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6E54">
        <w:rPr>
          <w:rStyle w:val="a4"/>
          <w:color w:val="000000"/>
          <w:sz w:val="28"/>
          <w:szCs w:val="28"/>
        </w:rPr>
        <w:t>Общепринятая классификация, 8 категорий ОВЗ: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1. Нарушения слуха. Это глухие детки с рождения, оглохшие в сознательном возрасте или слабослышащие. Они с трудом воспринимают или вообще не воспринимают речь обоими ушами.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 xml:space="preserve">2. Нарушения зрения. Сюда относят слепых и слабовидящих. </w:t>
      </w:r>
      <w:proofErr w:type="gramStart"/>
      <w:r w:rsidRPr="00436E54">
        <w:rPr>
          <w:color w:val="000000"/>
          <w:sz w:val="28"/>
          <w:szCs w:val="28"/>
        </w:rPr>
        <w:t>Острота зрения может быть разной на обоих глазах (0…80% с коррекцией очками, может присутствовать ограничение поля зрения (остаточная 10-15%).</w:t>
      </w:r>
      <w:proofErr w:type="gramEnd"/>
      <w:r w:rsidRPr="00436E54">
        <w:rPr>
          <w:color w:val="000000"/>
          <w:sz w:val="28"/>
          <w:szCs w:val="28"/>
        </w:rPr>
        <w:t xml:space="preserve"> Такие дети не могут пользоваться глазами для познавательной деятельности.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3. Нарушения речи (ТНР от 1 до 4 уровня). В эту группу входят дети - логопаты, имеющие общее недоразвитие речи разного уровня (от 1 до 4).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4. Нарушения опорно-двигательного аппарата (НОДА). Сюда входят разные двигательные расстройства органического и периферического происхождения. Могут иметь врожденный или приобретенный характер. Это нарушения координации, проблемы с объемом и силой движений, их темпом.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5. Умственная отсталость (УО). К этой категории относят деток со стойкими и необратимыми нарушениями психического развития.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6. Задержка психического развития (ЗПР). Одно из самых распространенных отклонений. Характеризуется нарушением интеллектуальной работоспособности ребенка.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7. Нарушения поведения и общения (РАС). Аутизм</w:t>
      </w:r>
      <w:proofErr w:type="gramStart"/>
      <w:r w:rsidRPr="00436E54">
        <w:rPr>
          <w:color w:val="000000"/>
          <w:sz w:val="28"/>
          <w:szCs w:val="28"/>
        </w:rPr>
        <w:t> .</w:t>
      </w:r>
      <w:proofErr w:type="gramEnd"/>
      <w:r w:rsidRPr="00436E54">
        <w:rPr>
          <w:color w:val="000000"/>
          <w:sz w:val="28"/>
          <w:szCs w:val="28"/>
        </w:rPr>
        <w:t xml:space="preserve"> Наиболее часто социальные навыки и коммуникация нарушены у деток с аутизмом. Особенность относится к </w:t>
      </w:r>
      <w:proofErr w:type="gramStart"/>
      <w:r w:rsidRPr="00436E54">
        <w:rPr>
          <w:color w:val="000000"/>
          <w:sz w:val="28"/>
          <w:szCs w:val="28"/>
        </w:rPr>
        <w:t>психическим</w:t>
      </w:r>
      <w:proofErr w:type="gramEnd"/>
      <w:r w:rsidRPr="00436E54">
        <w:rPr>
          <w:color w:val="000000"/>
          <w:sz w:val="28"/>
          <w:szCs w:val="28"/>
        </w:rPr>
        <w:t>, но в плане обучения ее рассматривают отдельно.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8. Комплексные нарушения психофизического развития. Сюда относятся дети со сложными, комбинированными дефектами. Например, слепоглухонемые, глухие с умственной отсталостью и т. д.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436E54" w:rsidRPr="00436E54" w:rsidRDefault="00436E54" w:rsidP="00436E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E54">
        <w:rPr>
          <w:color w:val="000000"/>
          <w:sz w:val="28"/>
          <w:szCs w:val="28"/>
        </w:rPr>
        <w:t> </w:t>
      </w:r>
    </w:p>
    <w:p w:rsidR="002A60BC" w:rsidRPr="00436E54" w:rsidRDefault="002A60BC" w:rsidP="00436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60BC" w:rsidRPr="00436E54" w:rsidSect="00436E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54"/>
    <w:rsid w:val="002A60BC"/>
    <w:rsid w:val="0043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6E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2026-03-10T10:46:00Z</dcterms:created>
  <dcterms:modified xsi:type="dcterms:W3CDTF">2026-03-10T10:47:00Z</dcterms:modified>
</cp:coreProperties>
</file>