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169" w:rsidRPr="001C5720" w:rsidRDefault="00BA7169" w:rsidP="00BA7169">
      <w:pPr>
        <w:shd w:val="clear" w:color="auto" w:fill="FAFC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и нормы речевого развития у 2-3-летних детей</w:t>
      </w:r>
      <w:r w:rsidR="00AB450E" w:rsidRPr="001C5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A7169" w:rsidRPr="00AB450E" w:rsidRDefault="00BA7169" w:rsidP="00BA7169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0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особенностью детской речи в означенном возрасте является её явная зависимость от действий и жестов. Обычно в начале второго года жизни услышать речь ребёнка м</w:t>
      </w:r>
      <w:r w:rsidR="00AB450E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лишь в ответ на вопросы взрослых или</w:t>
      </w:r>
      <w:r w:rsidRPr="00AB4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он хочет чего-то добиться. Эту речь ещё нельзя назвать полноценно звуковой, скорее это жестикуляторный и мимический способ общения, включающий звуковые элементы. Примерно в полтора года малыш уже говорит по собственной воле, начинает задавать вопросы типа «что это?». К трём годам его уже интересуют качественные характеристики предметов и причинно-следственные связи («почему?», «а как?»). Малыш уже начинает выстраивать предложения. Теперь он уже говорит не только ради получения желаемого (попить, на ручки, на горшок), но и просто ради вербального о</w:t>
      </w:r>
      <w:r w:rsidR="00F07A9D" w:rsidRPr="00AB450E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бщения.</w:t>
      </w:r>
      <w:r w:rsidR="00F07A9D" w:rsidRPr="00AB45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двум годам нормой малышей</w:t>
      </w:r>
      <w:r w:rsidRPr="00AB4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наличие в их слов</w:t>
      </w:r>
      <w:r w:rsidR="00F07A9D" w:rsidRPr="00AB45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 не менее 50 слов. Если ребёнок</w:t>
      </w:r>
      <w:r w:rsidRPr="00AB4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усвоил 50 слов, то может идти речь о его отставании в развитии от норм. Фактически же большинство детей в этом возрасте знают намного больше </w:t>
      </w:r>
      <w:proofErr w:type="gramStart"/>
      <w:r w:rsidRPr="00AB450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proofErr w:type="gramEnd"/>
      <w:r w:rsidRPr="00AB4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реальный словарный запас доходит до 300 отдельных слов. Когда же малыш приближается к трёхлетнему рубежу, то он свободно манипулирует 1500 или даже чуть большим количеством слов.</w:t>
      </w:r>
      <w:r w:rsidRPr="00AB45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двух лет в активной речи ребёнка начинают постепенно появляться различные глаголы, имена прилагательные, союзы и наречия. А выстраивать между ними правильные грамматические отношения он научится несколько позднее.</w:t>
      </w:r>
      <w:r w:rsidRPr="00AB45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Произношение 2-3-летних детей ещё сильно отличается от произношения взрослых: многие звуки выговариваются ими более мягко, а некоторые заменяются другими или вовсе опускаются. Очень часто в этот период у детей проявляются сложности с произношением звука «р», шипящих и свистящих звуков. Но если родители будут ежедневно и помногу общаться с малышом, то он с каждым днём будет точнее имитировать их произношение и, в конце концов, научится выговаривать их правильно.</w:t>
      </w:r>
    </w:p>
    <w:p w:rsidR="00BA7169" w:rsidRPr="00AB450E" w:rsidRDefault="00BA7169" w:rsidP="00BA7169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проще оценивать развитие собственного чада путём сравнения его со сверстниками. Но это ошибочный подход, поскольку у каждого малыша своя скорость познания мира, которая ему наиболее удобна. Чтобы знать, соответствует ли уровень развития ребёнка нормам, нужно сопоставить его с тем, что в два-три года ребёнок должен уметь:</w:t>
      </w:r>
    </w:p>
    <w:p w:rsidR="00BA7169" w:rsidRPr="00AB450E" w:rsidRDefault="00BA7169" w:rsidP="00BA7169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простые предложения, вопросы и просьбы на бытовые темы.</w:t>
      </w:r>
    </w:p>
    <w:p w:rsidR="00BA7169" w:rsidRPr="00AB450E" w:rsidRDefault="00BA7169" w:rsidP="00BA7169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0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Здороваться и прощаться.</w:t>
      </w:r>
    </w:p>
    <w:p w:rsidR="00BA7169" w:rsidRPr="00AB450E" w:rsidRDefault="00BA7169" w:rsidP="00BA7169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предложения из 2-4 слов.</w:t>
      </w:r>
    </w:p>
    <w:p w:rsidR="00BA7169" w:rsidRPr="00AB450E" w:rsidRDefault="00BA7169" w:rsidP="00BA7169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Запоминать новые слова из песенок и коротких стишков.</w:t>
      </w:r>
    </w:p>
    <w:p w:rsidR="00BA7169" w:rsidRPr="00AB450E" w:rsidRDefault="00BA7169" w:rsidP="00BA7169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простейшие просьбы (на ручки, пить, на горшок).</w:t>
      </w:r>
    </w:p>
    <w:p w:rsidR="004579B7" w:rsidRDefault="005F7503" w:rsidP="00BA7169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так уж сложно </w:t>
      </w:r>
      <w:r w:rsidR="00BA7169" w:rsidRPr="00AB4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 ребёнку понимать речь и самому пользоваться ею. Нужно просто чаще говорить с ним, при этом не коверкать слов и не сюсюкать, а произносить правильно, чётко и внятно, составляя понятные, короткие предложения. Очень полезно в процессе бытовых дел одновременно их устно комментировать: «Беру чашку, наливаю воду и пью». Точно так же во время прогулки можно называть предметы и давать их характеристики, пополняя</w:t>
      </w:r>
      <w:r w:rsidRPr="00AB4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словарный запас малыша. Попробуйте поиграть с ребёнком. Н</w:t>
      </w:r>
      <w:r w:rsidR="00BA7169" w:rsidRPr="00AB450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апример</w:t>
      </w:r>
      <w:r w:rsidRPr="00AB4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рассказывая ритмичные </w:t>
      </w:r>
      <w:proofErr w:type="gramStart"/>
      <w:r w:rsidRPr="00AB45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стишки</w:t>
      </w:r>
      <w:proofErr w:type="gramEnd"/>
      <w:r w:rsidRPr="00AB4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совершайте</w:t>
      </w:r>
      <w:r w:rsidR="00BA7169" w:rsidRPr="00AB4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параллельно действия («ехали медведи», «сорока-ворона», «ладушки»).</w:t>
      </w:r>
      <w:r w:rsidR="00BA7169" w:rsidRPr="00AB45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воспитании детей огромную пользу приносит обращение к русскому фольклору в виде частушек, </w:t>
      </w:r>
      <w:proofErr w:type="spellStart"/>
      <w:r w:rsidR="00BA7169" w:rsidRPr="00AB45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="00BA7169" w:rsidRPr="00AB4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прибауток. Родители, которые совместные с ребёнком действия регулярно сопровождают шутливыми присказками, намного быстрее добиваются того, что ребёнок начинает лучше и чётче говорить полноценными фразами.</w:t>
      </w:r>
    </w:p>
    <w:p w:rsidR="00BA7169" w:rsidRPr="004579B7" w:rsidRDefault="00AB450E" w:rsidP="00BA7169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не напомнить </w:t>
      </w:r>
      <w:proofErr w:type="gramStart"/>
      <w:r w:rsidRPr="00AB45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</w:t>
      </w:r>
      <w:proofErr w:type="gramEnd"/>
      <w:r w:rsidRPr="00AB4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вред наносят развитию речи малышей телефоны,</w:t>
      </w:r>
      <w:r w:rsidRPr="00AB45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уже в годовалом возрасте дети сидят со смартфонами в руках. Можно понять родителей, которые дают ребёнку телефон, чтобы иметь возможность заняться своими делами или немного отдохнуть. Но когда ребёнок не берёт в руки никакие другие игрушки, часами смотрит видео и нажимает на кнопки, то у него </w:t>
      </w:r>
      <w:proofErr w:type="gramStart"/>
      <w:r w:rsidRPr="00AB450E">
        <w:rPr>
          <w:rFonts w:ascii="Times New Roman" w:hAnsi="Times New Roman" w:cs="Times New Roman"/>
          <w:sz w:val="28"/>
          <w:szCs w:val="28"/>
          <w:shd w:val="clear" w:color="auto" w:fill="FFFFFF"/>
        </w:rPr>
        <w:t>нет потребности общаться</w:t>
      </w:r>
      <w:proofErr w:type="gramEnd"/>
      <w:r w:rsidRPr="00AB45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 внешним миром. Отсюда и замедление речевого развития. Уделяйте своим малышам больше времени играйте с ними, рассказывайте сказки, больше времени проводите на свежем воздухе, разговаривайте и тогда возможно вашему ребёнку не потребуется помощь логопеда.</w:t>
      </w:r>
      <w:r w:rsidR="00BA7169" w:rsidRPr="00AB450E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br/>
      </w:r>
    </w:p>
    <w:p w:rsidR="004579B7" w:rsidRDefault="004579B7" w:rsidP="00BA7169">
      <w:pPr>
        <w:shd w:val="clear" w:color="auto" w:fill="FAFC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4579B7" w:rsidRDefault="004579B7" w:rsidP="00BA7169">
      <w:pPr>
        <w:shd w:val="clear" w:color="auto" w:fill="FAFC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4579B7" w:rsidRDefault="004579B7" w:rsidP="00BA7169">
      <w:pPr>
        <w:shd w:val="clear" w:color="auto" w:fill="FAFC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4579B7" w:rsidRDefault="004579B7" w:rsidP="00BA7169">
      <w:pPr>
        <w:shd w:val="clear" w:color="auto" w:fill="FAFC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4579B7" w:rsidRDefault="004579B7" w:rsidP="00BA7169">
      <w:pPr>
        <w:shd w:val="clear" w:color="auto" w:fill="FAFC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4579B7" w:rsidRDefault="004579B7" w:rsidP="00BA7169">
      <w:pPr>
        <w:shd w:val="clear" w:color="auto" w:fill="FAFC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4579B7" w:rsidRDefault="004579B7" w:rsidP="00BA7169">
      <w:pPr>
        <w:shd w:val="clear" w:color="auto" w:fill="FAFC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4579B7" w:rsidRDefault="004579B7" w:rsidP="00BA7169">
      <w:pPr>
        <w:shd w:val="clear" w:color="auto" w:fill="FAFC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4579B7" w:rsidRDefault="004579B7" w:rsidP="00BA7169">
      <w:pPr>
        <w:shd w:val="clear" w:color="auto" w:fill="FAFC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4579B7" w:rsidRDefault="004579B7" w:rsidP="00BA7169">
      <w:pPr>
        <w:shd w:val="clear" w:color="auto" w:fill="FAFC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BA7169" w:rsidRPr="00F07A9D" w:rsidRDefault="00F07A9D" w:rsidP="00BA7169">
      <w:pPr>
        <w:shd w:val="clear" w:color="auto" w:fill="FAFC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Игры</w:t>
      </w:r>
      <w:r w:rsidR="00BA7169" w:rsidRPr="00F07A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для развития речи</w:t>
      </w:r>
    </w:p>
    <w:p w:rsidR="00BA7169" w:rsidRPr="00F07A9D" w:rsidRDefault="00BA7169" w:rsidP="00BA7169">
      <w:pPr>
        <w:shd w:val="clear" w:color="auto" w:fill="FAFC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07A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«Дудочка и свистулька»</w:t>
      </w:r>
    </w:p>
    <w:p w:rsidR="00BA7169" w:rsidRDefault="00BA7169" w:rsidP="00BA7169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</w:pPr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>Ребёнка окружает мир разнообразных звуков. Если постучать вот этой штучкой, то получится один звук, а если дуть в эту дудочку, то оттуда выйдет совсем иной звук. Малыш при извлечении звуков одновременно тренирует дыхание и познаёт причинно-следственную связь (подул в дудочку – получил звук). Лучше начать с простой свистульки, поскольку в неё достаточно просто дуть, чтобы извлечь из неё звук. Для детей постарше можно использовать дудочку, которая усложняет задачу и тем самым делает её для малыша более занимательной и интересной.</w:t>
      </w:r>
    </w:p>
    <w:p w:rsidR="00BA7169" w:rsidRPr="00F07A9D" w:rsidRDefault="00BA7169" w:rsidP="00BA7169">
      <w:pPr>
        <w:shd w:val="clear" w:color="auto" w:fill="FAFC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07A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«Кто</w:t>
      </w:r>
      <w:r w:rsidR="00F07A9D" w:rsidRPr="00F07A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до</w:t>
      </w:r>
      <w:r w:rsidRPr="00F07A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льше?»</w:t>
      </w:r>
    </w:p>
    <w:p w:rsidR="00BA7169" w:rsidRPr="00F07A9D" w:rsidRDefault="00BA7169" w:rsidP="00BA7169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</w:pPr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>Здесь правила очень просты: кто дольше протянет любой гласный звук. Можно также тянуть и некоторые согласные звуки. Дети любят в эту игру играть вместе с родителями.</w:t>
      </w:r>
    </w:p>
    <w:p w:rsidR="00BA7169" w:rsidRPr="00F07A9D" w:rsidRDefault="00BA7169" w:rsidP="00BA7169">
      <w:pPr>
        <w:shd w:val="clear" w:color="auto" w:fill="FAFC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07A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«Повторяй за мной»</w:t>
      </w:r>
    </w:p>
    <w:p w:rsidR="004579B7" w:rsidRDefault="00BA7169" w:rsidP="004579B7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</w:pPr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>Игра развивает артикуляционный аппарат и формирует правильное произношение. Нужно читать малышу короткие рифмовки, а он должен повторять за взрослым последний слог.</w:t>
      </w:r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br/>
        <w:t xml:space="preserve">Прибежала детвора — </w:t>
      </w:r>
      <w:proofErr w:type="spellStart"/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>ра-ра-ра</w:t>
      </w:r>
      <w:proofErr w:type="spellEnd"/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 xml:space="preserve">, </w:t>
      </w:r>
      <w:proofErr w:type="spellStart"/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>ра-ра-ра</w:t>
      </w:r>
      <w:proofErr w:type="spellEnd"/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>.</w:t>
      </w:r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br/>
        <w:t>Ногу выше, шаг смелей — лей-лей-лей, лей-лей-лей.</w:t>
      </w:r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br/>
        <w:t xml:space="preserve">Мы увидим листопад — </w:t>
      </w:r>
      <w:proofErr w:type="spellStart"/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>пад-пад-пад</w:t>
      </w:r>
      <w:proofErr w:type="spellEnd"/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 xml:space="preserve">, </w:t>
      </w:r>
      <w:proofErr w:type="spellStart"/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>пад-пад-пад</w:t>
      </w:r>
      <w:proofErr w:type="spellEnd"/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>.</w:t>
      </w:r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br/>
        <w:t>Милый зайчик не скучай — чай-чай-чай, чай-чай-чай.</w:t>
      </w:r>
    </w:p>
    <w:p w:rsidR="00BA7169" w:rsidRPr="004579B7" w:rsidRDefault="004579B7" w:rsidP="004579B7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</w:pPr>
      <w:r w:rsidRPr="00F07A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BA7169" w:rsidRPr="00F07A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«Голоса животных»</w:t>
      </w:r>
      <w:r w:rsidR="00F07A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  <w:r w:rsid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 xml:space="preserve"> И</w:t>
      </w:r>
      <w:r w:rsidR="00BA7169"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>гра развивает артикуляционный аппарат, речь и знакомит с миром животных. Нужно подготовить игрушки животных или карточки с их изображениями. Ребёнку нужно показать игрушки или карточки и дать ему их внимательно рассмотреть, одновременно рассказывая, где животное живёт и чем питается, какие издаёт звуки. Отлично будет сводить малыша в зоопарк или использовать записи голосов животных. Затем уже можно проводить итоговое занятие. При виде карточки малыш доложен назвать изображённое животное и вспомнить издаваемые им звуки:</w:t>
      </w:r>
    </w:p>
    <w:p w:rsidR="00BA7169" w:rsidRPr="00F07A9D" w:rsidRDefault="00BA7169" w:rsidP="00BA7169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</w:pPr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>петух — кукарекает (</w:t>
      </w:r>
      <w:proofErr w:type="gramStart"/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>кукареку</w:t>
      </w:r>
      <w:proofErr w:type="gramEnd"/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>);</w:t>
      </w:r>
    </w:p>
    <w:p w:rsidR="00BA7169" w:rsidRPr="00F07A9D" w:rsidRDefault="00BA7169" w:rsidP="00BA7169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</w:pPr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>гусь — гогочет (га-га-га);</w:t>
      </w:r>
    </w:p>
    <w:p w:rsidR="00BA7169" w:rsidRPr="00F07A9D" w:rsidRDefault="00BA7169" w:rsidP="00BA7169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</w:pPr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>утка — крякает (кря-кря);</w:t>
      </w:r>
    </w:p>
    <w:p w:rsidR="00BA7169" w:rsidRPr="00F07A9D" w:rsidRDefault="00BA7169" w:rsidP="00BA7169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</w:pPr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 xml:space="preserve">индюк — </w:t>
      </w:r>
      <w:proofErr w:type="spellStart"/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>кулдыкает</w:t>
      </w:r>
      <w:proofErr w:type="spellEnd"/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 xml:space="preserve"> (</w:t>
      </w:r>
      <w:proofErr w:type="spellStart"/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>кулды-кулды</w:t>
      </w:r>
      <w:proofErr w:type="spellEnd"/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>);</w:t>
      </w:r>
    </w:p>
    <w:p w:rsidR="00BA7169" w:rsidRPr="00F07A9D" w:rsidRDefault="00BA7169" w:rsidP="00BA7169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</w:pPr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>ворона — каркает (кар-кар);</w:t>
      </w:r>
    </w:p>
    <w:p w:rsidR="00BA7169" w:rsidRPr="00F07A9D" w:rsidRDefault="00BA7169" w:rsidP="00BA7169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</w:pPr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>воробей — чирикает (</w:t>
      </w:r>
      <w:proofErr w:type="spellStart"/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>чирик-чирик</w:t>
      </w:r>
      <w:proofErr w:type="spellEnd"/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>);</w:t>
      </w:r>
    </w:p>
    <w:p w:rsidR="00BA7169" w:rsidRPr="00F07A9D" w:rsidRDefault="00BA7169" w:rsidP="00BA7169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</w:pPr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>филин — ухает (уху-уху);</w:t>
      </w:r>
    </w:p>
    <w:p w:rsidR="00BA7169" w:rsidRPr="00F07A9D" w:rsidRDefault="00BA7169" w:rsidP="00BA7169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</w:pPr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lastRenderedPageBreak/>
        <w:t>кошка — мяукает (мяу-мяу);</w:t>
      </w:r>
    </w:p>
    <w:p w:rsidR="00BA7169" w:rsidRPr="00F07A9D" w:rsidRDefault="00BA7169" w:rsidP="00BA7169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</w:pPr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>собака — лает (гав-гав);</w:t>
      </w:r>
    </w:p>
    <w:p w:rsidR="00BA7169" w:rsidRPr="00F07A9D" w:rsidRDefault="00BA7169" w:rsidP="00BA7169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</w:pPr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>коза — блеет (</w:t>
      </w:r>
      <w:proofErr w:type="spellStart"/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>ме</w:t>
      </w:r>
      <w:proofErr w:type="spellEnd"/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>-е-е);</w:t>
      </w:r>
    </w:p>
    <w:p w:rsidR="00BA7169" w:rsidRPr="00F07A9D" w:rsidRDefault="00BA7169" w:rsidP="00BA7169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</w:pPr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>кабаны, свиньи — хрюкают (хрю-хрю);</w:t>
      </w:r>
    </w:p>
    <w:p w:rsidR="00BA7169" w:rsidRPr="00F07A9D" w:rsidRDefault="00BA7169" w:rsidP="00BA7169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</w:pPr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>корова — мычит (</w:t>
      </w:r>
      <w:proofErr w:type="spellStart"/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>му</w:t>
      </w:r>
      <w:proofErr w:type="spellEnd"/>
      <w:r w:rsidRPr="00F07A9D">
        <w:rPr>
          <w:rFonts w:ascii="Times New Roman" w:eastAsia="Times New Roman" w:hAnsi="Times New Roman" w:cs="Times New Roman"/>
          <w:color w:val="617381"/>
          <w:sz w:val="28"/>
          <w:szCs w:val="28"/>
          <w:lang w:eastAsia="ru-RU"/>
        </w:rPr>
        <w:t>-у-у);</w:t>
      </w:r>
    </w:p>
    <w:p w:rsidR="00BA7169" w:rsidRPr="00BA7169" w:rsidRDefault="00BA7169" w:rsidP="00BA7169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bookmarkStart w:id="0" w:name="_GoBack"/>
      <w:bookmarkEnd w:id="0"/>
    </w:p>
    <w:sectPr w:rsidR="00BA7169" w:rsidRPr="00BA7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30D3"/>
    <w:multiLevelType w:val="multilevel"/>
    <w:tmpl w:val="8BB0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A7CEA"/>
    <w:multiLevelType w:val="multilevel"/>
    <w:tmpl w:val="FD92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D0E"/>
    <w:rsid w:val="001C5720"/>
    <w:rsid w:val="004579B7"/>
    <w:rsid w:val="005F7503"/>
    <w:rsid w:val="00883D0E"/>
    <w:rsid w:val="00941838"/>
    <w:rsid w:val="00A247AA"/>
    <w:rsid w:val="00AB450E"/>
    <w:rsid w:val="00BA7169"/>
    <w:rsid w:val="00F0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71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A71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71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71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A7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75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71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A71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71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71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A7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7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91664">
                  <w:marLeft w:val="0"/>
                  <w:marRight w:val="0"/>
                  <w:marTop w:val="0"/>
                  <w:marBottom w:val="0"/>
                  <w:divBdr>
                    <w:top w:val="single" w:sz="6" w:space="0" w:color="4F6382"/>
                    <w:left w:val="single" w:sz="6" w:space="0" w:color="4F6382"/>
                    <w:bottom w:val="single" w:sz="6" w:space="0" w:color="4F6382"/>
                    <w:right w:val="single" w:sz="6" w:space="0" w:color="4F6382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8</cp:revision>
  <dcterms:created xsi:type="dcterms:W3CDTF">2023-11-12T10:31:00Z</dcterms:created>
  <dcterms:modified xsi:type="dcterms:W3CDTF">2024-01-19T11:09:00Z</dcterms:modified>
</cp:coreProperties>
</file>