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205" w:rsidRPr="0041015E" w:rsidRDefault="00AC4205" w:rsidP="00AC4205">
      <w:pPr>
        <w:widowControl w:val="0"/>
        <w:tabs>
          <w:tab w:val="left" w:pos="993"/>
          <w:tab w:val="left" w:pos="1035"/>
          <w:tab w:val="center" w:pos="4844"/>
        </w:tabs>
        <w:autoSpaceDE w:val="0"/>
        <w:autoSpaceDN w:val="0"/>
        <w:adjustRightInd w:val="0"/>
        <w:ind w:left="851"/>
        <w:jc w:val="both"/>
        <w:rPr>
          <w:b/>
          <w:bCs/>
          <w:i/>
          <w:iCs/>
          <w:sz w:val="28"/>
          <w:szCs w:val="28"/>
        </w:rPr>
      </w:pPr>
      <w:bookmarkStart w:id="0" w:name="_GoBack"/>
      <w:bookmarkEnd w:id="0"/>
      <w:r w:rsidRPr="0041015E">
        <w:rPr>
          <w:b/>
          <w:bCs/>
          <w:i/>
          <w:iCs/>
          <w:sz w:val="28"/>
          <w:szCs w:val="28"/>
        </w:rPr>
        <w:t>Рекомендации к оформлению материалов</w:t>
      </w:r>
    </w:p>
    <w:p w:rsidR="00AC4205" w:rsidRPr="0041015E" w:rsidRDefault="00AC4205" w:rsidP="00AC4205">
      <w:pPr>
        <w:widowControl w:val="0"/>
        <w:tabs>
          <w:tab w:val="left" w:pos="993"/>
        </w:tabs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</w:p>
    <w:p w:rsidR="00AC4205" w:rsidRDefault="00AC4205" w:rsidP="00AC4205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1015E">
        <w:rPr>
          <w:sz w:val="28"/>
          <w:szCs w:val="28"/>
        </w:rPr>
        <w:t xml:space="preserve">К публикации принимаются </w:t>
      </w:r>
      <w:r w:rsidRPr="0041015E">
        <w:rPr>
          <w:b/>
          <w:i/>
          <w:sz w:val="28"/>
          <w:szCs w:val="28"/>
        </w:rPr>
        <w:t>исключительно</w:t>
      </w:r>
      <w:r w:rsidRPr="0041015E">
        <w:rPr>
          <w:sz w:val="28"/>
          <w:szCs w:val="28"/>
        </w:rPr>
        <w:t xml:space="preserve"> оригинальные авторские работы, подготовленные строго в пределах </w:t>
      </w:r>
      <w:r>
        <w:rPr>
          <w:sz w:val="28"/>
          <w:szCs w:val="28"/>
        </w:rPr>
        <w:t>тематических направлений</w:t>
      </w:r>
      <w:r w:rsidRPr="0041015E">
        <w:rPr>
          <w:sz w:val="28"/>
          <w:szCs w:val="28"/>
        </w:rPr>
        <w:t xml:space="preserve"> </w:t>
      </w:r>
      <w:r>
        <w:rPr>
          <w:sz w:val="28"/>
          <w:szCs w:val="28"/>
        </w:rPr>
        <w:t>конференции</w:t>
      </w:r>
      <w:r w:rsidRPr="0041015E">
        <w:rPr>
          <w:sz w:val="28"/>
          <w:szCs w:val="28"/>
        </w:rPr>
        <w:t xml:space="preserve">. </w:t>
      </w:r>
    </w:p>
    <w:p w:rsidR="00AC4205" w:rsidRPr="0041015E" w:rsidRDefault="00AC4205" w:rsidP="00AC4205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4205" w:rsidRPr="0041015E" w:rsidRDefault="00AC4205" w:rsidP="00AC4205">
      <w:pPr>
        <w:widowControl w:val="0"/>
        <w:tabs>
          <w:tab w:val="bar" w:pos="709"/>
          <w:tab w:val="left" w:pos="993"/>
        </w:tabs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  <w:r w:rsidRPr="0041015E">
        <w:rPr>
          <w:sz w:val="28"/>
          <w:szCs w:val="28"/>
        </w:rPr>
        <w:t xml:space="preserve">Статьи </w:t>
      </w:r>
      <w:r w:rsidR="00D97963" w:rsidRPr="0041015E">
        <w:rPr>
          <w:sz w:val="28"/>
          <w:szCs w:val="28"/>
        </w:rPr>
        <w:t>студентов</w:t>
      </w:r>
      <w:r w:rsidR="00D97963">
        <w:rPr>
          <w:sz w:val="28"/>
          <w:szCs w:val="28"/>
        </w:rPr>
        <w:t>,</w:t>
      </w:r>
      <w:r w:rsidR="00D97963" w:rsidRPr="0041015E">
        <w:rPr>
          <w:sz w:val="28"/>
          <w:szCs w:val="28"/>
        </w:rPr>
        <w:t xml:space="preserve"> </w:t>
      </w:r>
      <w:r w:rsidRPr="0041015E">
        <w:rPr>
          <w:sz w:val="28"/>
          <w:szCs w:val="28"/>
        </w:rPr>
        <w:t xml:space="preserve">магистрантов и аспирантов направляются в комплекте с </w:t>
      </w:r>
      <w:r>
        <w:rPr>
          <w:sz w:val="28"/>
          <w:szCs w:val="28"/>
        </w:rPr>
        <w:t>р</w:t>
      </w:r>
      <w:r w:rsidRPr="0041015E">
        <w:rPr>
          <w:sz w:val="28"/>
          <w:szCs w:val="28"/>
        </w:rPr>
        <w:t xml:space="preserve">ецензией научного руководителя или заключением кафедры с рекомендацией к опубликованию данных материалов (в форме </w:t>
      </w:r>
      <w:proofErr w:type="gramStart"/>
      <w:r w:rsidRPr="0041015E">
        <w:rPr>
          <w:sz w:val="28"/>
          <w:szCs w:val="28"/>
        </w:rPr>
        <w:t>скан-копии</w:t>
      </w:r>
      <w:proofErr w:type="gramEnd"/>
      <w:r w:rsidRPr="0041015E">
        <w:rPr>
          <w:sz w:val="28"/>
          <w:szCs w:val="28"/>
        </w:rPr>
        <w:t xml:space="preserve">). </w:t>
      </w:r>
    </w:p>
    <w:p w:rsidR="00AC4205" w:rsidRDefault="00AC4205" w:rsidP="00AC420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4205" w:rsidRPr="0041015E" w:rsidRDefault="00AC4205" w:rsidP="00AC420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41015E">
        <w:rPr>
          <w:sz w:val="28"/>
          <w:szCs w:val="28"/>
        </w:rPr>
        <w:t>Редакция оставляет за собой право проверки поступающих материалов средствами программной среды «</w:t>
      </w:r>
      <w:proofErr w:type="spellStart"/>
      <w:r w:rsidRPr="0041015E">
        <w:rPr>
          <w:sz w:val="28"/>
          <w:szCs w:val="28"/>
        </w:rPr>
        <w:t>Антиплагиат</w:t>
      </w:r>
      <w:proofErr w:type="gramStart"/>
      <w:r w:rsidRPr="0041015E">
        <w:rPr>
          <w:sz w:val="28"/>
          <w:szCs w:val="28"/>
        </w:rPr>
        <w:t>.р</w:t>
      </w:r>
      <w:proofErr w:type="gramEnd"/>
      <w:r w:rsidRPr="0041015E">
        <w:rPr>
          <w:sz w:val="28"/>
          <w:szCs w:val="28"/>
        </w:rPr>
        <w:t>у</w:t>
      </w:r>
      <w:proofErr w:type="spellEnd"/>
      <w:r w:rsidRPr="0041015E">
        <w:rPr>
          <w:sz w:val="28"/>
          <w:szCs w:val="28"/>
        </w:rPr>
        <w:t>» для выявления неправомерных заимствований.</w:t>
      </w:r>
      <w:r w:rsidR="00D97963">
        <w:rPr>
          <w:b/>
          <w:bCs/>
          <w:sz w:val="28"/>
          <w:szCs w:val="28"/>
        </w:rPr>
        <w:t xml:space="preserve"> </w:t>
      </w:r>
      <w:r w:rsidRPr="0041015E">
        <w:rPr>
          <w:bCs/>
          <w:sz w:val="28"/>
          <w:szCs w:val="28"/>
        </w:rPr>
        <w:t>Процент оригинальности текста с учетом цитирования – 65 %.</w:t>
      </w:r>
    </w:p>
    <w:p w:rsidR="00AC4205" w:rsidRPr="0041015E" w:rsidRDefault="00AC4205" w:rsidP="00AC420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4205" w:rsidRDefault="00AC4205" w:rsidP="00AC420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1015E">
        <w:rPr>
          <w:sz w:val="28"/>
          <w:szCs w:val="28"/>
        </w:rPr>
        <w:t xml:space="preserve">Объем статьи – 6-15 стр. </w:t>
      </w:r>
    </w:p>
    <w:p w:rsidR="00AC4205" w:rsidRPr="0041015E" w:rsidRDefault="00AC4205" w:rsidP="00AC420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1015E">
        <w:rPr>
          <w:sz w:val="28"/>
          <w:szCs w:val="28"/>
        </w:rPr>
        <w:t xml:space="preserve">Текстовый редактор - </w:t>
      </w:r>
      <w:r w:rsidRPr="0041015E">
        <w:rPr>
          <w:sz w:val="28"/>
          <w:szCs w:val="28"/>
          <w:lang w:val="en-US"/>
        </w:rPr>
        <w:t>MSWord</w:t>
      </w:r>
      <w:r w:rsidRPr="0041015E">
        <w:rPr>
          <w:sz w:val="28"/>
          <w:szCs w:val="28"/>
        </w:rPr>
        <w:t xml:space="preserve">. Статьи, подготовленные с применением </w:t>
      </w:r>
      <w:r w:rsidRPr="0041015E">
        <w:rPr>
          <w:sz w:val="28"/>
          <w:szCs w:val="28"/>
          <w:lang w:val="en-US"/>
        </w:rPr>
        <w:t>open</w:t>
      </w:r>
      <w:r w:rsidRPr="0041015E">
        <w:rPr>
          <w:sz w:val="28"/>
          <w:szCs w:val="28"/>
        </w:rPr>
        <w:t>-форматов,</w:t>
      </w:r>
      <w:r>
        <w:rPr>
          <w:sz w:val="28"/>
          <w:szCs w:val="28"/>
        </w:rPr>
        <w:t xml:space="preserve"> </w:t>
      </w:r>
      <w:r w:rsidRPr="0041015E">
        <w:rPr>
          <w:b/>
          <w:sz w:val="28"/>
          <w:szCs w:val="28"/>
        </w:rPr>
        <w:t>не рассматриваются</w:t>
      </w:r>
      <w:r w:rsidRPr="0041015E">
        <w:rPr>
          <w:sz w:val="28"/>
          <w:szCs w:val="28"/>
        </w:rPr>
        <w:t>.</w:t>
      </w:r>
    </w:p>
    <w:p w:rsidR="00AC4205" w:rsidRPr="0041015E" w:rsidRDefault="00AC4205" w:rsidP="00AC420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1015E">
        <w:rPr>
          <w:sz w:val="28"/>
          <w:szCs w:val="28"/>
        </w:rPr>
        <w:t xml:space="preserve">Шрифт </w:t>
      </w:r>
      <w:r>
        <w:rPr>
          <w:sz w:val="28"/>
          <w:szCs w:val="28"/>
        </w:rPr>
        <w:t>–</w:t>
      </w:r>
      <w:r w:rsidRPr="0041015E">
        <w:rPr>
          <w:sz w:val="28"/>
          <w:szCs w:val="28"/>
        </w:rPr>
        <w:t xml:space="preserve"> </w:t>
      </w:r>
      <w:proofErr w:type="spellStart"/>
      <w:r w:rsidRPr="0041015E">
        <w:rPr>
          <w:sz w:val="28"/>
          <w:szCs w:val="28"/>
          <w:lang w:val="en-US"/>
        </w:rPr>
        <w:t>TimesNewRoman</w:t>
      </w:r>
      <w:proofErr w:type="spellEnd"/>
      <w:r w:rsidRPr="0041015E">
        <w:rPr>
          <w:sz w:val="28"/>
          <w:szCs w:val="28"/>
        </w:rPr>
        <w:t>, 13кегль.</w:t>
      </w:r>
    </w:p>
    <w:p w:rsidR="00AC4205" w:rsidRPr="0041015E" w:rsidRDefault="00AC4205" w:rsidP="00AC420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1015E">
        <w:rPr>
          <w:sz w:val="28"/>
          <w:szCs w:val="28"/>
        </w:rPr>
        <w:t>Поля - все по 2</w:t>
      </w:r>
      <w:r>
        <w:rPr>
          <w:sz w:val="28"/>
          <w:szCs w:val="28"/>
        </w:rPr>
        <w:t>,</w:t>
      </w:r>
      <w:r w:rsidRPr="0041015E">
        <w:rPr>
          <w:sz w:val="28"/>
          <w:szCs w:val="28"/>
        </w:rPr>
        <w:t xml:space="preserve">0 </w:t>
      </w:r>
      <w:r>
        <w:rPr>
          <w:sz w:val="28"/>
          <w:szCs w:val="28"/>
        </w:rPr>
        <w:t>см</w:t>
      </w:r>
      <w:r w:rsidRPr="0041015E">
        <w:rPr>
          <w:sz w:val="28"/>
          <w:szCs w:val="28"/>
        </w:rPr>
        <w:t>.</w:t>
      </w:r>
    </w:p>
    <w:p w:rsidR="00AC4205" w:rsidRPr="0041015E" w:rsidRDefault="00AC4205" w:rsidP="00AC420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1015E">
        <w:rPr>
          <w:sz w:val="28"/>
          <w:szCs w:val="28"/>
        </w:rPr>
        <w:t>Межстрочный интервал – 1,15</w:t>
      </w:r>
      <w:r>
        <w:rPr>
          <w:sz w:val="28"/>
          <w:szCs w:val="28"/>
        </w:rPr>
        <w:t xml:space="preserve"> см</w:t>
      </w:r>
    </w:p>
    <w:p w:rsidR="00AC4205" w:rsidRPr="0041015E" w:rsidRDefault="00AC4205" w:rsidP="00AC420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1015E">
        <w:rPr>
          <w:sz w:val="28"/>
          <w:szCs w:val="28"/>
        </w:rPr>
        <w:t>Абзац – 1,0</w:t>
      </w:r>
      <w:r>
        <w:rPr>
          <w:sz w:val="28"/>
          <w:szCs w:val="28"/>
        </w:rPr>
        <w:t xml:space="preserve"> </w:t>
      </w:r>
    </w:p>
    <w:p w:rsidR="00AC4205" w:rsidRPr="0041015E" w:rsidRDefault="00AC4205" w:rsidP="00AC420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1015E">
        <w:rPr>
          <w:sz w:val="28"/>
          <w:szCs w:val="28"/>
        </w:rPr>
        <w:t>Выравнивание по ширине, без переносов</w:t>
      </w:r>
    </w:p>
    <w:p w:rsidR="00AC4205" w:rsidRPr="0041015E" w:rsidRDefault="00AC4205" w:rsidP="00AC420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4205" w:rsidRPr="0041015E" w:rsidRDefault="00AC4205" w:rsidP="00AC420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1015E">
        <w:rPr>
          <w:sz w:val="28"/>
          <w:szCs w:val="28"/>
        </w:rPr>
        <w:t>Перед текстом статьи указываются на русском языке через одинарный интервал:</w:t>
      </w:r>
    </w:p>
    <w:p w:rsidR="00AC4205" w:rsidRPr="0041015E" w:rsidRDefault="00AC4205" w:rsidP="00AC420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1015E">
        <w:rPr>
          <w:b/>
          <w:sz w:val="28"/>
          <w:szCs w:val="28"/>
        </w:rPr>
        <w:t>ФАМИЛИЯ</w:t>
      </w:r>
      <w:r w:rsidRPr="0041015E">
        <w:rPr>
          <w:sz w:val="28"/>
          <w:szCs w:val="28"/>
        </w:rPr>
        <w:t xml:space="preserve">, </w:t>
      </w:r>
      <w:r w:rsidRPr="0041015E">
        <w:rPr>
          <w:b/>
          <w:sz w:val="28"/>
          <w:szCs w:val="28"/>
        </w:rPr>
        <w:t>Имя</w:t>
      </w:r>
      <w:r w:rsidRPr="0041015E">
        <w:rPr>
          <w:sz w:val="28"/>
          <w:szCs w:val="28"/>
        </w:rPr>
        <w:t xml:space="preserve"> и </w:t>
      </w:r>
      <w:r w:rsidRPr="0041015E">
        <w:rPr>
          <w:b/>
          <w:sz w:val="28"/>
          <w:szCs w:val="28"/>
        </w:rPr>
        <w:t>Отчество</w:t>
      </w:r>
      <w:r w:rsidRPr="0041015E">
        <w:rPr>
          <w:sz w:val="28"/>
          <w:szCs w:val="28"/>
        </w:rPr>
        <w:t xml:space="preserve"> автора (авторов) полностью полужирным шрифтом, (выравнивание по левому краю);</w:t>
      </w:r>
    </w:p>
    <w:p w:rsidR="00AC4205" w:rsidRPr="0041015E" w:rsidRDefault="00AC4205" w:rsidP="00AC420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1015E">
        <w:rPr>
          <w:sz w:val="28"/>
          <w:szCs w:val="28"/>
        </w:rPr>
        <w:t>ниже – должность и место работы автора (-</w:t>
      </w:r>
      <w:proofErr w:type="spellStart"/>
      <w:r w:rsidRPr="0041015E">
        <w:rPr>
          <w:sz w:val="28"/>
          <w:szCs w:val="28"/>
        </w:rPr>
        <w:t>ов</w:t>
      </w:r>
      <w:proofErr w:type="spellEnd"/>
      <w:r w:rsidRPr="0041015E">
        <w:rPr>
          <w:sz w:val="28"/>
          <w:szCs w:val="28"/>
        </w:rPr>
        <w:t>) без сокращений (выравнивание по левому краю),</w:t>
      </w:r>
      <w:r w:rsidR="00D97963">
        <w:rPr>
          <w:sz w:val="28"/>
          <w:szCs w:val="28"/>
        </w:rPr>
        <w:t xml:space="preserve"> </w:t>
      </w:r>
      <w:r w:rsidRPr="0041015E">
        <w:rPr>
          <w:sz w:val="28"/>
          <w:szCs w:val="28"/>
        </w:rPr>
        <w:t>ученая степень и ученое звание (при наличии)</w:t>
      </w:r>
      <w:proofErr w:type="gramStart"/>
      <w:r w:rsidRPr="0041015E">
        <w:rPr>
          <w:sz w:val="28"/>
          <w:szCs w:val="28"/>
        </w:rPr>
        <w:t>,п</w:t>
      </w:r>
      <w:proofErr w:type="gramEnd"/>
      <w:r w:rsidRPr="0041015E">
        <w:rPr>
          <w:sz w:val="28"/>
          <w:szCs w:val="28"/>
        </w:rPr>
        <w:t>очетное звание (при наличии), город и страна (в скобках), адрес электронной почты (на отдельной строчке).</w:t>
      </w:r>
    </w:p>
    <w:p w:rsidR="00AC4205" w:rsidRPr="0041015E" w:rsidRDefault="00AC4205" w:rsidP="00AC420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1015E">
        <w:rPr>
          <w:sz w:val="28"/>
          <w:szCs w:val="28"/>
        </w:rPr>
        <w:t xml:space="preserve">Через одну пустую строку – </w:t>
      </w:r>
      <w:r w:rsidRPr="0041015E">
        <w:rPr>
          <w:b/>
          <w:sz w:val="28"/>
          <w:szCs w:val="28"/>
        </w:rPr>
        <w:t>НАЗВАНИЕ</w:t>
      </w:r>
      <w:r w:rsidRPr="0041015E">
        <w:rPr>
          <w:sz w:val="28"/>
          <w:szCs w:val="28"/>
        </w:rPr>
        <w:t xml:space="preserve">, выравнивание по центру ПРОПИСНЫМИ БУКВАМИ, полужирный шрифт. </w:t>
      </w:r>
    </w:p>
    <w:p w:rsidR="00AC4205" w:rsidRPr="0041015E" w:rsidRDefault="00AC4205" w:rsidP="00AC420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1015E">
        <w:rPr>
          <w:sz w:val="28"/>
          <w:szCs w:val="28"/>
        </w:rPr>
        <w:t>Далее, также через пустую строку те</w:t>
      </w:r>
      <w:proofErr w:type="gramStart"/>
      <w:r w:rsidRPr="0041015E">
        <w:rPr>
          <w:sz w:val="28"/>
          <w:szCs w:val="28"/>
        </w:rPr>
        <w:t>кст ст</w:t>
      </w:r>
      <w:proofErr w:type="gramEnd"/>
      <w:r w:rsidRPr="0041015E">
        <w:rPr>
          <w:sz w:val="28"/>
          <w:szCs w:val="28"/>
        </w:rPr>
        <w:t>атьи.</w:t>
      </w:r>
    </w:p>
    <w:p w:rsidR="00AC4205" w:rsidRPr="0041015E" w:rsidRDefault="00AC4205" w:rsidP="00AC420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4205" w:rsidRPr="0041015E" w:rsidRDefault="00AC4205" w:rsidP="00AC420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1015E">
        <w:rPr>
          <w:sz w:val="28"/>
          <w:szCs w:val="28"/>
        </w:rPr>
        <w:t>Ссылки на литературу приводятся</w:t>
      </w:r>
      <w:r>
        <w:rPr>
          <w:sz w:val="28"/>
          <w:szCs w:val="28"/>
        </w:rPr>
        <w:t xml:space="preserve"> </w:t>
      </w:r>
      <w:r w:rsidRPr="0041015E">
        <w:rPr>
          <w:b/>
          <w:i/>
          <w:sz w:val="28"/>
          <w:szCs w:val="28"/>
        </w:rPr>
        <w:t>исключительно</w:t>
      </w:r>
      <w:r w:rsidRPr="0041015E">
        <w:rPr>
          <w:sz w:val="28"/>
          <w:szCs w:val="28"/>
        </w:rPr>
        <w:t xml:space="preserve"> в тексте статьи в квадратных скобках в порядке цитирования – [номер источника по списку: номер страницы], например: [1, с. 3], [2, с. 105; 3, с. 25].</w:t>
      </w:r>
    </w:p>
    <w:p w:rsidR="00AC4205" w:rsidRPr="0041015E" w:rsidRDefault="00AC4205" w:rsidP="00AC420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4205" w:rsidRPr="0041015E" w:rsidRDefault="00AC4205" w:rsidP="00AC420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1015E">
        <w:rPr>
          <w:sz w:val="28"/>
          <w:szCs w:val="28"/>
        </w:rPr>
        <w:t xml:space="preserve">Нумерация страниц </w:t>
      </w:r>
      <w:r w:rsidRPr="0041015E">
        <w:rPr>
          <w:b/>
          <w:i/>
          <w:sz w:val="28"/>
          <w:szCs w:val="28"/>
        </w:rPr>
        <w:t>не производится</w:t>
      </w:r>
      <w:r w:rsidRPr="0041015E">
        <w:rPr>
          <w:sz w:val="28"/>
          <w:szCs w:val="28"/>
        </w:rPr>
        <w:t>.</w:t>
      </w:r>
    </w:p>
    <w:p w:rsidR="00AC4205" w:rsidRPr="0041015E" w:rsidRDefault="00AC4205" w:rsidP="00AC420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4205" w:rsidRPr="0041015E" w:rsidRDefault="00AC4205" w:rsidP="00AC420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1015E">
        <w:rPr>
          <w:sz w:val="28"/>
          <w:szCs w:val="28"/>
        </w:rPr>
        <w:t xml:space="preserve">Список литературы в нумерованном порядке (под заголовком Литература) приводится в конце статьи; кегль – 12 </w:t>
      </w:r>
      <w:proofErr w:type="spellStart"/>
      <w:r w:rsidRPr="0041015E">
        <w:rPr>
          <w:sz w:val="28"/>
          <w:szCs w:val="28"/>
        </w:rPr>
        <w:t>pt</w:t>
      </w:r>
      <w:proofErr w:type="spellEnd"/>
      <w:r w:rsidRPr="0041015E">
        <w:rPr>
          <w:sz w:val="28"/>
          <w:szCs w:val="28"/>
        </w:rPr>
        <w:t xml:space="preserve">; межстрочный интервал </w:t>
      </w:r>
      <w:r w:rsidRPr="0041015E">
        <w:rPr>
          <w:sz w:val="28"/>
          <w:szCs w:val="28"/>
        </w:rPr>
        <w:lastRenderedPageBreak/>
        <w:t>одинарный.</w:t>
      </w:r>
    </w:p>
    <w:p w:rsidR="00AC4205" w:rsidRPr="0041015E" w:rsidRDefault="00AC4205" w:rsidP="00AC420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1015E">
        <w:rPr>
          <w:sz w:val="28"/>
          <w:szCs w:val="28"/>
        </w:rPr>
        <w:t xml:space="preserve">В список литературы </w:t>
      </w:r>
      <w:r w:rsidRPr="0041015E">
        <w:rPr>
          <w:b/>
          <w:i/>
          <w:sz w:val="28"/>
          <w:szCs w:val="28"/>
        </w:rPr>
        <w:t>не включаются</w:t>
      </w:r>
      <w:r w:rsidRPr="0041015E">
        <w:rPr>
          <w:sz w:val="28"/>
          <w:szCs w:val="28"/>
        </w:rPr>
        <w:t xml:space="preserve"> нормативные правовые акты, ГОСТы, </w:t>
      </w:r>
      <w:proofErr w:type="spellStart"/>
      <w:r w:rsidRPr="0041015E">
        <w:rPr>
          <w:sz w:val="28"/>
          <w:szCs w:val="28"/>
        </w:rPr>
        <w:t>СНИПы</w:t>
      </w:r>
      <w:proofErr w:type="spellEnd"/>
      <w:r w:rsidRPr="0041015E">
        <w:rPr>
          <w:sz w:val="28"/>
          <w:szCs w:val="28"/>
        </w:rPr>
        <w:t xml:space="preserve"> (и проч.), а также справочная информация.</w:t>
      </w:r>
    </w:p>
    <w:p w:rsidR="00AC4205" w:rsidRPr="0041015E" w:rsidRDefault="00AC4205" w:rsidP="00AC420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4205" w:rsidRPr="0041015E" w:rsidRDefault="00AC4205" w:rsidP="00AC420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1015E">
        <w:rPr>
          <w:bCs/>
          <w:sz w:val="28"/>
          <w:szCs w:val="28"/>
        </w:rPr>
        <w:t xml:space="preserve">Материалы, не соответствующие заявленным требованиям, не рассматриваются и не принимаются. </w:t>
      </w:r>
    </w:p>
    <w:p w:rsidR="00AC4205" w:rsidRPr="0041015E" w:rsidRDefault="00AC4205" w:rsidP="00AC420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AC4205" w:rsidRPr="0041015E" w:rsidRDefault="00AC4205" w:rsidP="00AC4205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i/>
          <w:iCs/>
          <w:sz w:val="28"/>
          <w:szCs w:val="28"/>
        </w:rPr>
      </w:pPr>
      <w:r w:rsidRPr="0041015E">
        <w:rPr>
          <w:b/>
          <w:bCs/>
          <w:i/>
          <w:iCs/>
          <w:sz w:val="28"/>
          <w:szCs w:val="28"/>
        </w:rPr>
        <w:t>Образец оформления материалов</w:t>
      </w:r>
    </w:p>
    <w:p w:rsidR="00AC4205" w:rsidRPr="0041015E" w:rsidRDefault="00AC4205" w:rsidP="00AC4205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</w:p>
    <w:p w:rsidR="00AC4205" w:rsidRPr="0041015E" w:rsidRDefault="00AC4205" w:rsidP="00AC4205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41015E">
        <w:rPr>
          <w:b/>
          <w:bCs/>
          <w:sz w:val="26"/>
          <w:szCs w:val="26"/>
        </w:rPr>
        <w:t>ИВАНОВ Иван Иванович</w:t>
      </w:r>
      <w:r w:rsidRPr="0041015E">
        <w:rPr>
          <w:b/>
          <w:sz w:val="26"/>
          <w:szCs w:val="26"/>
        </w:rPr>
        <w:t xml:space="preserve">, </w:t>
      </w:r>
    </w:p>
    <w:p w:rsidR="00AC4205" w:rsidRPr="0041015E" w:rsidRDefault="00AC4205" w:rsidP="00AC420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41015E">
        <w:rPr>
          <w:sz w:val="26"/>
          <w:szCs w:val="26"/>
        </w:rPr>
        <w:t xml:space="preserve">заведующий кафедрой теории и истории государства и права </w:t>
      </w:r>
    </w:p>
    <w:p w:rsidR="00AC4205" w:rsidRPr="0041015E" w:rsidRDefault="00AC4205" w:rsidP="00AC420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41015E">
        <w:rPr>
          <w:sz w:val="26"/>
          <w:szCs w:val="26"/>
        </w:rPr>
        <w:t xml:space="preserve">Северный институт (филиал) ВГУЮ (РПА Минюста России), </w:t>
      </w:r>
    </w:p>
    <w:p w:rsidR="00AC4205" w:rsidRPr="0041015E" w:rsidRDefault="00AC4205" w:rsidP="00AC420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41015E">
        <w:rPr>
          <w:sz w:val="26"/>
          <w:szCs w:val="26"/>
        </w:rPr>
        <w:t>доктор юридических наук, профессор, заслуженный юрист РФ,</w:t>
      </w:r>
    </w:p>
    <w:p w:rsidR="00AC4205" w:rsidRPr="0041015E" w:rsidRDefault="00AC4205" w:rsidP="00AC420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41015E">
        <w:rPr>
          <w:sz w:val="26"/>
          <w:szCs w:val="26"/>
        </w:rPr>
        <w:t xml:space="preserve">г. Петрозаводск, Россия, </w:t>
      </w:r>
    </w:p>
    <w:p w:rsidR="00AC4205" w:rsidRPr="00D97963" w:rsidRDefault="00AC4205" w:rsidP="00AC4205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en-US"/>
        </w:rPr>
      </w:pPr>
      <w:proofErr w:type="gramStart"/>
      <w:r w:rsidRPr="0041015E">
        <w:rPr>
          <w:sz w:val="26"/>
          <w:szCs w:val="26"/>
          <w:lang w:val="en-US"/>
        </w:rPr>
        <w:t>e</w:t>
      </w:r>
      <w:r w:rsidRPr="00D97963">
        <w:rPr>
          <w:sz w:val="26"/>
          <w:szCs w:val="26"/>
          <w:lang w:val="en-US"/>
        </w:rPr>
        <w:t>-</w:t>
      </w:r>
      <w:r w:rsidRPr="0041015E">
        <w:rPr>
          <w:sz w:val="26"/>
          <w:szCs w:val="26"/>
          <w:lang w:val="en-US"/>
        </w:rPr>
        <w:t>mail</w:t>
      </w:r>
      <w:proofErr w:type="gramEnd"/>
      <w:r w:rsidRPr="00D97963">
        <w:rPr>
          <w:sz w:val="26"/>
          <w:szCs w:val="26"/>
          <w:lang w:val="en-US"/>
        </w:rPr>
        <w:t xml:space="preserve">: </w:t>
      </w:r>
      <w:r w:rsidRPr="0041015E">
        <w:rPr>
          <w:sz w:val="26"/>
          <w:szCs w:val="26"/>
          <w:lang w:val="en-US"/>
        </w:rPr>
        <w:t>ivanov</w:t>
      </w:r>
      <w:r w:rsidRPr="00D97963">
        <w:rPr>
          <w:sz w:val="26"/>
          <w:szCs w:val="26"/>
          <w:lang w:val="en-US"/>
        </w:rPr>
        <w:t>@</w:t>
      </w:r>
      <w:r w:rsidRPr="0041015E">
        <w:rPr>
          <w:sz w:val="26"/>
          <w:szCs w:val="26"/>
          <w:lang w:val="en-US"/>
        </w:rPr>
        <w:t>mail</w:t>
      </w:r>
      <w:r w:rsidRPr="00D97963">
        <w:rPr>
          <w:sz w:val="26"/>
          <w:szCs w:val="26"/>
          <w:lang w:val="en-US"/>
        </w:rPr>
        <w:t>.</w:t>
      </w:r>
      <w:r w:rsidRPr="0041015E">
        <w:rPr>
          <w:sz w:val="26"/>
          <w:szCs w:val="26"/>
          <w:lang w:val="en-US"/>
        </w:rPr>
        <w:t>ru</w:t>
      </w:r>
      <w:r w:rsidRPr="00D97963">
        <w:rPr>
          <w:sz w:val="26"/>
          <w:szCs w:val="26"/>
          <w:lang w:val="en-US"/>
        </w:rPr>
        <w:t>.</w:t>
      </w:r>
    </w:p>
    <w:p w:rsidR="00AC4205" w:rsidRPr="00D97963" w:rsidRDefault="00AC4205" w:rsidP="00AC4205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  <w:lang w:val="en-US"/>
        </w:rPr>
      </w:pPr>
    </w:p>
    <w:p w:rsidR="00AC4205" w:rsidRPr="0041015E" w:rsidRDefault="00AC4205" w:rsidP="00AC4205">
      <w:pPr>
        <w:keepNext/>
        <w:keepLines/>
        <w:spacing w:before="200" w:line="276" w:lineRule="auto"/>
        <w:jc w:val="center"/>
        <w:outlineLvl w:val="1"/>
        <w:rPr>
          <w:b/>
          <w:bCs/>
          <w:sz w:val="26"/>
          <w:szCs w:val="26"/>
        </w:rPr>
      </w:pPr>
      <w:r w:rsidRPr="0041015E">
        <w:rPr>
          <w:b/>
          <w:bCs/>
          <w:sz w:val="26"/>
          <w:szCs w:val="26"/>
        </w:rPr>
        <w:t>НАЗВАНИЕ</w:t>
      </w:r>
    </w:p>
    <w:p w:rsidR="00AC4205" w:rsidRPr="0041015E" w:rsidRDefault="00AC4205" w:rsidP="00AC4205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C4205" w:rsidRPr="0041015E" w:rsidRDefault="00AC4205" w:rsidP="00AC4205">
      <w:pPr>
        <w:spacing w:line="276" w:lineRule="auto"/>
        <w:ind w:firstLine="567"/>
        <w:jc w:val="both"/>
        <w:rPr>
          <w:sz w:val="26"/>
          <w:szCs w:val="26"/>
        </w:rPr>
      </w:pPr>
      <w:r w:rsidRPr="0041015E">
        <w:rPr>
          <w:sz w:val="26"/>
          <w:szCs w:val="26"/>
        </w:rPr>
        <w:t xml:space="preserve">Текст </w:t>
      </w:r>
      <w:proofErr w:type="spellStart"/>
      <w:proofErr w:type="gramStart"/>
      <w:r w:rsidRPr="0041015E">
        <w:rPr>
          <w:sz w:val="26"/>
          <w:szCs w:val="26"/>
        </w:rPr>
        <w:t>Текст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 w:rsidRPr="0041015E"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 w:rsidRPr="0041015E"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 w:rsidRPr="0041015E">
        <w:rPr>
          <w:sz w:val="26"/>
          <w:szCs w:val="26"/>
        </w:rPr>
        <w:t xml:space="preserve"> [1, с. 3-4]</w:t>
      </w:r>
      <w:r>
        <w:rPr>
          <w:sz w:val="26"/>
          <w:szCs w:val="26"/>
        </w:rPr>
        <w:t>.</w:t>
      </w:r>
      <w:r w:rsidRPr="0041015E">
        <w:rPr>
          <w:sz w:val="26"/>
          <w:szCs w:val="26"/>
        </w:rPr>
        <w:t xml:space="preserve"> Текст </w:t>
      </w:r>
      <w:proofErr w:type="spellStart"/>
      <w:proofErr w:type="gramStart"/>
      <w:r w:rsidRPr="0041015E">
        <w:rPr>
          <w:sz w:val="26"/>
          <w:szCs w:val="26"/>
        </w:rPr>
        <w:t>Текст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>
        <w:rPr>
          <w:sz w:val="26"/>
          <w:szCs w:val="26"/>
        </w:rPr>
        <w:t xml:space="preserve"> </w:t>
      </w:r>
      <w:r w:rsidRPr="0041015E">
        <w:rPr>
          <w:sz w:val="26"/>
          <w:szCs w:val="26"/>
        </w:rPr>
        <w:t>[2:16]. Текст</w:t>
      </w:r>
      <w:r>
        <w:rPr>
          <w:sz w:val="26"/>
          <w:szCs w:val="26"/>
        </w:rPr>
        <w:t xml:space="preserve"> </w:t>
      </w:r>
      <w:proofErr w:type="spellStart"/>
      <w:proofErr w:type="gramStart"/>
      <w:r w:rsidRPr="0041015E">
        <w:rPr>
          <w:sz w:val="26"/>
          <w:szCs w:val="26"/>
        </w:rPr>
        <w:t>Текст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1015E">
        <w:rPr>
          <w:sz w:val="26"/>
          <w:szCs w:val="26"/>
        </w:rPr>
        <w:t>Текст</w:t>
      </w:r>
      <w:proofErr w:type="spellEnd"/>
      <w:r w:rsidRPr="0041015E">
        <w:rPr>
          <w:sz w:val="26"/>
          <w:szCs w:val="26"/>
        </w:rPr>
        <w:t xml:space="preserve">. </w:t>
      </w:r>
    </w:p>
    <w:p w:rsidR="00AC4205" w:rsidRPr="0041015E" w:rsidRDefault="00AC4205" w:rsidP="00AC4205">
      <w:pPr>
        <w:spacing w:line="276" w:lineRule="auto"/>
        <w:ind w:firstLine="567"/>
        <w:jc w:val="both"/>
        <w:rPr>
          <w:sz w:val="26"/>
          <w:szCs w:val="26"/>
        </w:rPr>
      </w:pPr>
    </w:p>
    <w:p w:rsidR="00AC4205" w:rsidRPr="0041015E" w:rsidRDefault="00AC4205" w:rsidP="00AC4205">
      <w:pPr>
        <w:ind w:firstLine="567"/>
        <w:jc w:val="both"/>
        <w:rPr>
          <w:sz w:val="24"/>
          <w:szCs w:val="24"/>
        </w:rPr>
      </w:pPr>
      <w:r w:rsidRPr="0041015E">
        <w:rPr>
          <w:sz w:val="24"/>
          <w:szCs w:val="24"/>
        </w:rPr>
        <w:t>Список литературы</w:t>
      </w:r>
    </w:p>
    <w:p w:rsidR="00AC4205" w:rsidRPr="0041015E" w:rsidRDefault="00AC4205" w:rsidP="00AC4205">
      <w:pPr>
        <w:ind w:firstLine="567"/>
        <w:jc w:val="both"/>
        <w:rPr>
          <w:sz w:val="24"/>
          <w:szCs w:val="24"/>
        </w:rPr>
      </w:pPr>
      <w:r w:rsidRPr="0041015E">
        <w:rPr>
          <w:sz w:val="24"/>
          <w:szCs w:val="24"/>
        </w:rPr>
        <w:t xml:space="preserve">1. </w:t>
      </w:r>
      <w:proofErr w:type="spellStart"/>
      <w:r w:rsidRPr="0041015E">
        <w:rPr>
          <w:sz w:val="24"/>
          <w:szCs w:val="24"/>
        </w:rPr>
        <w:t>Айбатов</w:t>
      </w:r>
      <w:proofErr w:type="spellEnd"/>
      <w:r w:rsidRPr="0041015E">
        <w:rPr>
          <w:sz w:val="24"/>
          <w:szCs w:val="24"/>
        </w:rPr>
        <w:t xml:space="preserve"> М.М. Проблема разделения народов и право на самоопределение // История государства и права (далее ИГП), 2016. - № 19.</w:t>
      </w:r>
    </w:p>
    <w:p w:rsidR="00AC4205" w:rsidRPr="0041015E" w:rsidRDefault="00AC4205" w:rsidP="00AC4205">
      <w:pPr>
        <w:ind w:firstLine="567"/>
        <w:jc w:val="both"/>
        <w:rPr>
          <w:sz w:val="24"/>
          <w:szCs w:val="24"/>
        </w:rPr>
      </w:pPr>
      <w:r w:rsidRPr="0041015E">
        <w:rPr>
          <w:sz w:val="24"/>
          <w:szCs w:val="24"/>
        </w:rPr>
        <w:t xml:space="preserve">2. </w:t>
      </w:r>
      <w:proofErr w:type="spellStart"/>
      <w:r w:rsidRPr="0041015E">
        <w:rPr>
          <w:sz w:val="24"/>
          <w:szCs w:val="24"/>
        </w:rPr>
        <w:t>Алфимцев</w:t>
      </w:r>
      <w:proofErr w:type="spellEnd"/>
      <w:r w:rsidRPr="0041015E">
        <w:rPr>
          <w:sz w:val="24"/>
          <w:szCs w:val="24"/>
        </w:rPr>
        <w:t xml:space="preserve"> В.В. Об истории национального вопроса и его актуальности в настоящее время // История государства и права, 2016. - № 14.</w:t>
      </w:r>
    </w:p>
    <w:p w:rsidR="00AC4205" w:rsidRPr="0041015E" w:rsidRDefault="00AC4205" w:rsidP="00AC4205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7E41BF" w:rsidRPr="00AC4205" w:rsidRDefault="007E41BF" w:rsidP="00AC4205">
      <w:pPr>
        <w:spacing w:after="200" w:line="276" w:lineRule="auto"/>
        <w:rPr>
          <w:b/>
          <w:sz w:val="28"/>
          <w:szCs w:val="28"/>
        </w:rPr>
      </w:pPr>
    </w:p>
    <w:sectPr w:rsidR="007E41BF" w:rsidRPr="00AC4205" w:rsidSect="007E4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4205"/>
    <w:rsid w:val="000D5389"/>
    <w:rsid w:val="007E41BF"/>
    <w:rsid w:val="00AC4205"/>
    <w:rsid w:val="00D97963"/>
    <w:rsid w:val="00E0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1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1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 А. Сергеева</dc:creator>
  <cp:lastModifiedBy>Баталин Александр Владимирович</cp:lastModifiedBy>
  <cp:revision>3</cp:revision>
  <cp:lastPrinted>2022-06-10T12:37:00Z</cp:lastPrinted>
  <dcterms:created xsi:type="dcterms:W3CDTF">2022-02-14T14:34:00Z</dcterms:created>
  <dcterms:modified xsi:type="dcterms:W3CDTF">2022-06-10T12:41:00Z</dcterms:modified>
</cp:coreProperties>
</file>