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B9" w:rsidRDefault="00DF66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66B9" w:rsidRDefault="00DF66B9">
      <w:pPr>
        <w:pStyle w:val="ConsPlusNormal"/>
        <w:jc w:val="both"/>
        <w:outlineLvl w:val="0"/>
      </w:pPr>
    </w:p>
    <w:p w:rsidR="00DF66B9" w:rsidRDefault="00DF66B9">
      <w:pPr>
        <w:pStyle w:val="ConsPlusTitle"/>
        <w:jc w:val="center"/>
        <w:outlineLvl w:val="0"/>
      </w:pPr>
      <w:r>
        <w:t>ПРАВИТЕЛЬСТВО РЯЗАНСКОЙ ОБЛАСТИ</w:t>
      </w:r>
    </w:p>
    <w:p w:rsidR="00DF66B9" w:rsidRDefault="00DF66B9">
      <w:pPr>
        <w:pStyle w:val="ConsPlusTitle"/>
        <w:jc w:val="center"/>
      </w:pPr>
    </w:p>
    <w:p w:rsidR="00DF66B9" w:rsidRDefault="00DF66B9">
      <w:pPr>
        <w:pStyle w:val="ConsPlusTitle"/>
        <w:jc w:val="center"/>
      </w:pPr>
      <w:r>
        <w:t>ПОСТАНОВЛЕНИЕ</w:t>
      </w:r>
    </w:p>
    <w:p w:rsidR="00DF66B9" w:rsidRDefault="00DF66B9">
      <w:pPr>
        <w:pStyle w:val="ConsPlusTitle"/>
        <w:jc w:val="center"/>
      </w:pPr>
      <w:r>
        <w:t>от 19 апреля 2012 г. N 99</w:t>
      </w:r>
    </w:p>
    <w:p w:rsidR="00DF66B9" w:rsidRDefault="00DF66B9">
      <w:pPr>
        <w:pStyle w:val="ConsPlusTitle"/>
        <w:jc w:val="center"/>
      </w:pPr>
    </w:p>
    <w:p w:rsidR="00DF66B9" w:rsidRDefault="00DF66B9">
      <w:pPr>
        <w:pStyle w:val="ConsPlusTitle"/>
        <w:jc w:val="center"/>
      </w:pPr>
      <w:r>
        <w:t>ОБ УТВЕРЖДЕНИИ РАЗМЕРА И ПОРЯДКА ПРЕДОСТАВЛЕНИЯ СРЕДСТВ</w:t>
      </w:r>
    </w:p>
    <w:p w:rsidR="00DF66B9" w:rsidRDefault="00DF66B9">
      <w:pPr>
        <w:pStyle w:val="ConsPlusTitle"/>
        <w:jc w:val="center"/>
      </w:pPr>
      <w:r>
        <w:t>ИЗ ОБЛАСТНОГО БЮДЖЕТА НА ПРОВЕДЕНИЕ РЕМОНТА ЖИЛЫХ ПОМЕЩЕНИЙ,</w:t>
      </w:r>
    </w:p>
    <w:p w:rsidR="00DF66B9" w:rsidRDefault="00DF66B9">
      <w:pPr>
        <w:pStyle w:val="ConsPlusTitle"/>
        <w:jc w:val="center"/>
      </w:pPr>
      <w:r>
        <w:t>ПРИНАДЛЕЖАЩИХ НА ПРАВЕ СОБСТВЕННОСТИ ДЕТЯМ-СИРОТАМ И ДЕТЯМ,</w:t>
      </w:r>
    </w:p>
    <w:p w:rsidR="00DF66B9" w:rsidRDefault="00DF66B9">
      <w:pPr>
        <w:pStyle w:val="ConsPlusTitle"/>
        <w:jc w:val="center"/>
      </w:pPr>
      <w:r>
        <w:t>ОСТАВШИМСЯ БЕЗ ПОПЕЧЕНИЯ РОДИТЕЛЕЙ, ЛИЦАМ ИЗ ЧИСЛА</w:t>
      </w:r>
    </w:p>
    <w:p w:rsidR="00DF66B9" w:rsidRDefault="00DF66B9">
      <w:pPr>
        <w:pStyle w:val="ConsPlusTitle"/>
        <w:jc w:val="center"/>
      </w:pPr>
      <w:r>
        <w:t>ДЕТЕЙ-СИРОТ И ДЕТЕЙ, ОСТАВШИХСЯ БЕЗ ПОПЕЧЕНИЯ РОДИТЕЛЕЙ</w:t>
      </w:r>
    </w:p>
    <w:p w:rsidR="00DF66B9" w:rsidRDefault="00DF66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6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Рязанской области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5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14.12.2017 </w:t>
            </w:r>
            <w:hyperlink r:id="rId6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29.10.2019 </w:t>
            </w:r>
            <w:hyperlink r:id="rId7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</w:tr>
    </w:tbl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ind w:firstLine="540"/>
        <w:jc w:val="both"/>
      </w:pPr>
      <w:r>
        <w:t xml:space="preserve">Во исполнение </w:t>
      </w:r>
      <w:hyperlink r:id="rId8">
        <w:r>
          <w:rPr>
            <w:color w:val="0000FF"/>
          </w:rPr>
          <w:t>пункта 2 статьи 5</w:t>
        </w:r>
      </w:hyperlink>
      <w:r>
        <w:t xml:space="preserve"> Закона Рязанской области от 3 апреля 2006 года N 47-ОЗ "О дополнительных гарантиях по социальной поддержке детей-сирот и детей, оставшихся без попечения родителей" Правительство Рязанской области постановляет: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1. Утвердить: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размер единовременной выплаты на проведение ремонта жилых помещений, принадлежащих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в сумме 30000 рублей;</w:t>
      </w:r>
    </w:p>
    <w:p w:rsidR="00DF66B9" w:rsidRDefault="00DF66B9">
      <w:pPr>
        <w:pStyle w:val="ConsPlusNormal"/>
        <w:spacing w:before="20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предоставления средств из областного бюджета на проведение ремонта жилых помещений, принадлежащих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согласно приложению.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2013 года.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Рязанской области Р.П.Петряева.</w:t>
      </w:r>
    </w:p>
    <w:p w:rsidR="00DF66B9" w:rsidRDefault="00DF66B9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29.10.2019 N 338)</w:t>
      </w: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right"/>
      </w:pPr>
      <w:r>
        <w:t>Губернатор Рязанской области</w:t>
      </w:r>
    </w:p>
    <w:p w:rsidR="00DF66B9" w:rsidRDefault="00DF66B9">
      <w:pPr>
        <w:pStyle w:val="ConsPlusNormal"/>
        <w:jc w:val="right"/>
      </w:pPr>
      <w:r>
        <w:t>О.И.КОВАЛЕВ</w:t>
      </w: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right"/>
        <w:outlineLvl w:val="0"/>
      </w:pPr>
      <w:r>
        <w:t>Приложение</w:t>
      </w:r>
    </w:p>
    <w:p w:rsidR="00DF66B9" w:rsidRDefault="00DF66B9">
      <w:pPr>
        <w:pStyle w:val="ConsPlusNormal"/>
        <w:jc w:val="right"/>
      </w:pPr>
      <w:r>
        <w:t>к Постановлению</w:t>
      </w:r>
    </w:p>
    <w:p w:rsidR="00DF66B9" w:rsidRDefault="00DF66B9">
      <w:pPr>
        <w:pStyle w:val="ConsPlusNormal"/>
        <w:jc w:val="right"/>
      </w:pPr>
      <w:r>
        <w:t>Правительства Рязанской области</w:t>
      </w:r>
    </w:p>
    <w:p w:rsidR="00DF66B9" w:rsidRDefault="00DF66B9">
      <w:pPr>
        <w:pStyle w:val="ConsPlusNormal"/>
        <w:jc w:val="right"/>
      </w:pPr>
      <w:r>
        <w:t>от 19 апреля 2012 г. N 99</w:t>
      </w: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Title"/>
        <w:jc w:val="center"/>
      </w:pPr>
      <w:bookmarkStart w:id="0" w:name="P36"/>
      <w:bookmarkEnd w:id="0"/>
      <w:r>
        <w:t>ПОРЯДОК</w:t>
      </w:r>
    </w:p>
    <w:p w:rsidR="00DF66B9" w:rsidRDefault="00DF66B9">
      <w:pPr>
        <w:pStyle w:val="ConsPlusTitle"/>
        <w:jc w:val="center"/>
      </w:pPr>
      <w:r>
        <w:t>ПРЕДОСТАВЛЕНИЯ СРЕДСТВ ИЗ ОБЛАСТНОГО БЮДЖЕТА НА ПРОВЕДЕНИЕ</w:t>
      </w:r>
    </w:p>
    <w:p w:rsidR="00DF66B9" w:rsidRDefault="00DF66B9">
      <w:pPr>
        <w:pStyle w:val="ConsPlusTitle"/>
        <w:jc w:val="center"/>
      </w:pPr>
      <w:r>
        <w:t>РЕМОНТА ЖИЛЫХ ПОМЕЩЕНИЙ, ПРИНАДЛЕЖАЩИХ НА ПРАВЕ</w:t>
      </w:r>
    </w:p>
    <w:p w:rsidR="00DF66B9" w:rsidRDefault="00DF66B9">
      <w:pPr>
        <w:pStyle w:val="ConsPlusTitle"/>
        <w:jc w:val="center"/>
      </w:pPr>
      <w:r>
        <w:t>СОБСТВЕННОСТИ ДЕТЯМ-СИРОТАМ И ДЕТЯМ, ОСТАВШИМСЯ БЕЗ</w:t>
      </w:r>
    </w:p>
    <w:p w:rsidR="00DF66B9" w:rsidRDefault="00DF66B9">
      <w:pPr>
        <w:pStyle w:val="ConsPlusTitle"/>
        <w:jc w:val="center"/>
      </w:pPr>
      <w:r>
        <w:t>ПОПЕЧЕНИЯ РОДИТЕЛЕЙ, ЛИЦАМ ИЗ ЧИСЛА ДЕТЕЙ-СИРОТ И ДЕТЕЙ,</w:t>
      </w:r>
    </w:p>
    <w:p w:rsidR="00DF66B9" w:rsidRDefault="00DF66B9">
      <w:pPr>
        <w:pStyle w:val="ConsPlusTitle"/>
        <w:jc w:val="center"/>
      </w:pPr>
      <w:r>
        <w:t>ОСТАВШИХСЯ БЕЗ ПОПЕЧЕНИЯ РОДИТЕЛЕЙ</w:t>
      </w:r>
    </w:p>
    <w:p w:rsidR="00DF66B9" w:rsidRDefault="00DF66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6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Рязанской области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23.09.2015 </w:t>
            </w:r>
            <w:hyperlink r:id="rId11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14.12.2017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29.10.2019 </w:t>
            </w:r>
            <w:hyperlink r:id="rId13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</w:tr>
    </w:tbl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ind w:firstLine="540"/>
        <w:jc w:val="both"/>
      </w:pPr>
      <w:r>
        <w:t>1. Право на получение средств областного бюджета на проведение ремонта жилых помещений, принадлежащих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 (далее - средства на проведение ремонта), возникает у лиц из числа детей-сирот и детей, оставшихся без попечения родителей, зарегистрированных по месту жительства на территории Рязанской области.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Данное право не распространяется на жилые помещения, предоставленные детям-сиротам и детям, оставшимся без попечения родителей, лицам из числа детей-сирот и детей, оставшихся без попечения родителей (далее - граждане), по договорам социального найма за счет средств областного бюджета и впоследствии приватизированные.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2. Выплата средств на проведение ремонта осуществляется путем перечисления средств на соответствующие счета граждан, открытые в кредитных организациях.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Плата за зачисление денежных средств на счета граждан осуществляется из тех же источников, из которых производится выплата средств на проведение ремонта.</w:t>
      </w:r>
    </w:p>
    <w:p w:rsidR="00DF66B9" w:rsidRDefault="00DF66B9">
      <w:pPr>
        <w:pStyle w:val="ConsPlusNormal"/>
        <w:spacing w:before="200"/>
        <w:ind w:firstLine="540"/>
        <w:jc w:val="both"/>
      </w:pPr>
      <w:bookmarkStart w:id="1" w:name="P51"/>
      <w:bookmarkEnd w:id="1"/>
      <w:r>
        <w:t xml:space="preserve">3. Граждане, у которых возникло право на получение средств на проведение ремонта, вправе обратиться в министерство образования и молодежной политики Рязанской области путем подачи </w:t>
      </w:r>
      <w:hyperlink w:anchor="P106">
        <w:r>
          <w:rPr>
            <w:color w:val="0000FF"/>
          </w:rPr>
          <w:t>заявления</w:t>
        </w:r>
      </w:hyperlink>
      <w:r>
        <w:t xml:space="preserve"> о предоставлении средств на проведение ремонта (далее - заявление) по форме согласно приложению к настоящему Порядку.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4. При подаче заявления предъявляется паспорт гражданина Российской Федерации либо представляется его копия, заверенная нотариально.</w:t>
      </w:r>
    </w:p>
    <w:p w:rsidR="00DF66B9" w:rsidRDefault="00DF66B9">
      <w:pPr>
        <w:pStyle w:val="ConsPlusNormal"/>
        <w:jc w:val="both"/>
      </w:pPr>
      <w:r>
        <w:t xml:space="preserve">(п.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 xml:space="preserve">4.1. В целях размещения информации в единой государственной информационной системе социального обеспечения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 одновременно с заявлением, предусмотренным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настоящего Положения, гражданин представляет в министерство образования и молодежной политики Рязанской области следующие документы:</w:t>
      </w:r>
    </w:p>
    <w:p w:rsidR="00DF66B9" w:rsidRDefault="00DF66B9">
      <w:pPr>
        <w:pStyle w:val="ConsPlusNormal"/>
        <w:spacing w:before="200"/>
        <w:ind w:firstLine="540"/>
        <w:jc w:val="both"/>
      </w:pPr>
      <w:bookmarkStart w:id="2" w:name="P56"/>
      <w:bookmarkEnd w:id="2"/>
      <w:r>
        <w:t>а) страховое свидетельство обязательного пенсионного страхования, содержащее страховой номер индивидуального лицевого счета заявителя (СНИЛС) (представляется при наличии по инициативе заявителя);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 xml:space="preserve">б) заявление о согласии на обработку персональных данных заявителя, оформленное с учетом требований </w:t>
      </w:r>
      <w:hyperlink r:id="rId18">
        <w:r>
          <w:rPr>
            <w:color w:val="0000FF"/>
          </w:rPr>
          <w:t>статьи 9</w:t>
        </w:r>
      </w:hyperlink>
      <w:r>
        <w:t xml:space="preserve"> Федерального закона от 27.07.2006 N 152-ФЗ "О персональных данных".</w:t>
      </w:r>
    </w:p>
    <w:p w:rsidR="00DF66B9" w:rsidRDefault="00DF66B9">
      <w:pPr>
        <w:pStyle w:val="ConsPlusNormal"/>
        <w:jc w:val="both"/>
      </w:pPr>
      <w:r>
        <w:t xml:space="preserve">(п. 4.1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bookmarkStart w:id="3" w:name="P59"/>
      <w:bookmarkEnd w:id="3"/>
      <w:r>
        <w:t>5. Гражданин вправе по собственной инициативе представить в министерство образования и молодежной политики Рязанской области документы (либо их копии, заверенные нотариально), подтверждающие: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а) право собственности гражданина на жилое помещение: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имущества, выданная территориальным органом Федеральной службы государственной регистрации, кадастра и картографии;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б) отсутствие родителей (единственного родителя):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об установлении факта утраты лицом попечения родителей;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свидетельство о смерти родителей (единственного родителя);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lastRenderedPageBreak/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 xml:space="preserve">справка о рождении по форме 2 (утверждена </w:t>
      </w:r>
      <w:hyperlink r:id="rId21">
        <w:r>
          <w:rPr>
            <w:color w:val="0000FF"/>
          </w:rPr>
          <w:t>приказом</w:t>
        </w:r>
      </w:hyperlink>
      <w:r>
        <w:t xml:space="preserve"> Министерства юстиции Российской Федерации от 01.10.2018 N 200);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29.10.2019 N 338)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в) сведения о регистрации гражданина по месту жительства, выданные должностным лицом, ответственным за регистрацию граждан по месту жительства и по месту пребывания.</w:t>
      </w:r>
    </w:p>
    <w:p w:rsidR="00DF66B9" w:rsidRDefault="00DF66B9">
      <w:pPr>
        <w:pStyle w:val="ConsPlusNormal"/>
        <w:jc w:val="both"/>
      </w:pPr>
      <w:r>
        <w:t xml:space="preserve">(п. 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6. Министерство образования и молодежной политики Рязанской области регистрирует заявление и осуществляет прием документов. Заявление регистрируется в день обращения в специальном журнале, который должен быть пронумерован, прошнурован и скреплен печатью министерства образования и молодежной политики Рязанской области.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 xml:space="preserve">7. Министерство образования и молодежной политики Рязанской области запрашивает документы (сведения), предусмотренные </w:t>
      </w:r>
      <w:hyperlink w:anchor="P56">
        <w:r>
          <w:rPr>
            <w:color w:val="0000FF"/>
          </w:rPr>
          <w:t>подпунктом "а" пункта 4.1</w:t>
        </w:r>
      </w:hyperlink>
      <w:r>
        <w:t xml:space="preserve">, </w:t>
      </w:r>
      <w:hyperlink w:anchor="P59">
        <w:r>
          <w:rPr>
            <w:color w:val="0000FF"/>
          </w:rPr>
          <w:t>пунктом 5</w:t>
        </w:r>
      </w:hyperlink>
      <w:r>
        <w:t xml:space="preserve"> настоящего Порядка, в государственных органах, органах местного самоуправления, подведомственных государственным органам или органам местного самоуправления организациях, в распоряжении которых они находятся, в порядке межведомственного информационного взаимодействия, если гражданин не представил указанные документы (сведения) по собственной инициативе.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DF66B9" w:rsidRDefault="00DF66B9">
      <w:pPr>
        <w:pStyle w:val="ConsPlusNormal"/>
        <w:jc w:val="both"/>
      </w:pPr>
      <w:r>
        <w:t xml:space="preserve">(п. 7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8. Решение о предоставлении или об отказе в предоставлении средств на проведение ремонта принимается министерством образования и молодежной политики Рязанской области в течение 30 рабочих дней с даты регистрации заявления.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В случае отказа в предоставлении средств на проведение ремонта министерство образования и молодежной политики Рязанской области возвращает гражданину посредством почтового отправления заявление с приложением представленных документов (копий) с указанием причины отказа.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9. Основанием отказа в предоставлении средств на проведение ремонта является отсутствие у гражданина права на получение средств на проведение ремонта.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10. При принятии решения о предоставлении гражданину средств на проведение ремонта министерство образования и молодежной политики Рязанской области:</w:t>
      </w:r>
    </w:p>
    <w:p w:rsidR="00DF66B9" w:rsidRDefault="00DF66B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14.12.2017 N 363)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- перечисляет средства на проведение ремонта на счет гражданина в течение 10 дней с момента принятия решения;</w:t>
      </w:r>
    </w:p>
    <w:p w:rsidR="00DF66B9" w:rsidRDefault="00DF66B9">
      <w:pPr>
        <w:pStyle w:val="ConsPlusNormal"/>
        <w:spacing w:before="200"/>
        <w:ind w:firstLine="540"/>
        <w:jc w:val="both"/>
      </w:pPr>
      <w:r>
        <w:t>- ведет реестр получателей средств на проведение ремонта с указанием фамилии, имени, отчества гражданина, числа, месяца и года рождения, паспортных данных, места регистрации, размера перечисленных средств и реквизитов счета в кредитной организации.</w:t>
      </w: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right"/>
        <w:outlineLvl w:val="1"/>
      </w:pPr>
      <w:r>
        <w:t>Приложение</w:t>
      </w:r>
    </w:p>
    <w:p w:rsidR="00DF66B9" w:rsidRDefault="00DF66B9">
      <w:pPr>
        <w:pStyle w:val="ConsPlusNormal"/>
        <w:jc w:val="right"/>
      </w:pPr>
      <w:r>
        <w:t>к Порядку</w:t>
      </w:r>
    </w:p>
    <w:p w:rsidR="00DF66B9" w:rsidRDefault="00DF66B9">
      <w:pPr>
        <w:pStyle w:val="ConsPlusNormal"/>
        <w:jc w:val="right"/>
      </w:pPr>
      <w:r>
        <w:t>предоставления средств из областного</w:t>
      </w:r>
    </w:p>
    <w:p w:rsidR="00DF66B9" w:rsidRDefault="00DF66B9">
      <w:pPr>
        <w:pStyle w:val="ConsPlusNormal"/>
        <w:jc w:val="right"/>
      </w:pPr>
      <w:r>
        <w:t>бюджета на проведение ремонта жилых</w:t>
      </w:r>
    </w:p>
    <w:p w:rsidR="00DF66B9" w:rsidRDefault="00DF66B9">
      <w:pPr>
        <w:pStyle w:val="ConsPlusNormal"/>
        <w:jc w:val="right"/>
      </w:pPr>
      <w:r>
        <w:t>помещений, принадлежащих на праве</w:t>
      </w:r>
    </w:p>
    <w:p w:rsidR="00DF66B9" w:rsidRDefault="00DF66B9">
      <w:pPr>
        <w:pStyle w:val="ConsPlusNormal"/>
        <w:jc w:val="right"/>
      </w:pPr>
      <w:r>
        <w:lastRenderedPageBreak/>
        <w:t>собственности детям-сиротам и детям,</w:t>
      </w:r>
    </w:p>
    <w:p w:rsidR="00DF66B9" w:rsidRDefault="00DF66B9">
      <w:pPr>
        <w:pStyle w:val="ConsPlusNormal"/>
        <w:jc w:val="right"/>
      </w:pPr>
      <w:r>
        <w:t>оставшимся без попечения родителей, лицам</w:t>
      </w:r>
    </w:p>
    <w:p w:rsidR="00DF66B9" w:rsidRDefault="00DF66B9">
      <w:pPr>
        <w:pStyle w:val="ConsPlusNormal"/>
        <w:jc w:val="right"/>
      </w:pPr>
      <w:r>
        <w:t>из числа детей-сирот и детей, оставшихся</w:t>
      </w:r>
    </w:p>
    <w:p w:rsidR="00DF66B9" w:rsidRDefault="00DF66B9">
      <w:pPr>
        <w:pStyle w:val="ConsPlusNormal"/>
        <w:jc w:val="right"/>
      </w:pPr>
      <w:r>
        <w:t>без попечения родителей</w:t>
      </w:r>
    </w:p>
    <w:p w:rsidR="00DF66B9" w:rsidRDefault="00DF66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6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Рязанской области</w:t>
            </w:r>
          </w:p>
          <w:p w:rsidR="00DF66B9" w:rsidRDefault="00DF66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31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14.12.2017 </w:t>
            </w:r>
            <w:hyperlink r:id="rId3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B9" w:rsidRDefault="00DF66B9">
            <w:pPr>
              <w:pStyle w:val="ConsPlusNormal"/>
            </w:pPr>
          </w:p>
        </w:tc>
      </w:tr>
    </w:tbl>
    <w:p w:rsidR="00DF66B9" w:rsidRDefault="00DF66B9">
      <w:pPr>
        <w:pStyle w:val="ConsPlusNormal"/>
        <w:jc w:val="both"/>
      </w:pPr>
    </w:p>
    <w:p w:rsidR="00DF66B9" w:rsidRDefault="00DF66B9">
      <w:pPr>
        <w:pStyle w:val="ConsPlusNonformat"/>
        <w:jc w:val="both"/>
      </w:pPr>
      <w:r>
        <w:t xml:space="preserve">         В министерство образования и молодежной политики Рязанской области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bookmarkStart w:id="4" w:name="P106"/>
      <w:bookmarkEnd w:id="4"/>
      <w:r>
        <w:t xml:space="preserve">                                 ЗАЯВЛЕНИЕ</w:t>
      </w:r>
    </w:p>
    <w:p w:rsidR="00DF66B9" w:rsidRDefault="00DF66B9">
      <w:pPr>
        <w:pStyle w:val="ConsPlusNonformat"/>
        <w:jc w:val="both"/>
      </w:pPr>
      <w:r>
        <w:t xml:space="preserve">      о предоставлении средств на проведение ремонта жилого помещения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(фамилия, имя, отчество)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>Дата рождения _____________________________________________________________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     (число, месяц, год)</w:t>
      </w:r>
    </w:p>
    <w:p w:rsidR="00DF66B9" w:rsidRDefault="00DF66B9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       (наименование, номер и серия документа,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кем и когда выдан)</w:t>
      </w:r>
    </w:p>
    <w:p w:rsidR="00DF66B9" w:rsidRDefault="00DF66B9">
      <w:pPr>
        <w:pStyle w:val="ConsPlusNonformat"/>
        <w:jc w:val="both"/>
      </w:pPr>
      <w:r>
        <w:t>Адрес места жительства 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(почтовый адрес места жительства, телефон)</w:t>
      </w:r>
    </w:p>
    <w:p w:rsidR="00DF66B9" w:rsidRDefault="00DF66B9">
      <w:pPr>
        <w:pStyle w:val="ConsPlusNonformat"/>
        <w:jc w:val="both"/>
      </w:pPr>
      <w:r>
        <w:t>Адрес места регистрации 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В  соответствии  с  </w:t>
      </w:r>
      <w:hyperlink r:id="rId33">
        <w:r>
          <w:rPr>
            <w:color w:val="0000FF"/>
          </w:rPr>
          <w:t>пунктом  2  статьи  5</w:t>
        </w:r>
      </w:hyperlink>
      <w:r>
        <w:t xml:space="preserve"> Закона Рязанской области от 3</w:t>
      </w:r>
    </w:p>
    <w:p w:rsidR="00DF66B9" w:rsidRDefault="00DF66B9">
      <w:pPr>
        <w:pStyle w:val="ConsPlusNonformat"/>
        <w:jc w:val="both"/>
      </w:pPr>
      <w:r>
        <w:t>апреля   2006  года  N  47-ОЗ  "О  дополнительных  гарантиях  по социальной</w:t>
      </w:r>
    </w:p>
    <w:p w:rsidR="00DF66B9" w:rsidRDefault="00DF66B9">
      <w:pPr>
        <w:pStyle w:val="ConsPlusNonformat"/>
        <w:jc w:val="both"/>
      </w:pPr>
      <w:r>
        <w:t>поддержке  детей-сирот  и  детей,  оставшихся без попечения родителей прошу</w:t>
      </w:r>
    </w:p>
    <w:p w:rsidR="00DF66B9" w:rsidRDefault="00DF66B9">
      <w:pPr>
        <w:pStyle w:val="ConsPlusNonformat"/>
        <w:jc w:val="both"/>
      </w:pPr>
      <w:r>
        <w:t>предоставить   мне   средства   на  проведение  ремонта  жилого  помещения,</w:t>
      </w:r>
    </w:p>
    <w:p w:rsidR="00DF66B9" w:rsidRDefault="00DF66B9">
      <w:pPr>
        <w:pStyle w:val="ConsPlusNonformat"/>
        <w:jc w:val="both"/>
      </w:pPr>
      <w:r>
        <w:t>принадлежащего мне на праве собственности.</w:t>
      </w:r>
    </w:p>
    <w:p w:rsidR="00DF66B9" w:rsidRDefault="00DF66B9">
      <w:pPr>
        <w:pStyle w:val="ConsPlusNonformat"/>
        <w:jc w:val="both"/>
      </w:pPr>
      <w:r>
        <w:t xml:space="preserve">    Средства   необходимы   на   проведение   ремонта   жилого   помещения,</w:t>
      </w:r>
    </w:p>
    <w:p w:rsidR="00DF66B9" w:rsidRDefault="00DF66B9">
      <w:pPr>
        <w:pStyle w:val="ConsPlusNonformat"/>
        <w:jc w:val="both"/>
      </w:pPr>
      <w:r>
        <w:t>принадлежащего мне на праве собственности, расположенного по адресу: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Реквизиты для перечисления денежных средств:</w:t>
      </w:r>
    </w:p>
    <w:p w:rsidR="00DF66B9" w:rsidRDefault="00DF66B9">
      <w:pPr>
        <w:pStyle w:val="ConsPlusNonformat"/>
        <w:jc w:val="both"/>
      </w:pPr>
      <w:r>
        <w:t>Счет N ___________________________________________________________________,</w:t>
      </w:r>
    </w:p>
    <w:p w:rsidR="00DF66B9" w:rsidRDefault="00DF66B9">
      <w:pPr>
        <w:pStyle w:val="ConsPlusNonformat"/>
        <w:jc w:val="both"/>
      </w:pPr>
      <w:r>
        <w:t>открытый на имя 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     (Ф.И.О. гражданина)</w:t>
      </w:r>
    </w:p>
    <w:p w:rsidR="00DF66B9" w:rsidRDefault="00DF66B9">
      <w:pPr>
        <w:pStyle w:val="ConsPlusNonformat"/>
        <w:jc w:val="both"/>
      </w:pPr>
      <w:r>
        <w:t>___________________________________________________________________________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(наименование кредитной организации)</w:t>
      </w:r>
    </w:p>
    <w:p w:rsidR="00DF66B9" w:rsidRDefault="00DF66B9">
      <w:pPr>
        <w:pStyle w:val="ConsPlusNonformat"/>
        <w:jc w:val="both"/>
      </w:pPr>
      <w:r>
        <w:t>ИНН 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БИК 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КПП _______________________________________________________________________</w:t>
      </w:r>
    </w:p>
    <w:p w:rsidR="00DF66B9" w:rsidRDefault="00DF66B9">
      <w:pPr>
        <w:pStyle w:val="ConsPlusNonformat"/>
        <w:jc w:val="both"/>
      </w:pPr>
      <w:r>
        <w:t>К/счет ____________________________________________________________________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>_______________                                     _______________________</w:t>
      </w:r>
    </w:p>
    <w:p w:rsidR="00DF66B9" w:rsidRDefault="00DF66B9">
      <w:pPr>
        <w:pStyle w:val="ConsPlusNonformat"/>
        <w:jc w:val="both"/>
      </w:pPr>
      <w:r>
        <w:t xml:space="preserve">   (дата)                                                  (подпись)</w:t>
      </w:r>
    </w:p>
    <w:p w:rsidR="00DF66B9" w:rsidRDefault="00DF66B9">
      <w:pPr>
        <w:pStyle w:val="ConsPlusNonformat"/>
        <w:jc w:val="both"/>
      </w:pPr>
      <w:r>
        <w:t xml:space="preserve">    Данные, указанные в заявлении, соответствуют представленным документам.</w:t>
      </w:r>
    </w:p>
    <w:p w:rsidR="00DF66B9" w:rsidRDefault="00DF66B9">
      <w:pPr>
        <w:pStyle w:val="ConsPlusNonformat"/>
        <w:jc w:val="both"/>
      </w:pPr>
      <w:r>
        <w:t>______________________</w:t>
      </w:r>
    </w:p>
    <w:p w:rsidR="00DF66B9" w:rsidRDefault="00DF66B9">
      <w:pPr>
        <w:pStyle w:val="ConsPlusNonformat"/>
        <w:jc w:val="both"/>
      </w:pPr>
      <w:r>
        <w:t>(подпись специалиста)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>Заявление и документы гражданина (гражданки) ______________________________</w:t>
      </w:r>
    </w:p>
    <w:p w:rsidR="00DF66B9" w:rsidRDefault="00DF66B9">
      <w:pPr>
        <w:pStyle w:val="ConsPlusNonformat"/>
        <w:jc w:val="both"/>
      </w:pPr>
      <w:r>
        <w:t>зарегистрированы __________________________________________________________</w:t>
      </w:r>
    </w:p>
    <w:p w:rsidR="00DF66B9" w:rsidRDefault="00DF66B9">
      <w:pPr>
        <w:pStyle w:val="ConsPlusNonformat"/>
        <w:jc w:val="both"/>
      </w:pPr>
      <w:r>
        <w:t xml:space="preserve">                             (регистрационный номер заявления)</w:t>
      </w:r>
    </w:p>
    <w:p w:rsidR="00DF66B9" w:rsidRDefault="00DF66B9">
      <w:pPr>
        <w:pStyle w:val="ConsPlusNonformat"/>
        <w:jc w:val="both"/>
      </w:pPr>
      <w:r>
        <w:t>Принял</w:t>
      </w:r>
    </w:p>
    <w:p w:rsidR="00DF66B9" w:rsidRDefault="00DF66B9">
      <w:pPr>
        <w:pStyle w:val="ConsPlusNonformat"/>
        <w:jc w:val="both"/>
      </w:pPr>
      <w:r>
        <w:t>______________________  _____________________</w:t>
      </w:r>
    </w:p>
    <w:p w:rsidR="00DF66B9" w:rsidRDefault="00DF66B9">
      <w:pPr>
        <w:pStyle w:val="ConsPlusNonformat"/>
        <w:jc w:val="both"/>
      </w:pPr>
      <w:r>
        <w:t>(дата приема заявления) (подпись специалиста)</w:t>
      </w:r>
    </w:p>
    <w:p w:rsidR="00DF66B9" w:rsidRDefault="00DF66B9">
      <w:pPr>
        <w:pStyle w:val="ConsPlusNonformat"/>
        <w:jc w:val="both"/>
      </w:pPr>
      <w:r>
        <w:lastRenderedPageBreak/>
        <w:t>---------------------------------------------------------------------------</w:t>
      </w:r>
    </w:p>
    <w:p w:rsidR="00DF66B9" w:rsidRDefault="00DF66B9">
      <w:pPr>
        <w:pStyle w:val="ConsPlusNonformat"/>
        <w:jc w:val="both"/>
      </w:pPr>
      <w:r>
        <w:t xml:space="preserve">                              (линия отреза)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 xml:space="preserve">                           РАСПИСКА-УВЕДОМЛЕНИЕ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>Заявление и документы гражданина (гражданки) ______________________________</w:t>
      </w:r>
    </w:p>
    <w:p w:rsidR="00DF66B9" w:rsidRDefault="00DF66B9">
      <w:pPr>
        <w:pStyle w:val="ConsPlusNonformat"/>
        <w:jc w:val="both"/>
      </w:pPr>
      <w:r>
        <w:t>_________________________________</w:t>
      </w:r>
    </w:p>
    <w:p w:rsidR="00DF66B9" w:rsidRDefault="00DF66B9">
      <w:pPr>
        <w:pStyle w:val="ConsPlusNonformat"/>
        <w:jc w:val="both"/>
      </w:pPr>
      <w:r>
        <w:t>(регистрационный номер заявления)</w:t>
      </w:r>
    </w:p>
    <w:p w:rsidR="00DF66B9" w:rsidRDefault="00DF66B9">
      <w:pPr>
        <w:pStyle w:val="ConsPlusNonformat"/>
        <w:jc w:val="both"/>
      </w:pPr>
    </w:p>
    <w:p w:rsidR="00DF66B9" w:rsidRDefault="00DF66B9">
      <w:pPr>
        <w:pStyle w:val="ConsPlusNonformat"/>
        <w:jc w:val="both"/>
      </w:pPr>
      <w:r>
        <w:t>Принял</w:t>
      </w:r>
    </w:p>
    <w:p w:rsidR="00DF66B9" w:rsidRDefault="00DF66B9">
      <w:pPr>
        <w:pStyle w:val="ConsPlusNonformat"/>
        <w:jc w:val="both"/>
      </w:pPr>
      <w:r>
        <w:t>______________________  ____________________</w:t>
      </w:r>
    </w:p>
    <w:p w:rsidR="00DF66B9" w:rsidRDefault="00DF66B9">
      <w:pPr>
        <w:pStyle w:val="ConsPlusNonformat"/>
        <w:jc w:val="both"/>
      </w:pPr>
      <w:r>
        <w:t>(дата приема заявления) (подпись специалиста)</w:t>
      </w: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jc w:val="both"/>
      </w:pPr>
    </w:p>
    <w:p w:rsidR="00DF66B9" w:rsidRDefault="00DF66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5" w:name="_GoBack"/>
      <w:bookmarkEnd w:id="5"/>
    </w:p>
    <w:sectPr w:rsidR="00CF0523" w:rsidSect="0080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B9"/>
    <w:rsid w:val="00CF0523"/>
    <w:rsid w:val="00D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F4694-8078-466E-A5C3-DA03223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6B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F66B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66B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F66B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AC969C5B6E53DCF7A1DD0BB0B2650E4640A134AC525262B95DB482761DD89F3467B2AFB831023B513E9870DC2C850A0CD3E0CDF605E51FA5A7F0Aq2iAN" TargetMode="External"/><Relationship Id="rId13" Type="http://schemas.openxmlformats.org/officeDocument/2006/relationships/hyperlink" Target="consultantplus://offline/ref=528AC969C5B6E53DCF7A1DD0BB0B2650E4640A134ACC222E2F96DB482761DD89F3467B2AFB831023B513E98E0FC2C850A0CD3E0CDF605E51FA5A7F0Aq2iAN" TargetMode="External"/><Relationship Id="rId18" Type="http://schemas.openxmlformats.org/officeDocument/2006/relationships/hyperlink" Target="consultantplus://offline/ref=528AC969C5B6E53DCF7A03DDAD67785AE36D561C4DCC2C7072C2DD1F7831DBDCB3067D7FB8C71F25BD18BDDE4C9C9100E586330CC07C5E52qEi7N" TargetMode="External"/><Relationship Id="rId26" Type="http://schemas.openxmlformats.org/officeDocument/2006/relationships/hyperlink" Target="consultantplus://offline/ref=528AC969C5B6E53DCF7A03DDAD67785AE36E53174CC52C7072C2DD1F7831DBDCA1062573B9C60322B40DEB8F0AqCi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8AC969C5B6E53DCF7A03DDAD67785AE46656184FCE2C7072C2DD1F7831DBDCA1062573B9C60322B40DEB8F0AqCiA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28AC969C5B6E53DCF7A1DD0BB0B2650E4640A134ACC222E2F96DB482761DD89F3467B2AFB831023B513E98E0CC2C850A0CD3E0CDF605E51FA5A7F0Aq2iAN" TargetMode="External"/><Relationship Id="rId12" Type="http://schemas.openxmlformats.org/officeDocument/2006/relationships/hyperlink" Target="consultantplus://offline/ref=528AC969C5B6E53DCF7A1DD0BB0B2650E4640A134BC921252C91DB482761DD89F3467B2AFB831023B513E98F00C2C850A0CD3E0CDF605E51FA5A7F0Aq2iAN" TargetMode="External"/><Relationship Id="rId17" Type="http://schemas.openxmlformats.org/officeDocument/2006/relationships/hyperlink" Target="consultantplus://offline/ref=528AC969C5B6E53DCF7A03DDAD67785AE36D541648CC2C7072C2DD1F7831DBDCA1062573B9C60322B40DEB8F0AqCiAN" TargetMode="External"/><Relationship Id="rId25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33" Type="http://schemas.openxmlformats.org/officeDocument/2006/relationships/hyperlink" Target="consultantplus://offline/ref=528AC969C5B6E53DCF7A1DD0BB0B2650E4640A134AC525262B95DB482761DD89F3467B2AFB831023B513E9870DC2C850A0CD3E0CDF605E51FA5A7F0Aq2i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8AC969C5B6E53DCF7A1DD0BB0B2650E4640A134BC921222796DB482761DD89F3467B2AFB831023B513E88E00C2C850A0CD3E0CDF605E51FA5A7F0Aq2iAN" TargetMode="External"/><Relationship Id="rId20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29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8AC969C5B6E53DCF7A1DD0BB0B2650E4640A134BC921252C91DB482761DD89F3467B2AFB831023B513E98F0DC2C850A0CD3E0CDF605E51FA5A7F0Aq2iAN" TargetMode="External"/><Relationship Id="rId11" Type="http://schemas.openxmlformats.org/officeDocument/2006/relationships/hyperlink" Target="consultantplus://offline/ref=528AC969C5B6E53DCF7A1DD0BB0B2650E4640A134BC921222796DB482761DD89F3467B2AFB831023B513E88E0DC2C850A0CD3E0CDF605E51FA5A7F0Aq2iAN" TargetMode="External"/><Relationship Id="rId24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32" Type="http://schemas.openxmlformats.org/officeDocument/2006/relationships/hyperlink" Target="consultantplus://offline/ref=528AC969C5B6E53DCF7A1DD0BB0B2650E4640A134BC921252C91DB482761DD89F3467B2AFB831023B513E98E0DC2C850A0CD3E0CDF605E51FA5A7F0Aq2iAN" TargetMode="External"/><Relationship Id="rId5" Type="http://schemas.openxmlformats.org/officeDocument/2006/relationships/hyperlink" Target="consultantplus://offline/ref=528AC969C5B6E53DCF7A1DD0BB0B2650E4640A134BC921222796DB482761DD89F3467B2AFB831023B513E88E09C2C850A0CD3E0CDF605E51FA5A7F0Aq2iAN" TargetMode="External"/><Relationship Id="rId15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23" Type="http://schemas.openxmlformats.org/officeDocument/2006/relationships/hyperlink" Target="consultantplus://offline/ref=528AC969C5B6E53DCF7A1DD0BB0B2650E4640A134BC921222796DB482761DD89F3467B2AFB831023B513E88D08C2C850A0CD3E0CDF605E51FA5A7F0Aq2iAN" TargetMode="External"/><Relationship Id="rId28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10" Type="http://schemas.openxmlformats.org/officeDocument/2006/relationships/hyperlink" Target="consultantplus://offline/ref=528AC969C5B6E53DCF7A1DD0BB0B2650E4640A134ACC222E2F96DB482761DD89F3467B2AFB831023B513E98E0DC2C850A0CD3E0CDF605E51FA5A7F0Aq2iAN" TargetMode="External"/><Relationship Id="rId19" Type="http://schemas.openxmlformats.org/officeDocument/2006/relationships/hyperlink" Target="consultantplus://offline/ref=528AC969C5B6E53DCF7A1DD0BB0B2650E4640A134BC921252C91DB482761DD89F3467B2AFB831023B513E98E08C2C850A0CD3E0CDF605E51FA5A7F0Aq2iAN" TargetMode="External"/><Relationship Id="rId31" Type="http://schemas.openxmlformats.org/officeDocument/2006/relationships/hyperlink" Target="consultantplus://offline/ref=528AC969C5B6E53DCF7A1DD0BB0B2650E4640A134BC921222796DB482761DD89F3467B2AFB831023B513E88C09C2C850A0CD3E0CDF605E51FA5A7F0Aq2iA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28AC969C5B6E53DCF7A1DD0BB0B2650E4640A134BC921222796DB482761DD89F3467B2AFB831023B513E88E0AC2C850A0CD3E0CDF605E51FA5A7F0Aq2iAN" TargetMode="External"/><Relationship Id="rId14" Type="http://schemas.openxmlformats.org/officeDocument/2006/relationships/hyperlink" Target="consultantplus://offline/ref=528AC969C5B6E53DCF7A1DD0BB0B2650E4640A134BC921222796DB482761DD89F3467B2AFB831023B513E88E0EC2C850A0CD3E0CDF605E51FA5A7F0Aq2iAN" TargetMode="External"/><Relationship Id="rId22" Type="http://schemas.openxmlformats.org/officeDocument/2006/relationships/hyperlink" Target="consultantplus://offline/ref=528AC969C5B6E53DCF7A1DD0BB0B2650E4640A134ACC222E2F96DB482761DD89F3467B2AFB831023B513E98E0FC2C850A0CD3E0CDF605E51FA5A7F0Aq2iAN" TargetMode="External"/><Relationship Id="rId27" Type="http://schemas.openxmlformats.org/officeDocument/2006/relationships/hyperlink" Target="consultantplus://offline/ref=528AC969C5B6E53DCF7A1DD0BB0B2650E4640A134BC921222796DB482761DD89F3467B2AFB831023B513E88D01C2C850A0CD3E0CDF605E51FA5A7F0Aq2iAN" TargetMode="External"/><Relationship Id="rId30" Type="http://schemas.openxmlformats.org/officeDocument/2006/relationships/hyperlink" Target="consultantplus://offline/ref=528AC969C5B6E53DCF7A1DD0BB0B2650E4640A134BC921252C91DB482761DD89F3467B2AFB831023B513E98F01C2C850A0CD3E0CDF605E51FA5A7F0Aq2iA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2023-01-11T13:34:00Z</dcterms:created>
  <dcterms:modified xsi:type="dcterms:W3CDTF">2023-01-11T13:37:00Z</dcterms:modified>
</cp:coreProperties>
</file>