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E6" w:rsidRPr="00222310" w:rsidRDefault="002833E6" w:rsidP="002740B4">
      <w:pPr>
        <w:jc w:val="center"/>
      </w:pPr>
      <w:r w:rsidRPr="00222310">
        <w:rPr>
          <w:noProof/>
        </w:rPr>
        <w:drawing>
          <wp:inline distT="0" distB="0" distL="0" distR="0">
            <wp:extent cx="590550" cy="685800"/>
            <wp:effectExtent l="19050" t="0" r="0" b="0"/>
            <wp:docPr id="1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80" w:rsidRPr="00222310" w:rsidRDefault="00B50180" w:rsidP="002740B4">
      <w:pPr>
        <w:jc w:val="center"/>
      </w:pPr>
      <w:r w:rsidRPr="00222310">
        <w:t>МИНИСТЕРСТВО ОБРАЗОВАНИЯ И НАУКИ АРХАНГЕЛЬСКОЙ ОБЛАСТИ</w:t>
      </w:r>
    </w:p>
    <w:p w:rsidR="00B50180" w:rsidRPr="00222310" w:rsidRDefault="00B50180" w:rsidP="002740B4">
      <w:pPr>
        <w:jc w:val="center"/>
      </w:pPr>
    </w:p>
    <w:p w:rsidR="00B50180" w:rsidRPr="00222310" w:rsidRDefault="00B50180" w:rsidP="002740B4">
      <w:pPr>
        <w:jc w:val="center"/>
      </w:pPr>
      <w:r w:rsidRPr="00222310">
        <w:t>Государственное бюджетное профессиональное образовательное учреждение Архангельской области «Котласский транспортный техникум»</w:t>
      </w:r>
    </w:p>
    <w:p w:rsidR="00B50180" w:rsidRPr="00222310" w:rsidRDefault="00B50180" w:rsidP="002740B4">
      <w:pPr>
        <w:jc w:val="center"/>
      </w:pPr>
      <w:r w:rsidRPr="00222310">
        <w:t>(ГБПОУ АО «Котласский транспортный техникум»)</w:t>
      </w:r>
    </w:p>
    <w:p w:rsidR="00B50180" w:rsidRPr="00222310" w:rsidRDefault="00B50180" w:rsidP="002740B4">
      <w:pPr>
        <w:jc w:val="center"/>
      </w:pPr>
    </w:p>
    <w:p w:rsidR="00B50180" w:rsidRPr="00222310" w:rsidRDefault="00B50180" w:rsidP="002740B4">
      <w:pPr>
        <w:jc w:val="center"/>
      </w:pPr>
    </w:p>
    <w:p w:rsidR="00B50180" w:rsidRPr="00222310" w:rsidRDefault="00B50180" w:rsidP="002740B4">
      <w:pPr>
        <w:jc w:val="center"/>
      </w:pPr>
      <w:r w:rsidRPr="00222310">
        <w:t>РАСПОРЯ</w:t>
      </w:r>
      <w:r w:rsidR="00E300EB" w:rsidRPr="00222310">
        <w:t>ЖЕ</w:t>
      </w:r>
      <w:r w:rsidRPr="00222310">
        <w:t>НИЕ</w:t>
      </w:r>
    </w:p>
    <w:p w:rsidR="00B50180" w:rsidRPr="00222310" w:rsidRDefault="00B50180" w:rsidP="002740B4">
      <w:pPr>
        <w:jc w:val="both"/>
      </w:pPr>
    </w:p>
    <w:p w:rsidR="00B50180" w:rsidRPr="00222310" w:rsidRDefault="002740B4" w:rsidP="002740B4">
      <w:pPr>
        <w:jc w:val="both"/>
      </w:pPr>
      <w:r w:rsidRPr="00222310">
        <w:t xml:space="preserve">  </w:t>
      </w:r>
      <w:r w:rsidR="00555095">
        <w:t>10.06</w:t>
      </w:r>
      <w:r w:rsidR="00105574">
        <w:t>.2022</w:t>
      </w:r>
      <w:r w:rsidR="00B50180" w:rsidRPr="00222310">
        <w:t xml:space="preserve"> </w:t>
      </w:r>
      <w:r w:rsidR="00B50180" w:rsidRPr="00974E08">
        <w:t xml:space="preserve">г                                                             </w:t>
      </w:r>
      <w:r w:rsidR="00492231" w:rsidRPr="00974E08">
        <w:t xml:space="preserve">                           </w:t>
      </w:r>
      <w:r w:rsidRPr="00974E08">
        <w:t xml:space="preserve">                  </w:t>
      </w:r>
      <w:r w:rsidR="00436715" w:rsidRPr="00974E08">
        <w:t xml:space="preserve"> №</w:t>
      </w:r>
      <w:r w:rsidR="00974E08" w:rsidRPr="00974E08">
        <w:t>24</w:t>
      </w:r>
      <w:r w:rsidR="00B50180" w:rsidRPr="00974E08">
        <w:t>-р</w:t>
      </w:r>
    </w:p>
    <w:p w:rsidR="00B50180" w:rsidRPr="00222310" w:rsidRDefault="00B50180" w:rsidP="002740B4">
      <w:pPr>
        <w:jc w:val="both"/>
      </w:pPr>
    </w:p>
    <w:p w:rsidR="002740B4" w:rsidRPr="00222310" w:rsidRDefault="00B50180" w:rsidP="002740B4">
      <w:pPr>
        <w:jc w:val="both"/>
      </w:pPr>
      <w:r w:rsidRPr="00222310">
        <w:t xml:space="preserve">            </w:t>
      </w:r>
      <w:r w:rsidR="002740B4" w:rsidRPr="00222310">
        <w:t xml:space="preserve">                                                 пос. Вычегодский</w:t>
      </w:r>
    </w:p>
    <w:p w:rsidR="002740B4" w:rsidRPr="00222310" w:rsidRDefault="002740B4" w:rsidP="002740B4">
      <w:pPr>
        <w:jc w:val="both"/>
      </w:pPr>
    </w:p>
    <w:p w:rsidR="002740B4" w:rsidRPr="00222310" w:rsidRDefault="00B50180" w:rsidP="002740B4">
      <w:pPr>
        <w:jc w:val="both"/>
      </w:pPr>
      <w:r w:rsidRPr="00222310">
        <w:t xml:space="preserve"> </w:t>
      </w:r>
      <w:r w:rsidR="002740B4" w:rsidRPr="00222310">
        <w:t>«О</w:t>
      </w:r>
      <w:r w:rsidR="00222310">
        <w:t xml:space="preserve"> запрете купания на водных объектах общего пользования, расположенных на территории городского округа «Котлас»</w:t>
      </w:r>
      <w:r w:rsidR="002740B4" w:rsidRPr="00222310">
        <w:t>».</w:t>
      </w:r>
      <w:r w:rsidRPr="00222310">
        <w:t xml:space="preserve">                                    </w:t>
      </w:r>
    </w:p>
    <w:p w:rsidR="00C04C58" w:rsidRPr="00222310" w:rsidRDefault="00B50180" w:rsidP="002740B4">
      <w:pPr>
        <w:jc w:val="both"/>
      </w:pPr>
      <w:r w:rsidRPr="00222310">
        <w:t xml:space="preserve">  </w:t>
      </w:r>
      <w:r w:rsidR="002740B4" w:rsidRPr="00222310">
        <w:t xml:space="preserve">                                            </w:t>
      </w:r>
    </w:p>
    <w:p w:rsidR="00C04C58" w:rsidRPr="00222310" w:rsidRDefault="00C04C58" w:rsidP="002740B4">
      <w:pPr>
        <w:tabs>
          <w:tab w:val="left" w:pos="454"/>
        </w:tabs>
        <w:spacing w:line="360" w:lineRule="auto"/>
        <w:jc w:val="both"/>
        <w:rPr>
          <w:color w:val="000000"/>
        </w:rPr>
      </w:pPr>
      <w:r w:rsidRPr="00222310">
        <w:tab/>
      </w:r>
      <w:r w:rsidR="00E300EB" w:rsidRPr="00222310">
        <w:t xml:space="preserve">На основании </w:t>
      </w:r>
      <w:r w:rsidR="0020037D" w:rsidRPr="00222310">
        <w:rPr>
          <w:color w:val="000000"/>
        </w:rPr>
        <w:t xml:space="preserve">Постановления администрации </w:t>
      </w:r>
      <w:r w:rsidR="00555095">
        <w:rPr>
          <w:color w:val="000000"/>
        </w:rPr>
        <w:t>городского округа «Котлас» от 27 мая 2022</w:t>
      </w:r>
      <w:r w:rsidR="0020037D" w:rsidRPr="00222310">
        <w:rPr>
          <w:color w:val="000000"/>
        </w:rPr>
        <w:t xml:space="preserve"> года № </w:t>
      </w:r>
      <w:r w:rsidR="00555095">
        <w:rPr>
          <w:color w:val="000000"/>
        </w:rPr>
        <w:t>1029</w:t>
      </w:r>
      <w:r w:rsidR="0020037D" w:rsidRPr="00222310">
        <w:rPr>
          <w:color w:val="000000"/>
        </w:rPr>
        <w:t xml:space="preserve"> введен запрет купания на водных объектах общего пользования на территории городского округа «Котлас». В связи с проведением водолазных работ по проверке дна, а также до получения результатов исследования состава воды и грунта, разрешен лишь пляжный отдых в месте массового отдыха у воды (городской пляж).</w:t>
      </w:r>
    </w:p>
    <w:p w:rsidR="002740B4" w:rsidRPr="00222310" w:rsidRDefault="002740B4" w:rsidP="002740B4">
      <w:pPr>
        <w:tabs>
          <w:tab w:val="left" w:pos="454"/>
        </w:tabs>
        <w:spacing w:line="360" w:lineRule="auto"/>
        <w:jc w:val="both"/>
      </w:pPr>
    </w:p>
    <w:p w:rsidR="00B06952" w:rsidRPr="00222310" w:rsidRDefault="00D04A9E" w:rsidP="002740B4">
      <w:pPr>
        <w:tabs>
          <w:tab w:val="left" w:pos="284"/>
        </w:tabs>
        <w:spacing w:line="360" w:lineRule="auto"/>
        <w:ind w:left="284"/>
        <w:jc w:val="both"/>
      </w:pPr>
      <w:r w:rsidRPr="00222310">
        <w:t xml:space="preserve">1. Преподавателю информатики Крамар О.Ю. – распространить информационные материалы на сайте </w:t>
      </w:r>
      <w:r w:rsidR="008A2B71" w:rsidRPr="00222310">
        <w:t>ГБПОУ АО «Кот</w:t>
      </w:r>
      <w:r w:rsidR="006234B4" w:rsidRPr="00222310">
        <w:t>ласский транспортный техникум» (Приложение 1)</w:t>
      </w:r>
    </w:p>
    <w:p w:rsidR="00222310" w:rsidRPr="00222310" w:rsidRDefault="002833E6" w:rsidP="00222310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222310">
        <w:t xml:space="preserve">   </w:t>
      </w:r>
      <w:r w:rsidR="00705D01" w:rsidRPr="00222310">
        <w:t xml:space="preserve"> </w:t>
      </w:r>
      <w:r w:rsidR="002160A6" w:rsidRPr="00222310">
        <w:t xml:space="preserve">2. </w:t>
      </w:r>
      <w:r w:rsidR="00705D01" w:rsidRPr="00222310">
        <w:t>М</w:t>
      </w:r>
      <w:r w:rsidR="00C04C58" w:rsidRPr="00222310">
        <w:t>асте</w:t>
      </w:r>
      <w:r w:rsidR="00B50180" w:rsidRPr="00222310">
        <w:t xml:space="preserve">рам </w:t>
      </w:r>
      <w:proofErr w:type="gramStart"/>
      <w:r w:rsidR="00B50180" w:rsidRPr="00222310">
        <w:t>п</w:t>
      </w:r>
      <w:proofErr w:type="gramEnd"/>
      <w:r w:rsidR="00B50180" w:rsidRPr="00222310">
        <w:t xml:space="preserve">/о, руководителям и кураторам учебных групп </w:t>
      </w:r>
      <w:r w:rsidR="007B0B51" w:rsidRPr="00222310">
        <w:t xml:space="preserve"> </w:t>
      </w:r>
      <w:r w:rsidRPr="00222310">
        <w:t xml:space="preserve">, во избежание несчастных случаев с обучающимися на водных объектах </w:t>
      </w:r>
      <w:r w:rsidR="00222310" w:rsidRPr="00222310">
        <w:rPr>
          <w:color w:val="000000"/>
        </w:rPr>
        <w:t>безотлагательно провести профилактические беседы на предмет соблюдения действующих запретов, напомнить обучающимся правила нахождения на водных объектах, разъяснить последствия и ответственность за нарушение требований закона.</w:t>
      </w:r>
    </w:p>
    <w:p w:rsidR="00E62BA3" w:rsidRPr="00222310" w:rsidRDefault="00222310" w:rsidP="00222310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222310">
        <w:rPr>
          <w:color w:val="000000"/>
        </w:rPr>
        <w:t>Дополнительно сообщаем, что действующим законодательством предусмотрена административная ответственность по ст. 2.1 ч.2 Областного закона Архангельской области «Об административных правонарушениях» № 172-22-0З от 03.06.2003 г. (нарушение правил охраны жизни людей на водных объектах в Архангельской области – купание в реках, других водных объектах, где установлены запрещающие знаки безопасности). Санкция статьи предусматривает административное наказание в виде предупреждения или штрафа в размере от 100 до 300 рублей. А также, при наличии оснований, к ответственности будет привлечен родитель (законный представитель) несовершеннолетнего лица по ч.1 ст. 5.35 КоАП РФ</w:t>
      </w:r>
    </w:p>
    <w:p w:rsidR="00C04C58" w:rsidRPr="00222310" w:rsidRDefault="00E62BA3" w:rsidP="002740B4">
      <w:pPr>
        <w:tabs>
          <w:tab w:val="left" w:pos="284"/>
        </w:tabs>
        <w:spacing w:line="360" w:lineRule="auto"/>
        <w:ind w:left="284"/>
        <w:jc w:val="both"/>
      </w:pPr>
      <w:r w:rsidRPr="00222310">
        <w:lastRenderedPageBreak/>
        <w:t xml:space="preserve">3. Мастерам </w:t>
      </w:r>
      <w:proofErr w:type="gramStart"/>
      <w:r w:rsidRPr="00222310">
        <w:t>п</w:t>
      </w:r>
      <w:proofErr w:type="gramEnd"/>
      <w:r w:rsidRPr="00222310">
        <w:t xml:space="preserve">/о, руководителям и кураторам учебных групп   провести </w:t>
      </w:r>
      <w:r w:rsidR="00222310">
        <w:t xml:space="preserve">внеплановый </w:t>
      </w:r>
      <w:r w:rsidRPr="00222310">
        <w:t>инструктаж о мерах безопасности на водных объектах в летний период с использованием цифровых образовательных платформ;</w:t>
      </w:r>
      <w:r w:rsidR="002160A6" w:rsidRPr="00222310">
        <w:t xml:space="preserve"> </w:t>
      </w:r>
    </w:p>
    <w:p w:rsidR="00222310" w:rsidRPr="00222310" w:rsidRDefault="00222310" w:rsidP="002740B4">
      <w:pPr>
        <w:tabs>
          <w:tab w:val="left" w:pos="284"/>
        </w:tabs>
        <w:spacing w:line="360" w:lineRule="auto"/>
        <w:ind w:left="284"/>
        <w:jc w:val="both"/>
      </w:pPr>
      <w:r w:rsidRPr="00222310">
        <w:t xml:space="preserve">4. Мастерам </w:t>
      </w:r>
      <w:proofErr w:type="gramStart"/>
      <w:r w:rsidRPr="00222310">
        <w:t>п</w:t>
      </w:r>
      <w:proofErr w:type="gramEnd"/>
      <w:r w:rsidRPr="00222310">
        <w:t>/о, руководителям и кураторам учебных групп   предоставить журналы инструктажей на проверку Козыревой А.П.</w:t>
      </w:r>
      <w:r w:rsidR="00555095">
        <w:t>- специалисту по ОТ в срок до 24 июня 2022</w:t>
      </w:r>
      <w:r w:rsidRPr="00222310">
        <w:t xml:space="preserve"> года</w:t>
      </w:r>
    </w:p>
    <w:p w:rsidR="00C04C58" w:rsidRPr="00222310" w:rsidRDefault="00C04C58" w:rsidP="002740B4">
      <w:pPr>
        <w:pStyle w:val="a3"/>
        <w:numPr>
          <w:ilvl w:val="0"/>
          <w:numId w:val="6"/>
        </w:numPr>
        <w:tabs>
          <w:tab w:val="left" w:pos="284"/>
        </w:tabs>
        <w:spacing w:line="360" w:lineRule="auto"/>
        <w:jc w:val="both"/>
      </w:pPr>
      <w:proofErr w:type="gramStart"/>
      <w:r w:rsidRPr="00222310">
        <w:t>Контроль за</w:t>
      </w:r>
      <w:proofErr w:type="gramEnd"/>
      <w:r w:rsidRPr="00222310">
        <w:t xml:space="preserve"> своевременным </w:t>
      </w:r>
      <w:r w:rsidR="008A2B71" w:rsidRPr="00222310">
        <w:t>расп</w:t>
      </w:r>
      <w:r w:rsidR="007B0B51" w:rsidRPr="00222310">
        <w:t>р</w:t>
      </w:r>
      <w:r w:rsidR="008A2B71" w:rsidRPr="00222310">
        <w:t>остранением</w:t>
      </w:r>
      <w:r w:rsidR="007B0B51" w:rsidRPr="00222310">
        <w:t xml:space="preserve"> информации оставляю за собой.</w:t>
      </w:r>
    </w:p>
    <w:p w:rsidR="00C04C58" w:rsidRPr="00222310" w:rsidRDefault="00C04C58" w:rsidP="002740B4">
      <w:pPr>
        <w:tabs>
          <w:tab w:val="left" w:pos="284"/>
        </w:tabs>
        <w:ind w:left="284"/>
        <w:jc w:val="both"/>
      </w:pPr>
    </w:p>
    <w:p w:rsidR="00403650" w:rsidRPr="00222310" w:rsidRDefault="00C04C58" w:rsidP="002833E6">
      <w:pPr>
        <w:tabs>
          <w:tab w:val="left" w:pos="284"/>
        </w:tabs>
        <w:ind w:left="284"/>
        <w:jc w:val="both"/>
      </w:pPr>
      <w:r w:rsidRPr="00222310">
        <w:t xml:space="preserve">  </w:t>
      </w:r>
    </w:p>
    <w:p w:rsidR="00C04C58" w:rsidRPr="00222310" w:rsidRDefault="00C04C58" w:rsidP="002740B4">
      <w:pPr>
        <w:tabs>
          <w:tab w:val="left" w:pos="284"/>
        </w:tabs>
        <w:ind w:left="284"/>
        <w:jc w:val="both"/>
      </w:pPr>
    </w:p>
    <w:p w:rsidR="00571535" w:rsidRPr="00222310" w:rsidRDefault="00B50180" w:rsidP="00982686">
      <w:pPr>
        <w:ind w:left="780"/>
        <w:jc w:val="center"/>
      </w:pPr>
      <w:r w:rsidRPr="00222310">
        <w:t>Д</w:t>
      </w:r>
      <w:r w:rsidR="00C04C58" w:rsidRPr="00222310">
        <w:t xml:space="preserve">иректор КТТ                           </w:t>
      </w:r>
      <w:r w:rsidR="00E62BA3" w:rsidRPr="00222310">
        <w:t xml:space="preserve">                    </w:t>
      </w:r>
      <w:proofErr w:type="spellStart"/>
      <w:r w:rsidR="00555095">
        <w:t>А.Н.Ганжа</w:t>
      </w:r>
      <w:proofErr w:type="spellEnd"/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222310" w:rsidRDefault="00222310" w:rsidP="00571535">
      <w:pPr>
        <w:spacing w:before="300" w:after="300"/>
        <w:jc w:val="right"/>
        <w:outlineLvl w:val="0"/>
        <w:rPr>
          <w:kern w:val="36"/>
        </w:rPr>
      </w:pPr>
    </w:p>
    <w:p w:rsidR="00974E08" w:rsidRDefault="00974E08">
      <w:pPr>
        <w:spacing w:before="100" w:beforeAutospacing="1" w:after="100" w:afterAutospacing="1" w:line="240" w:lineRule="exact"/>
        <w:rPr>
          <w:kern w:val="36"/>
        </w:rPr>
      </w:pPr>
      <w:r>
        <w:rPr>
          <w:kern w:val="36"/>
        </w:rPr>
        <w:br w:type="page"/>
      </w:r>
    </w:p>
    <w:p w:rsidR="00571535" w:rsidRPr="00222310" w:rsidRDefault="00571535" w:rsidP="00571535">
      <w:pPr>
        <w:spacing w:before="300" w:after="300"/>
        <w:jc w:val="right"/>
        <w:outlineLvl w:val="0"/>
        <w:rPr>
          <w:kern w:val="36"/>
        </w:rPr>
      </w:pPr>
      <w:bookmarkStart w:id="0" w:name="_GoBack"/>
      <w:bookmarkEnd w:id="0"/>
      <w:r w:rsidRPr="00222310">
        <w:rPr>
          <w:kern w:val="36"/>
        </w:rPr>
        <w:lastRenderedPageBreak/>
        <w:t>Приложение 1</w:t>
      </w:r>
    </w:p>
    <w:p w:rsidR="002740B4" w:rsidRPr="00222310" w:rsidRDefault="002740B4" w:rsidP="002740B4">
      <w:pPr>
        <w:spacing w:after="150"/>
      </w:pPr>
    </w:p>
    <w:p w:rsidR="0020037D" w:rsidRPr="00222310" w:rsidRDefault="0020037D" w:rsidP="0020037D">
      <w:pPr>
        <w:rPr>
          <w:b/>
          <w:i/>
          <w:color w:val="FF0000"/>
          <w:kern w:val="36"/>
        </w:rPr>
      </w:pPr>
      <w:r w:rsidRPr="00222310">
        <w:rPr>
          <w:b/>
          <w:i/>
          <w:color w:val="FF0000"/>
          <w:kern w:val="36"/>
        </w:rPr>
        <w:t>ПАМЯТКА О ЗАПРЕТЕ КУПАНИЯ В НЕОБОРУДОВАННЫХ МЕСТАХ И МЕРАХ БЕЗОПАСНОСТИ ПРИ ПОСЕЩЕНИИ ВОДНЫХ ОБЪЕКТОВ</w:t>
      </w:r>
    </w:p>
    <w:p w:rsidR="0020037D" w:rsidRPr="00222310" w:rsidRDefault="0020037D" w:rsidP="0020037D">
      <w:pPr>
        <w:rPr>
          <w:b/>
          <w:i/>
          <w:color w:val="FF0000"/>
          <w:kern w:val="36"/>
        </w:rPr>
      </w:pP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Лето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</w:p>
    <w:p w:rsidR="0020037D" w:rsidRPr="00222310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Детвора устраивает в воде игры, связанные с захватами других пловцов, плавает на бревнах,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Помните, что на водоемах запрещено:</w:t>
      </w:r>
    </w:p>
    <w:p w:rsidR="0020037D" w:rsidRPr="00222310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 купаться в необследованных водоемах, в местах, где выставлены щиты (аншлаги) с надписями о запрете купания;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 купаться в состоянии алкогольного опьянения;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 прыгать в воду с  сооружений, не приспособлен</w:t>
      </w:r>
      <w:r w:rsidRPr="0020037D">
        <w:rPr>
          <w:color w:val="000000"/>
        </w:rPr>
        <w:softHyphen/>
        <w:t>ных для этих целей;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 загрязнять и засорять водоемы;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-плавать на досках, бревнах, лежаках, автомобильных камерах, надувных матрацах;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-приводить с собой животных в места массового отдыха населения на воде;</w:t>
      </w:r>
    </w:p>
    <w:p w:rsidR="0020037D" w:rsidRPr="00222310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-управлять маломерным судном лицам в состоянии алкогольного и (или) наркотического опьянения.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Напоминаем, что купание граждан в водоемах, где оно запрещено, одна из основных причин гибели людей.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 xml:space="preserve">В связи с установившейся жаркой погодой, управа района Чертаново </w:t>
      </w:r>
      <w:proofErr w:type="gramStart"/>
      <w:r w:rsidRPr="0020037D">
        <w:rPr>
          <w:color w:val="000000"/>
        </w:rPr>
        <w:t>Южное</w:t>
      </w:r>
      <w:proofErr w:type="gramEnd"/>
      <w:r w:rsidRPr="0020037D">
        <w:rPr>
          <w:color w:val="000000"/>
        </w:rPr>
        <w:t xml:space="preserve"> просит соблюдать  вышеперечисленные меры безопасности.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Чаще всего гибель людей на воде происходит по вине самих утопающих, в результате легкомыслия, переоценки сил и возможностей. В результате неумелых действий возникает паника и сковывающий человека страх.</w:t>
      </w:r>
    </w:p>
    <w:p w:rsidR="0020037D" w:rsidRPr="00222310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Согласно требованиям безопасности не допускаются: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 одиночные, без контроля взрослых, купания детей и просто нахождение их у водоема;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 купание в необорудованных и запрещенных для купания водоемах;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 xml:space="preserve">- использование </w:t>
      </w:r>
      <w:proofErr w:type="spellStart"/>
      <w:r w:rsidRPr="0020037D">
        <w:rPr>
          <w:color w:val="000000"/>
        </w:rPr>
        <w:t>плавсредств</w:t>
      </w:r>
      <w:proofErr w:type="spellEnd"/>
      <w:r w:rsidRPr="0020037D">
        <w:rPr>
          <w:color w:val="000000"/>
        </w:rPr>
        <w:t xml:space="preserve">, не </w:t>
      </w:r>
      <w:proofErr w:type="gramStart"/>
      <w:r w:rsidRPr="0020037D">
        <w:rPr>
          <w:color w:val="000000"/>
        </w:rPr>
        <w:t>разрешенных</w:t>
      </w:r>
      <w:proofErr w:type="gramEnd"/>
      <w:r w:rsidRPr="0020037D">
        <w:rPr>
          <w:color w:val="000000"/>
        </w:rPr>
        <w:t xml:space="preserve"> для купания (надувные матрасы, автомобильные камеры и т.п.);</w:t>
      </w:r>
    </w:p>
    <w:p w:rsidR="0020037D" w:rsidRPr="00222310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- категорически запрещается проведение любых мероприятий на воде вне пределов видимости и без обеспечения средствами сигнализации, оповещения и связи.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  <w:u w:val="single"/>
        </w:rPr>
        <w:t>Требования к выбору места для купания в незнакомом водоеме: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Необходимо перед купанием обследовать водоем. Место, выбранное для купания, должно находиться на песчаном берегу и иметь удобный спуск к воде.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lastRenderedPageBreak/>
        <w:t>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Следует присмотреться к воде. Если она неспокойна, свивается в длинные жгуты - это означает, что тут могут оказаться подводные ямы, ключи, густые водоросли.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Выбрав место для купания, необходимо отметить пределы акватории, за которые запрещено заплывать.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Запрещается организовывать и проводить любые мероприятия на воде в зоне водозаборных станций, плотин, пристаней, причалов, переправ портов и других гидротехнических сооружений. Категорически запрещены любые мероприятия в зонах проведения любых гидротехнических работ, особенно взрывных.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proofErr w:type="gramStart"/>
      <w:r w:rsidRPr="0020037D">
        <w:rPr>
          <w:color w:val="000000"/>
        </w:rPr>
        <w:t xml:space="preserve">Категорически запрещается подплывать к любым судам, как движущимся, так и стоящим на якорной стоянке, особенно к затопленным или частично затопленным </w:t>
      </w:r>
      <w:proofErr w:type="spellStart"/>
      <w:r w:rsidRPr="0020037D">
        <w:rPr>
          <w:color w:val="000000"/>
        </w:rPr>
        <w:t>плавсредствам</w:t>
      </w:r>
      <w:proofErr w:type="spellEnd"/>
      <w:r w:rsidRPr="0020037D">
        <w:rPr>
          <w:color w:val="000000"/>
        </w:rPr>
        <w:t xml:space="preserve"> и плавающему топляку, что смертельно опасно, особенно при волнении на водоеме и на течении.</w:t>
      </w:r>
      <w:proofErr w:type="gramEnd"/>
      <w:r w:rsidRPr="0020037D">
        <w:rPr>
          <w:color w:val="000000"/>
        </w:rPr>
        <w:t xml:space="preserve"> Движущиеся средние и крупные </w:t>
      </w:r>
      <w:proofErr w:type="spellStart"/>
      <w:r w:rsidRPr="0020037D">
        <w:rPr>
          <w:color w:val="000000"/>
        </w:rPr>
        <w:t>плавсредства</w:t>
      </w:r>
      <w:proofErr w:type="spellEnd"/>
      <w:r w:rsidRPr="0020037D">
        <w:rPr>
          <w:color w:val="000000"/>
        </w:rPr>
        <w:t xml:space="preserve"> создают водовороты, волны и затягивают под винты плавающих вблизи людей.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Использование на воде предметов, предназначенных для иных целей (надувных матрасов, автомобильных камер, надувных игрушек и т.д.) постоянно заканчивается трагедией, особенно если пользуется ими человек, не умеющий плавать.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Очень опасны путешествия по воде на самодельных плотах, плавающих деревьях, бревнах и иных предметах, представляющих собой хозяйственный и строительный мусор.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Важным условием безопасности на воде является как общая дисциплина, организованность, так и ответственность.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воде.</w:t>
      </w:r>
    </w:p>
    <w:p w:rsidR="0020037D" w:rsidRPr="0020037D" w:rsidRDefault="0020037D" w:rsidP="0020037D">
      <w:pPr>
        <w:shd w:val="clear" w:color="auto" w:fill="FFFFFF"/>
        <w:jc w:val="both"/>
        <w:rPr>
          <w:color w:val="000000"/>
        </w:rPr>
      </w:pPr>
      <w:r w:rsidRPr="0020037D">
        <w:rPr>
          <w:color w:val="000000"/>
        </w:rPr>
        <w:t xml:space="preserve">          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>Перечень мест установки знаков безопасности, запрещающих купание в водных объектах: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1. Старица реки </w:t>
      </w:r>
      <w:proofErr w:type="spellStart"/>
      <w:r w:rsidRPr="00222310">
        <w:rPr>
          <w:rFonts w:eastAsiaTheme="minorHAnsi"/>
          <w:color w:val="000000"/>
          <w:lang w:eastAsia="en-US"/>
        </w:rPr>
        <w:t>Вычегда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, пос. </w:t>
      </w:r>
      <w:proofErr w:type="gramStart"/>
      <w:r w:rsidRPr="00222310">
        <w:rPr>
          <w:rFonts w:eastAsiaTheme="minorHAnsi"/>
          <w:color w:val="000000"/>
          <w:lang w:eastAsia="en-US"/>
        </w:rPr>
        <w:t>Вычегодский</w:t>
      </w:r>
      <w:proofErr w:type="gramEnd"/>
      <w:r w:rsidRPr="00222310">
        <w:rPr>
          <w:rFonts w:eastAsiaTheme="minorHAnsi"/>
          <w:color w:val="000000"/>
          <w:lang w:eastAsia="en-US"/>
        </w:rPr>
        <w:t>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2. 5 км, левый берег устье реки </w:t>
      </w:r>
      <w:proofErr w:type="spellStart"/>
      <w:r w:rsidRPr="00222310">
        <w:rPr>
          <w:rFonts w:eastAsiaTheme="minorHAnsi"/>
          <w:color w:val="000000"/>
          <w:lang w:eastAsia="en-US"/>
        </w:rPr>
        <w:t>Лименда</w:t>
      </w:r>
      <w:proofErr w:type="spellEnd"/>
      <w:r w:rsidRPr="00222310">
        <w:rPr>
          <w:rFonts w:eastAsiaTheme="minorHAnsi"/>
          <w:color w:val="000000"/>
          <w:lang w:eastAsia="en-US"/>
        </w:rPr>
        <w:t>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3. 3 км, левый берег реки </w:t>
      </w:r>
      <w:proofErr w:type="spellStart"/>
      <w:r w:rsidRPr="00222310">
        <w:rPr>
          <w:rFonts w:eastAsiaTheme="minorHAnsi"/>
          <w:color w:val="000000"/>
          <w:lang w:eastAsia="en-US"/>
        </w:rPr>
        <w:t>Вычегда</w:t>
      </w:r>
      <w:proofErr w:type="spellEnd"/>
      <w:r w:rsidRPr="00222310">
        <w:rPr>
          <w:rFonts w:eastAsiaTheme="minorHAnsi"/>
          <w:color w:val="000000"/>
          <w:lang w:eastAsia="en-US"/>
        </w:rPr>
        <w:t>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4. Левый берег реки </w:t>
      </w:r>
      <w:proofErr w:type="spellStart"/>
      <w:r w:rsidRPr="00222310">
        <w:rPr>
          <w:rFonts w:eastAsiaTheme="minorHAnsi"/>
          <w:color w:val="000000"/>
          <w:lang w:eastAsia="en-US"/>
        </w:rPr>
        <w:t>Вычегда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 (район бывшей лодочной станции «Чайка»).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5. Затон </w:t>
      </w:r>
      <w:proofErr w:type="spellStart"/>
      <w:r w:rsidRPr="00222310">
        <w:rPr>
          <w:rFonts w:eastAsiaTheme="minorHAnsi"/>
          <w:color w:val="000000"/>
          <w:lang w:eastAsia="en-US"/>
        </w:rPr>
        <w:t>Лименда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 1 км, 46 Лесозавод.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6. Затон </w:t>
      </w:r>
      <w:proofErr w:type="spellStart"/>
      <w:r w:rsidRPr="00222310">
        <w:rPr>
          <w:rFonts w:eastAsiaTheme="minorHAnsi"/>
          <w:color w:val="000000"/>
          <w:lang w:eastAsia="en-US"/>
        </w:rPr>
        <w:t>Лименда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 2 км, ниже ООО «</w:t>
      </w:r>
      <w:proofErr w:type="spellStart"/>
      <w:r w:rsidRPr="00222310">
        <w:rPr>
          <w:rFonts w:eastAsiaTheme="minorHAnsi"/>
          <w:color w:val="000000"/>
          <w:lang w:eastAsia="en-US"/>
        </w:rPr>
        <w:t>Лимендская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 судостроительная компания».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7. Затон </w:t>
      </w:r>
      <w:proofErr w:type="spellStart"/>
      <w:r w:rsidRPr="00222310">
        <w:rPr>
          <w:rFonts w:eastAsiaTheme="minorHAnsi"/>
          <w:color w:val="000000"/>
          <w:lang w:eastAsia="en-US"/>
        </w:rPr>
        <w:t>Лименда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 2,5 км, район Новой Ветки.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8. Озера </w:t>
      </w:r>
      <w:proofErr w:type="gramStart"/>
      <w:r w:rsidRPr="00222310">
        <w:rPr>
          <w:rFonts w:eastAsiaTheme="minorHAnsi"/>
          <w:color w:val="000000"/>
          <w:lang w:eastAsia="en-US"/>
        </w:rPr>
        <w:t>Васильевское</w:t>
      </w:r>
      <w:proofErr w:type="gramEnd"/>
      <w:r w:rsidRPr="00222310">
        <w:rPr>
          <w:rFonts w:eastAsiaTheme="minorHAnsi"/>
          <w:color w:val="000000"/>
          <w:lang w:eastAsia="en-US"/>
        </w:rPr>
        <w:t>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>9. Курья между улиц Свердлова и Новая ветка.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10. Река </w:t>
      </w:r>
      <w:proofErr w:type="spellStart"/>
      <w:r w:rsidRPr="00222310">
        <w:rPr>
          <w:rFonts w:eastAsiaTheme="minorHAnsi"/>
          <w:color w:val="000000"/>
          <w:lang w:eastAsia="en-US"/>
        </w:rPr>
        <w:t>Лименда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 (ниже водозабора).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11. Река </w:t>
      </w:r>
      <w:proofErr w:type="spellStart"/>
      <w:r w:rsidRPr="00222310">
        <w:rPr>
          <w:rFonts w:eastAsiaTheme="minorHAnsi"/>
          <w:color w:val="000000"/>
          <w:lang w:eastAsia="en-US"/>
        </w:rPr>
        <w:t>Лименда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 (район завода силикатного кирпича).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12. Река </w:t>
      </w:r>
      <w:proofErr w:type="spellStart"/>
      <w:r w:rsidRPr="00222310">
        <w:rPr>
          <w:rFonts w:eastAsiaTheme="minorHAnsi"/>
          <w:color w:val="000000"/>
          <w:lang w:eastAsia="en-US"/>
        </w:rPr>
        <w:t>Лименда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 (район железнодорожного моста).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 xml:space="preserve">13. </w:t>
      </w:r>
      <w:proofErr w:type="gramStart"/>
      <w:r w:rsidRPr="00222310">
        <w:rPr>
          <w:rFonts w:eastAsiaTheme="minorHAnsi"/>
          <w:color w:val="000000"/>
          <w:lang w:eastAsia="en-US"/>
        </w:rPr>
        <w:t xml:space="preserve">Река </w:t>
      </w:r>
      <w:proofErr w:type="spellStart"/>
      <w:r w:rsidRPr="00222310">
        <w:rPr>
          <w:rFonts w:eastAsiaTheme="minorHAnsi"/>
          <w:color w:val="000000"/>
          <w:lang w:eastAsia="en-US"/>
        </w:rPr>
        <w:t>Лименда</w:t>
      </w:r>
      <w:proofErr w:type="spellEnd"/>
      <w:r w:rsidRPr="00222310">
        <w:rPr>
          <w:rFonts w:eastAsiaTheme="minorHAnsi"/>
          <w:color w:val="000000"/>
          <w:lang w:eastAsia="en-US"/>
        </w:rPr>
        <w:t xml:space="preserve"> (район бывшей </w:t>
      </w:r>
      <w:proofErr w:type="spellStart"/>
      <w:r w:rsidRPr="00222310">
        <w:rPr>
          <w:rFonts w:eastAsiaTheme="minorHAnsi"/>
          <w:color w:val="000000"/>
          <w:lang w:eastAsia="en-US"/>
        </w:rPr>
        <w:t>лесобазы</w:t>
      </w:r>
      <w:proofErr w:type="spellEnd"/>
      <w:r w:rsidRPr="00222310">
        <w:rPr>
          <w:rFonts w:eastAsiaTheme="minorHAnsi"/>
          <w:color w:val="000000"/>
          <w:lang w:eastAsia="en-US"/>
        </w:rPr>
        <w:t>).</w:t>
      </w:r>
      <w:proofErr w:type="gramEnd"/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>14. Карьер завода силикатного кирпича.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>15. Озера Бочага.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>16. Озеро дер. Антоново, Бор.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>17. 46 Лесозавод, 5 км</w:t>
      </w:r>
      <w:proofErr w:type="gramStart"/>
      <w:r w:rsidRPr="00222310">
        <w:rPr>
          <w:rFonts w:eastAsiaTheme="minorHAnsi"/>
          <w:color w:val="000000"/>
          <w:lang w:eastAsia="en-US"/>
        </w:rPr>
        <w:t>.</w:t>
      </w:r>
      <w:proofErr w:type="gramEnd"/>
      <w:r w:rsidRPr="00222310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222310">
        <w:rPr>
          <w:rFonts w:eastAsiaTheme="minorHAnsi"/>
          <w:color w:val="000000"/>
          <w:lang w:eastAsia="en-US"/>
        </w:rPr>
        <w:t>р</w:t>
      </w:r>
      <w:proofErr w:type="gramEnd"/>
      <w:r w:rsidRPr="00222310">
        <w:rPr>
          <w:rFonts w:eastAsiaTheme="minorHAnsi"/>
          <w:color w:val="000000"/>
          <w:lang w:eastAsia="en-US"/>
        </w:rPr>
        <w:t xml:space="preserve">еки </w:t>
      </w:r>
      <w:proofErr w:type="spellStart"/>
      <w:r w:rsidRPr="00222310">
        <w:rPr>
          <w:rFonts w:eastAsiaTheme="minorHAnsi"/>
          <w:color w:val="000000"/>
          <w:lang w:eastAsia="en-US"/>
        </w:rPr>
        <w:t>Вычегда</w:t>
      </w:r>
      <w:proofErr w:type="spellEnd"/>
      <w:r w:rsidRPr="00222310">
        <w:rPr>
          <w:rFonts w:eastAsiaTheme="minorHAnsi"/>
          <w:color w:val="000000"/>
          <w:lang w:eastAsia="en-US"/>
        </w:rPr>
        <w:t>.</w:t>
      </w:r>
    </w:p>
    <w:p w:rsidR="0020037D" w:rsidRPr="00222310" w:rsidRDefault="0020037D" w:rsidP="0020037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22310">
        <w:rPr>
          <w:rFonts w:eastAsiaTheme="minorHAnsi"/>
          <w:color w:val="000000"/>
          <w:lang w:eastAsia="en-US"/>
        </w:rPr>
        <w:t>18. Район кафе «Серебряный дождь» (правый берег реки Северная Двина 613 км).</w:t>
      </w:r>
    </w:p>
    <w:p w:rsidR="0020037D" w:rsidRPr="0020037D" w:rsidRDefault="0020037D" w:rsidP="0020037D">
      <w:pPr>
        <w:shd w:val="clear" w:color="auto" w:fill="FFFFFF"/>
        <w:spacing w:before="120" w:after="312"/>
        <w:jc w:val="both"/>
        <w:rPr>
          <w:color w:val="000000"/>
        </w:rPr>
      </w:pPr>
      <w:r w:rsidRPr="0020037D">
        <w:rPr>
          <w:color w:val="000000"/>
        </w:rPr>
        <w:t> </w:t>
      </w:r>
    </w:p>
    <w:p w:rsidR="0020037D" w:rsidRPr="00960281" w:rsidRDefault="0020037D" w:rsidP="00960281">
      <w:pPr>
        <w:shd w:val="clear" w:color="auto" w:fill="FFFFFF"/>
        <w:spacing w:before="120" w:after="312"/>
        <w:jc w:val="both"/>
        <w:rPr>
          <w:color w:val="000000"/>
        </w:rPr>
      </w:pPr>
      <w:r w:rsidRPr="0020037D">
        <w:rPr>
          <w:color w:val="000000"/>
        </w:rPr>
        <w:t>Купание в них запрещено!</w:t>
      </w:r>
    </w:p>
    <w:p w:rsidR="0020037D" w:rsidRPr="00222310" w:rsidRDefault="0020037D" w:rsidP="0020037D"/>
    <w:p w:rsidR="00555095" w:rsidRPr="000F72F1" w:rsidRDefault="00555095" w:rsidP="00555095">
      <w:pPr>
        <w:pStyle w:val="a4"/>
        <w:shd w:val="clear" w:color="auto" w:fill="FFFFFF"/>
        <w:spacing w:before="0" w:beforeAutospacing="0" w:after="0" w:afterAutospacing="0"/>
        <w:ind w:left="-567"/>
        <w:contextualSpacing/>
        <w:jc w:val="center"/>
        <w:textAlignment w:val="baseline"/>
        <w:rPr>
          <w:b/>
          <w:sz w:val="32"/>
          <w:szCs w:val="32"/>
          <w:lang w:eastAsia="en-US"/>
        </w:rPr>
      </w:pPr>
      <w:r w:rsidRPr="000F72F1">
        <w:rPr>
          <w:b/>
          <w:sz w:val="32"/>
          <w:szCs w:val="32"/>
          <w:lang w:eastAsia="en-US"/>
        </w:rPr>
        <w:t>ПАМЯТКА</w:t>
      </w:r>
    </w:p>
    <w:p w:rsidR="00555095" w:rsidRPr="000F72F1" w:rsidRDefault="00555095" w:rsidP="00555095">
      <w:pPr>
        <w:pStyle w:val="a4"/>
        <w:shd w:val="clear" w:color="auto" w:fill="FFFFFF"/>
        <w:spacing w:before="0" w:beforeAutospacing="0" w:after="0" w:afterAutospacing="0"/>
        <w:ind w:left="-567"/>
        <w:contextualSpacing/>
        <w:jc w:val="center"/>
        <w:textAlignment w:val="baseline"/>
        <w:rPr>
          <w:b/>
          <w:sz w:val="32"/>
          <w:szCs w:val="32"/>
          <w:lang w:eastAsia="en-US"/>
        </w:rPr>
      </w:pPr>
    </w:p>
    <w:p w:rsidR="00555095" w:rsidRPr="000F72F1" w:rsidRDefault="00555095" w:rsidP="00555095">
      <w:pPr>
        <w:ind w:left="-709"/>
        <w:jc w:val="center"/>
        <w:rPr>
          <w:b/>
          <w:sz w:val="32"/>
          <w:szCs w:val="32"/>
        </w:rPr>
      </w:pPr>
      <w:r w:rsidRPr="000F72F1">
        <w:rPr>
          <w:b/>
          <w:sz w:val="32"/>
          <w:szCs w:val="32"/>
        </w:rPr>
        <w:t>Уважаемые родители!</w:t>
      </w:r>
    </w:p>
    <w:p w:rsidR="00555095" w:rsidRPr="0076169F" w:rsidRDefault="00555095" w:rsidP="00555095">
      <w:pPr>
        <w:ind w:left="-709"/>
        <w:jc w:val="center"/>
      </w:pPr>
    </w:p>
    <w:p w:rsidR="00555095" w:rsidRPr="0029002A" w:rsidRDefault="00555095" w:rsidP="00555095">
      <w:pPr>
        <w:ind w:left="-709" w:right="-142" w:firstLine="709"/>
        <w:jc w:val="both"/>
        <w:rPr>
          <w:color w:val="141414"/>
          <w:sz w:val="31"/>
          <w:szCs w:val="31"/>
        </w:rPr>
      </w:pPr>
      <w:r w:rsidRPr="00BF6F72">
        <w:rPr>
          <w:color w:val="000000"/>
          <w:sz w:val="31"/>
          <w:szCs w:val="31"/>
        </w:rPr>
        <w:t>М</w:t>
      </w:r>
      <w:r w:rsidRPr="00BF6F72">
        <w:rPr>
          <w:color w:val="141414"/>
          <w:sz w:val="31"/>
          <w:szCs w:val="31"/>
        </w:rPr>
        <w:t xml:space="preserve">ногие родители, находясь с детьми </w:t>
      </w:r>
      <w:r>
        <w:rPr>
          <w:color w:val="141414"/>
          <w:sz w:val="31"/>
          <w:szCs w:val="31"/>
        </w:rPr>
        <w:t xml:space="preserve">на водоемах, </w:t>
      </w:r>
      <w:r w:rsidRPr="00BF6F72">
        <w:rPr>
          <w:color w:val="141414"/>
          <w:sz w:val="31"/>
          <w:szCs w:val="31"/>
        </w:rPr>
        <w:t xml:space="preserve">забывают об осторожности и не соблюдают меры безопасности. </w:t>
      </w:r>
      <w:r w:rsidRPr="00BF6F72">
        <w:rPr>
          <w:color w:val="000000"/>
          <w:sz w:val="31"/>
          <w:szCs w:val="31"/>
        </w:rPr>
        <w:t>Примерно две трети несчастных случаев на воде с детьми происходит, когда взрослые хоть ненадолго перестают их контролировать.</w:t>
      </w:r>
    </w:p>
    <w:p w:rsidR="00555095" w:rsidRPr="00BF6F72" w:rsidRDefault="00555095" w:rsidP="00555095">
      <w:pPr>
        <w:ind w:left="-709" w:right="-142" w:firstLine="709"/>
        <w:jc w:val="both"/>
        <w:rPr>
          <w:sz w:val="31"/>
          <w:szCs w:val="31"/>
        </w:rPr>
      </w:pPr>
      <w:r w:rsidRPr="00BF6F72">
        <w:rPr>
          <w:b/>
          <w:color w:val="000000"/>
          <w:sz w:val="31"/>
          <w:szCs w:val="31"/>
        </w:rPr>
        <w:t xml:space="preserve">Контролировать своего ребенка у водоема – это значит держать его за руку, а не наблюдать за ним издалека, при обилии </w:t>
      </w:r>
      <w:proofErr w:type="gramStart"/>
      <w:r w:rsidRPr="00BF6F72">
        <w:rPr>
          <w:b/>
          <w:color w:val="000000"/>
          <w:sz w:val="31"/>
          <w:szCs w:val="31"/>
        </w:rPr>
        <w:t>купающихся</w:t>
      </w:r>
      <w:proofErr w:type="gramEnd"/>
      <w:r w:rsidRPr="00BF6F72">
        <w:rPr>
          <w:b/>
          <w:color w:val="000000"/>
          <w:sz w:val="31"/>
          <w:szCs w:val="31"/>
        </w:rPr>
        <w:t xml:space="preserve"> легко потерять ребенка из виду.</w:t>
      </w:r>
    </w:p>
    <w:p w:rsidR="00555095" w:rsidRDefault="00555095" w:rsidP="00555095">
      <w:pPr>
        <w:ind w:left="-709" w:right="-142" w:firstLine="709"/>
        <w:jc w:val="both"/>
        <w:rPr>
          <w:sz w:val="31"/>
          <w:szCs w:val="31"/>
        </w:rPr>
      </w:pPr>
      <w:r w:rsidRPr="00BF6F72">
        <w:rPr>
          <w:sz w:val="31"/>
          <w:szCs w:val="31"/>
        </w:rPr>
        <w:t>Н</w:t>
      </w:r>
      <w:r w:rsidRPr="00BF6F72">
        <w:rPr>
          <w:color w:val="141414"/>
          <w:sz w:val="31"/>
          <w:szCs w:val="31"/>
        </w:rPr>
        <w:t xml:space="preserve">езависимо от вида водоёма, будь то море, река, озеро или пруд </w:t>
      </w:r>
      <w:r w:rsidRPr="00155722">
        <w:rPr>
          <w:color w:val="141414"/>
          <w:sz w:val="31"/>
          <w:szCs w:val="31"/>
          <w:u w:val="single"/>
        </w:rPr>
        <w:t xml:space="preserve">необходимо </w:t>
      </w:r>
      <w:proofErr w:type="gramStart"/>
      <w:r w:rsidRPr="00155722">
        <w:rPr>
          <w:color w:val="141414"/>
          <w:sz w:val="31"/>
          <w:szCs w:val="31"/>
          <w:u w:val="single"/>
        </w:rPr>
        <w:t xml:space="preserve">знать </w:t>
      </w:r>
      <w:proofErr w:type="spellStart"/>
      <w:r w:rsidRPr="00155722">
        <w:rPr>
          <w:color w:val="141414"/>
          <w:sz w:val="31"/>
          <w:szCs w:val="31"/>
          <w:u w:val="single"/>
        </w:rPr>
        <w:t>и</w:t>
      </w:r>
      <w:r w:rsidRPr="00BF6F72">
        <w:rPr>
          <w:color w:val="141414"/>
          <w:sz w:val="31"/>
          <w:szCs w:val="31"/>
          <w:u w:val="single"/>
        </w:rPr>
        <w:t>неукоснительно</w:t>
      </w:r>
      <w:proofErr w:type="spellEnd"/>
      <w:r w:rsidRPr="00BF6F72">
        <w:rPr>
          <w:color w:val="141414"/>
          <w:sz w:val="31"/>
          <w:szCs w:val="31"/>
          <w:u w:val="single"/>
        </w:rPr>
        <w:t xml:space="preserve"> соблюдать</w:t>
      </w:r>
      <w:proofErr w:type="gramEnd"/>
      <w:r w:rsidRPr="00BF6F72">
        <w:rPr>
          <w:color w:val="141414"/>
          <w:sz w:val="31"/>
          <w:szCs w:val="31"/>
          <w:u w:val="single"/>
        </w:rPr>
        <w:t xml:space="preserve"> правила поведения и меры безопасности на воде</w:t>
      </w:r>
      <w:r>
        <w:rPr>
          <w:color w:val="141414"/>
          <w:sz w:val="31"/>
          <w:szCs w:val="31"/>
          <w:u w:val="single"/>
        </w:rPr>
        <w:t xml:space="preserve"> и берегу</w:t>
      </w:r>
      <w:r w:rsidRPr="00BF6F72">
        <w:rPr>
          <w:color w:val="141414"/>
          <w:sz w:val="31"/>
          <w:szCs w:val="31"/>
          <w:u w:val="single"/>
        </w:rPr>
        <w:t>.</w:t>
      </w:r>
    </w:p>
    <w:p w:rsidR="00555095" w:rsidRPr="00BF6F72" w:rsidRDefault="00555095" w:rsidP="00555095">
      <w:pPr>
        <w:ind w:left="-709" w:right="-142" w:firstLine="709"/>
        <w:jc w:val="both"/>
        <w:rPr>
          <w:sz w:val="31"/>
          <w:szCs w:val="31"/>
        </w:rPr>
      </w:pPr>
      <w:r w:rsidRPr="0029002A">
        <w:rPr>
          <w:color w:val="000000"/>
          <w:sz w:val="31"/>
          <w:szCs w:val="31"/>
          <w:u w:val="single"/>
        </w:rPr>
        <w:t>Следите за играми детей</w:t>
      </w:r>
      <w:r w:rsidRPr="00BF6F72">
        <w:rPr>
          <w:color w:val="000000"/>
          <w:sz w:val="31"/>
          <w:szCs w:val="31"/>
        </w:rPr>
        <w:t xml:space="preserve"> даже на мелководье, потому что они могут во в</w:t>
      </w:r>
      <w:r>
        <w:rPr>
          <w:color w:val="000000"/>
          <w:sz w:val="31"/>
          <w:szCs w:val="31"/>
        </w:rPr>
        <w:t xml:space="preserve">ремя игр упасть и захлебнуться. </w:t>
      </w:r>
      <w:r w:rsidRPr="002535C4">
        <w:rPr>
          <w:color w:val="000000"/>
          <w:sz w:val="32"/>
          <w:szCs w:val="32"/>
          <w:u w:val="single"/>
          <w:shd w:val="clear" w:color="auto" w:fill="FFFFFF"/>
        </w:rPr>
        <w:t>Не разрешайте играть в воде в опасные игры</w:t>
      </w:r>
      <w:r w:rsidRPr="004F7DEC">
        <w:rPr>
          <w:color w:val="000000"/>
          <w:sz w:val="32"/>
          <w:szCs w:val="32"/>
          <w:shd w:val="clear" w:color="auto" w:fill="FFFFFF"/>
        </w:rPr>
        <w:t xml:space="preserve"> (подныривать</w:t>
      </w:r>
      <w:r>
        <w:rPr>
          <w:color w:val="000000"/>
          <w:sz w:val="32"/>
          <w:szCs w:val="32"/>
          <w:shd w:val="clear" w:color="auto" w:fill="FFFFFF"/>
        </w:rPr>
        <w:t>,</w:t>
      </w:r>
      <w:r w:rsidRPr="004F7DEC">
        <w:rPr>
          <w:color w:val="000000"/>
          <w:sz w:val="32"/>
          <w:szCs w:val="32"/>
          <w:shd w:val="clear" w:color="auto" w:fill="FFFFFF"/>
        </w:rPr>
        <w:t xml:space="preserve"> хватать руками за ноги другого, толкать и захватывать друг </w:t>
      </w:r>
      <w:r>
        <w:rPr>
          <w:color w:val="000000"/>
          <w:sz w:val="32"/>
          <w:szCs w:val="32"/>
          <w:shd w:val="clear" w:color="auto" w:fill="FFFFFF"/>
        </w:rPr>
        <w:t xml:space="preserve">друга, подбрасывать к верху). </w:t>
      </w:r>
    </w:p>
    <w:p w:rsidR="00555095" w:rsidRPr="00BF6F72" w:rsidRDefault="00555095" w:rsidP="00555095">
      <w:pPr>
        <w:ind w:left="-709" w:right="-142" w:firstLine="709"/>
        <w:jc w:val="both"/>
        <w:rPr>
          <w:sz w:val="31"/>
          <w:szCs w:val="31"/>
        </w:rPr>
      </w:pPr>
      <w:proofErr w:type="spellStart"/>
      <w:r w:rsidRPr="00155722">
        <w:rPr>
          <w:sz w:val="31"/>
          <w:szCs w:val="31"/>
          <w:u w:val="single"/>
        </w:rPr>
        <w:t>Напоминаемосновные</w:t>
      </w:r>
      <w:proofErr w:type="spellEnd"/>
      <w:r w:rsidRPr="00155722">
        <w:rPr>
          <w:sz w:val="31"/>
          <w:szCs w:val="31"/>
          <w:u w:val="single"/>
        </w:rPr>
        <w:t xml:space="preserve"> причины гибели детей на воде</w:t>
      </w:r>
      <w:r w:rsidRPr="00BF6F72">
        <w:rPr>
          <w:sz w:val="31"/>
          <w:szCs w:val="31"/>
        </w:rPr>
        <w:t xml:space="preserve">: </w:t>
      </w:r>
    </w:p>
    <w:p w:rsidR="00555095" w:rsidRPr="00BF6F72" w:rsidRDefault="00555095" w:rsidP="00555095">
      <w:pPr>
        <w:ind w:left="-709" w:right="-142" w:firstLine="709"/>
        <w:jc w:val="both"/>
        <w:rPr>
          <w:sz w:val="31"/>
          <w:szCs w:val="31"/>
        </w:rPr>
      </w:pPr>
      <w:r w:rsidRPr="00BF6F72">
        <w:rPr>
          <w:sz w:val="31"/>
          <w:szCs w:val="31"/>
        </w:rPr>
        <w:t>- купание в необорудованных или запрещенных для купания местах;</w:t>
      </w:r>
    </w:p>
    <w:p w:rsidR="00555095" w:rsidRPr="00BF6F72" w:rsidRDefault="00555095" w:rsidP="00555095">
      <w:pPr>
        <w:ind w:left="-709" w:right="-142" w:firstLine="709"/>
        <w:jc w:val="both"/>
        <w:rPr>
          <w:sz w:val="31"/>
          <w:szCs w:val="31"/>
        </w:rPr>
      </w:pPr>
      <w:r w:rsidRPr="00BF6F72">
        <w:rPr>
          <w:sz w:val="31"/>
          <w:szCs w:val="31"/>
        </w:rPr>
        <w:t>- купание без сопровождения родителей</w:t>
      </w:r>
      <w:r>
        <w:rPr>
          <w:sz w:val="31"/>
          <w:szCs w:val="31"/>
        </w:rPr>
        <w:t xml:space="preserve"> (взрослых)</w:t>
      </w:r>
      <w:r w:rsidRPr="00BF6F72">
        <w:rPr>
          <w:sz w:val="31"/>
          <w:szCs w:val="31"/>
        </w:rPr>
        <w:t>;</w:t>
      </w:r>
    </w:p>
    <w:p w:rsidR="00555095" w:rsidRPr="00BF6F72" w:rsidRDefault="00555095" w:rsidP="00555095">
      <w:pPr>
        <w:ind w:left="-709" w:right="-142" w:firstLine="709"/>
        <w:jc w:val="both"/>
        <w:rPr>
          <w:sz w:val="31"/>
          <w:szCs w:val="31"/>
        </w:rPr>
      </w:pPr>
      <w:r w:rsidRPr="00BF6F72">
        <w:rPr>
          <w:sz w:val="31"/>
          <w:szCs w:val="31"/>
        </w:rPr>
        <w:t>- неумение плавать;</w:t>
      </w:r>
    </w:p>
    <w:p w:rsidR="00555095" w:rsidRPr="00BF6F72" w:rsidRDefault="00555095" w:rsidP="00555095">
      <w:pPr>
        <w:ind w:left="-709" w:right="-142" w:firstLine="709"/>
        <w:jc w:val="both"/>
        <w:rPr>
          <w:sz w:val="31"/>
          <w:szCs w:val="31"/>
        </w:rPr>
      </w:pPr>
      <w:r w:rsidRPr="00BF6F72">
        <w:rPr>
          <w:sz w:val="31"/>
          <w:szCs w:val="31"/>
        </w:rPr>
        <w:t xml:space="preserve">- оставление детей без присмотра; </w:t>
      </w:r>
    </w:p>
    <w:p w:rsidR="00555095" w:rsidRPr="00BF6F72" w:rsidRDefault="00555095" w:rsidP="00555095">
      <w:pPr>
        <w:ind w:left="-709" w:right="-142" w:firstLine="709"/>
        <w:jc w:val="both"/>
        <w:rPr>
          <w:sz w:val="31"/>
          <w:szCs w:val="31"/>
        </w:rPr>
      </w:pPr>
      <w:r w:rsidRPr="00BF6F72">
        <w:rPr>
          <w:sz w:val="31"/>
          <w:szCs w:val="31"/>
        </w:rPr>
        <w:t>- несоблюдение температурного режима, игнорирование правил поведения у воды.</w:t>
      </w:r>
    </w:p>
    <w:p w:rsidR="00555095" w:rsidRPr="0029002A" w:rsidRDefault="00555095" w:rsidP="00555095">
      <w:pPr>
        <w:shd w:val="clear" w:color="auto" w:fill="FFFFFF"/>
        <w:ind w:left="-709" w:right="-142" w:firstLine="709"/>
        <w:jc w:val="both"/>
        <w:rPr>
          <w:sz w:val="31"/>
          <w:szCs w:val="31"/>
        </w:rPr>
      </w:pPr>
      <w:r w:rsidRPr="0029002A">
        <w:rPr>
          <w:b/>
          <w:sz w:val="31"/>
          <w:szCs w:val="31"/>
          <w:u w:val="single"/>
        </w:rPr>
        <w:t xml:space="preserve">Уважаемые родители, постоянно следите за тем, где находятся ваши </w:t>
      </w:r>
      <w:proofErr w:type="spellStart"/>
      <w:r w:rsidRPr="0029002A">
        <w:rPr>
          <w:b/>
          <w:sz w:val="31"/>
          <w:szCs w:val="31"/>
          <w:u w:val="single"/>
        </w:rPr>
        <w:t>дети</w:t>
      </w:r>
      <w:proofErr w:type="gramStart"/>
      <w:r w:rsidRPr="0029002A">
        <w:rPr>
          <w:b/>
          <w:sz w:val="31"/>
          <w:szCs w:val="31"/>
        </w:rPr>
        <w:t>.</w:t>
      </w:r>
      <w:r w:rsidRPr="0029002A">
        <w:rPr>
          <w:b/>
          <w:color w:val="000000"/>
          <w:sz w:val="31"/>
          <w:szCs w:val="31"/>
        </w:rPr>
        <w:t>П</w:t>
      </w:r>
      <w:proofErr w:type="gramEnd"/>
      <w:r w:rsidRPr="0029002A">
        <w:rPr>
          <w:b/>
          <w:color w:val="000000"/>
          <w:sz w:val="31"/>
          <w:szCs w:val="31"/>
        </w:rPr>
        <w:t>омните</w:t>
      </w:r>
      <w:proofErr w:type="spellEnd"/>
      <w:r w:rsidRPr="0029002A">
        <w:rPr>
          <w:b/>
          <w:color w:val="000000"/>
          <w:sz w:val="31"/>
          <w:szCs w:val="31"/>
        </w:rPr>
        <w:t xml:space="preserve">! </w:t>
      </w:r>
      <w:proofErr w:type="spellStart"/>
      <w:r w:rsidRPr="0029002A">
        <w:rPr>
          <w:b/>
          <w:color w:val="000000"/>
          <w:sz w:val="31"/>
          <w:szCs w:val="31"/>
        </w:rPr>
        <w:t>Только</w:t>
      </w:r>
      <w:r w:rsidRPr="002535C4">
        <w:rPr>
          <w:b/>
          <w:color w:val="000000"/>
          <w:sz w:val="31"/>
          <w:szCs w:val="31"/>
        </w:rPr>
        <w:t>неукоснительное</w:t>
      </w:r>
      <w:proofErr w:type="spellEnd"/>
      <w:r w:rsidRPr="002535C4">
        <w:rPr>
          <w:b/>
          <w:color w:val="000000"/>
          <w:sz w:val="31"/>
          <w:szCs w:val="31"/>
        </w:rPr>
        <w:t xml:space="preserve"> соблюдение мер безопасного поведения на воде может предупредить беду.</w:t>
      </w:r>
      <w:r w:rsidRPr="002535C4">
        <w:rPr>
          <w:b/>
          <w:sz w:val="31"/>
          <w:szCs w:val="31"/>
        </w:rPr>
        <w:t xml:space="preserve"> Выбирайте для отдыха безопасное место, помните, </w:t>
      </w:r>
      <w:r w:rsidRPr="00B11D30">
        <w:rPr>
          <w:b/>
          <w:sz w:val="31"/>
          <w:szCs w:val="31"/>
        </w:rPr>
        <w:t xml:space="preserve">что </w:t>
      </w:r>
      <w:r w:rsidRPr="002535C4">
        <w:rPr>
          <w:b/>
          <w:sz w:val="31"/>
          <w:szCs w:val="31"/>
          <w:u w:val="single"/>
        </w:rPr>
        <w:t>купаться на водоемах можно только в специально установленных местах</w:t>
      </w:r>
      <w:r w:rsidRPr="002535C4">
        <w:rPr>
          <w:b/>
          <w:sz w:val="31"/>
          <w:szCs w:val="31"/>
        </w:rPr>
        <w:t>.</w:t>
      </w:r>
    </w:p>
    <w:p w:rsidR="00555095" w:rsidRDefault="00555095" w:rsidP="00555095">
      <w:pPr>
        <w:shd w:val="clear" w:color="auto" w:fill="FFFFFF"/>
        <w:ind w:left="-709" w:right="-142" w:firstLine="709"/>
        <w:jc w:val="both"/>
        <w:rPr>
          <w:sz w:val="31"/>
          <w:szCs w:val="31"/>
        </w:rPr>
      </w:pPr>
      <w:r w:rsidRPr="00BF6F72">
        <w:rPr>
          <w:sz w:val="31"/>
          <w:szCs w:val="31"/>
        </w:rPr>
        <w:t>Напоминаем, оставление детей одних около водных объектов может повлечь привлечение к административной ответственности по ст. 5.35 КоАП РФ «Неисполнение родителями (законными представителями) несовершеннолетних обязанностей по содержанию и воспитанию несовершеннолетних».</w:t>
      </w:r>
    </w:p>
    <w:p w:rsidR="00555095" w:rsidRDefault="00555095" w:rsidP="00555095">
      <w:pPr>
        <w:shd w:val="clear" w:color="auto" w:fill="FFFFFF"/>
        <w:ind w:left="-709" w:right="-142" w:firstLine="709"/>
        <w:jc w:val="both"/>
        <w:rPr>
          <w:sz w:val="31"/>
          <w:szCs w:val="31"/>
        </w:rPr>
      </w:pPr>
    </w:p>
    <w:p w:rsidR="00555095" w:rsidRDefault="00555095" w:rsidP="00555095">
      <w:pPr>
        <w:shd w:val="clear" w:color="auto" w:fill="FFFFFF"/>
        <w:ind w:left="-709" w:right="-142" w:firstLine="709"/>
        <w:jc w:val="both"/>
        <w:rPr>
          <w:sz w:val="31"/>
          <w:szCs w:val="31"/>
        </w:rPr>
      </w:pPr>
    </w:p>
    <w:p w:rsidR="00555095" w:rsidRDefault="00555095" w:rsidP="00555095">
      <w:pPr>
        <w:shd w:val="clear" w:color="auto" w:fill="FFFFFF"/>
        <w:ind w:left="-709" w:right="-142" w:firstLine="709"/>
        <w:jc w:val="both"/>
        <w:rPr>
          <w:sz w:val="31"/>
          <w:szCs w:val="31"/>
        </w:rPr>
      </w:pPr>
    </w:p>
    <w:p w:rsidR="00555095" w:rsidRDefault="00555095" w:rsidP="00555095">
      <w:pPr>
        <w:shd w:val="clear" w:color="auto" w:fill="FFFFFF"/>
        <w:ind w:left="-709" w:right="-142" w:firstLine="709"/>
        <w:jc w:val="both"/>
        <w:rPr>
          <w:sz w:val="31"/>
          <w:szCs w:val="31"/>
        </w:rPr>
      </w:pPr>
    </w:p>
    <w:p w:rsidR="00555095" w:rsidRDefault="00555095" w:rsidP="00555095">
      <w:pPr>
        <w:shd w:val="clear" w:color="auto" w:fill="FFFFFF"/>
        <w:ind w:left="-709" w:right="-142" w:firstLine="709"/>
        <w:jc w:val="both"/>
        <w:rPr>
          <w:sz w:val="31"/>
          <w:szCs w:val="31"/>
        </w:rPr>
      </w:pPr>
    </w:p>
    <w:p w:rsidR="00555095" w:rsidRPr="00B571E9" w:rsidRDefault="00555095" w:rsidP="00555095">
      <w:pPr>
        <w:pStyle w:val="a4"/>
        <w:shd w:val="clear" w:color="auto" w:fill="FFFFFF"/>
        <w:spacing w:before="0" w:beforeAutospacing="0" w:after="0" w:afterAutospacing="0"/>
        <w:ind w:left="-567"/>
        <w:contextualSpacing/>
        <w:jc w:val="center"/>
        <w:textAlignment w:val="baseline"/>
        <w:rPr>
          <w:b/>
          <w:sz w:val="40"/>
          <w:szCs w:val="40"/>
          <w:lang w:eastAsia="en-US"/>
        </w:rPr>
      </w:pPr>
      <w:r w:rsidRPr="00B571E9">
        <w:rPr>
          <w:b/>
          <w:sz w:val="40"/>
          <w:szCs w:val="40"/>
          <w:lang w:eastAsia="en-US"/>
        </w:rPr>
        <w:lastRenderedPageBreak/>
        <w:t>ПАМЯТКА</w:t>
      </w:r>
    </w:p>
    <w:p w:rsidR="00555095" w:rsidRDefault="00555095" w:rsidP="00555095">
      <w:pPr>
        <w:pStyle w:val="a4"/>
        <w:shd w:val="clear" w:color="auto" w:fill="FFFFFF"/>
        <w:spacing w:before="0" w:beforeAutospacing="0" w:after="0" w:afterAutospacing="0"/>
        <w:ind w:right="-142"/>
        <w:contextualSpacing/>
        <w:jc w:val="both"/>
        <w:textAlignment w:val="baseline"/>
        <w:rPr>
          <w:rFonts w:eastAsiaTheme="minorHAnsi"/>
          <w:sz w:val="31"/>
          <w:szCs w:val="31"/>
          <w:lang w:eastAsia="en-US"/>
        </w:rPr>
      </w:pPr>
    </w:p>
    <w:p w:rsidR="00555095" w:rsidRDefault="00555095" w:rsidP="00555095">
      <w:pPr>
        <w:pStyle w:val="a4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4"/>
          <w:szCs w:val="34"/>
          <w:u w:val="single"/>
          <w:lang w:eastAsia="en-US"/>
        </w:rPr>
      </w:pPr>
    </w:p>
    <w:p w:rsidR="00555095" w:rsidRPr="00B571E9" w:rsidRDefault="00555095" w:rsidP="00555095">
      <w:pPr>
        <w:pStyle w:val="a4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4"/>
          <w:szCs w:val="34"/>
          <w:lang w:eastAsia="en-US"/>
        </w:rPr>
      </w:pPr>
      <w:r w:rsidRPr="00B571E9">
        <w:rPr>
          <w:rFonts w:eastAsiaTheme="minorHAnsi"/>
          <w:sz w:val="34"/>
          <w:szCs w:val="34"/>
          <w:u w:val="single"/>
          <w:lang w:eastAsia="en-US"/>
        </w:rPr>
        <w:t>В городском округе «Котлас» введён запрет купания на водных объектах общего пользования</w:t>
      </w:r>
      <w:r w:rsidRPr="00B571E9">
        <w:rPr>
          <w:rFonts w:eastAsiaTheme="minorHAnsi"/>
          <w:sz w:val="34"/>
          <w:szCs w:val="34"/>
          <w:lang w:eastAsia="en-US"/>
        </w:rPr>
        <w:t xml:space="preserve"> (в соответствии с постановлением администрации городского округа «Котлас» от 17.05.2021 № 928 «О запрете купания на водных объектах общего пользования, расположенных на территории городского округа «Котлас»).</w:t>
      </w:r>
    </w:p>
    <w:p w:rsidR="00555095" w:rsidRPr="00B571E9" w:rsidRDefault="00555095" w:rsidP="00555095">
      <w:pPr>
        <w:pStyle w:val="a4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4"/>
          <w:szCs w:val="34"/>
          <w:lang w:eastAsia="en-US"/>
        </w:rPr>
      </w:pPr>
      <w:r w:rsidRPr="00B571E9">
        <w:rPr>
          <w:rFonts w:eastAsiaTheme="minorHAnsi"/>
          <w:sz w:val="34"/>
          <w:szCs w:val="34"/>
          <w:u w:val="single"/>
          <w:lang w:eastAsia="en-US"/>
        </w:rPr>
        <w:t>Несоблюдение введенных ограничений может повлечь привлечение к административной ответственности</w:t>
      </w:r>
      <w:r w:rsidRPr="00B571E9">
        <w:rPr>
          <w:rFonts w:eastAsiaTheme="minorHAnsi"/>
          <w:sz w:val="34"/>
          <w:szCs w:val="34"/>
          <w:lang w:eastAsia="en-US"/>
        </w:rPr>
        <w:t xml:space="preserve"> по ст.  2.1 «Нарушение правил охраны жизни людей на водных объектах» закона Архангельской области «Об административных правонарушениях» от 03.06.2003 № 172-22-ОЗ. </w:t>
      </w:r>
    </w:p>
    <w:p w:rsidR="00555095" w:rsidRPr="00B11D30" w:rsidRDefault="00555095" w:rsidP="00555095">
      <w:pPr>
        <w:pStyle w:val="a4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1"/>
          <w:szCs w:val="31"/>
          <w:lang w:eastAsia="en-US"/>
        </w:rPr>
      </w:pPr>
    </w:p>
    <w:p w:rsidR="00555095" w:rsidRPr="00B11D30" w:rsidRDefault="00555095" w:rsidP="00555095">
      <w:pPr>
        <w:pStyle w:val="a4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b/>
          <w:sz w:val="36"/>
          <w:szCs w:val="36"/>
          <w:lang w:eastAsia="en-US"/>
        </w:rPr>
      </w:pPr>
      <w:r w:rsidRPr="00B11D30">
        <w:rPr>
          <w:rFonts w:eastAsiaTheme="minorHAnsi"/>
          <w:b/>
          <w:sz w:val="36"/>
          <w:szCs w:val="36"/>
          <w:lang w:eastAsia="en-US"/>
        </w:rPr>
        <w:t>КАТЕГОРИЧЕСКИ ЗАПРЕЩАЕТСЯ</w:t>
      </w:r>
      <w:r w:rsidRPr="00B11D30">
        <w:rPr>
          <w:b/>
          <w:color w:val="000000"/>
          <w:sz w:val="36"/>
          <w:szCs w:val="36"/>
          <w:shd w:val="clear" w:color="auto" w:fill="FFFFFF"/>
        </w:rPr>
        <w:t xml:space="preserve"> употреблять алкоголь на берегу водных объектов, </w:t>
      </w:r>
      <w:r w:rsidRPr="00B11D30">
        <w:rPr>
          <w:rFonts w:eastAsiaTheme="minorHAnsi"/>
          <w:b/>
          <w:sz w:val="36"/>
          <w:szCs w:val="36"/>
          <w:lang w:eastAsia="en-US"/>
        </w:rPr>
        <w:t>входить в воду в состоянии алкогольного опьянения.</w:t>
      </w:r>
    </w:p>
    <w:p w:rsidR="00555095" w:rsidRPr="00B571E9" w:rsidRDefault="00555095" w:rsidP="00555095">
      <w:pPr>
        <w:pStyle w:val="a4"/>
        <w:shd w:val="clear" w:color="auto" w:fill="FFFFFF"/>
        <w:spacing w:before="0" w:beforeAutospacing="0" w:after="0" w:afterAutospacing="0"/>
        <w:ind w:right="-142"/>
        <w:contextualSpacing/>
        <w:jc w:val="both"/>
        <w:textAlignment w:val="baseline"/>
        <w:rPr>
          <w:rFonts w:eastAsiaTheme="minorHAnsi"/>
          <w:sz w:val="34"/>
          <w:szCs w:val="34"/>
          <w:lang w:eastAsia="en-US"/>
        </w:rPr>
      </w:pPr>
    </w:p>
    <w:p w:rsidR="00555095" w:rsidRPr="00B571E9" w:rsidRDefault="00555095" w:rsidP="00555095">
      <w:pPr>
        <w:pStyle w:val="a4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4"/>
          <w:szCs w:val="34"/>
          <w:lang w:eastAsia="en-US"/>
        </w:rPr>
      </w:pPr>
      <w:r w:rsidRPr="00B571E9">
        <w:rPr>
          <w:rFonts w:eastAsiaTheme="minorHAnsi"/>
          <w:sz w:val="34"/>
          <w:szCs w:val="34"/>
          <w:lang w:eastAsia="en-US"/>
        </w:rPr>
        <w:t>Не рекомендуется при высокой температуре наружного воздуха находиться длительное время на солнце, используйте навесы, надевайте головные уборы, используйте крема для кожи.</w:t>
      </w:r>
    </w:p>
    <w:p w:rsidR="00555095" w:rsidRPr="00B11D30" w:rsidRDefault="00555095" w:rsidP="00555095">
      <w:pPr>
        <w:shd w:val="clear" w:color="auto" w:fill="FFFFFF"/>
        <w:ind w:left="-709" w:right="-142"/>
        <w:jc w:val="both"/>
        <w:rPr>
          <w:b/>
          <w:color w:val="000000"/>
          <w:sz w:val="31"/>
          <w:szCs w:val="31"/>
        </w:rPr>
      </w:pPr>
    </w:p>
    <w:p w:rsidR="00555095" w:rsidRPr="00B571E9" w:rsidRDefault="00555095" w:rsidP="00555095">
      <w:pPr>
        <w:ind w:left="-709" w:right="-142"/>
        <w:contextualSpacing/>
        <w:jc w:val="center"/>
        <w:rPr>
          <w:b/>
          <w:sz w:val="36"/>
          <w:szCs w:val="36"/>
        </w:rPr>
      </w:pPr>
      <w:r w:rsidRPr="00B571E9">
        <w:rPr>
          <w:b/>
          <w:sz w:val="36"/>
          <w:szCs w:val="36"/>
        </w:rPr>
        <w:t>ПРИ ВОЗНИКНОВЕНИИ ПРОИСШЕСТВИЙ ЗВОНИТЕ ПО НОМЕРУ – 112</w:t>
      </w:r>
    </w:p>
    <w:p w:rsidR="00555095" w:rsidRPr="00B11D30" w:rsidRDefault="00555095" w:rsidP="00555095">
      <w:pPr>
        <w:pStyle w:val="a4"/>
        <w:shd w:val="clear" w:color="auto" w:fill="FFFFFF"/>
        <w:spacing w:before="0" w:beforeAutospacing="0" w:after="0" w:afterAutospacing="0"/>
        <w:ind w:right="-142"/>
        <w:contextualSpacing/>
        <w:jc w:val="both"/>
        <w:textAlignment w:val="baseline"/>
        <w:rPr>
          <w:rFonts w:eastAsiaTheme="minorHAnsi"/>
          <w:sz w:val="31"/>
          <w:szCs w:val="31"/>
          <w:lang w:eastAsia="en-US"/>
        </w:rPr>
      </w:pPr>
    </w:p>
    <w:p w:rsidR="00555095" w:rsidRPr="00B571E9" w:rsidRDefault="00555095" w:rsidP="00555095">
      <w:pPr>
        <w:ind w:left="-567" w:right="-173"/>
        <w:contextualSpacing/>
        <w:jc w:val="center"/>
        <w:rPr>
          <w:sz w:val="34"/>
          <w:szCs w:val="34"/>
          <w:u w:val="single"/>
        </w:rPr>
      </w:pPr>
      <w:r w:rsidRPr="00B571E9">
        <w:rPr>
          <w:sz w:val="34"/>
          <w:szCs w:val="34"/>
          <w:u w:val="single"/>
        </w:rPr>
        <w:t>ТЕЛЕФОНЫ ЭКСТРЕННЫХ СЛУЖБ:</w:t>
      </w:r>
    </w:p>
    <w:p w:rsidR="00555095" w:rsidRPr="00B571E9" w:rsidRDefault="00555095" w:rsidP="00555095">
      <w:pPr>
        <w:ind w:left="-567" w:right="-173"/>
        <w:contextualSpacing/>
        <w:jc w:val="center"/>
        <w:rPr>
          <w:sz w:val="34"/>
          <w:szCs w:val="34"/>
        </w:rPr>
      </w:pPr>
      <w:r w:rsidRPr="00B571E9">
        <w:rPr>
          <w:sz w:val="34"/>
          <w:szCs w:val="34"/>
        </w:rPr>
        <w:t xml:space="preserve">Пожарно-спасательная служба - 101; </w:t>
      </w:r>
    </w:p>
    <w:p w:rsidR="00555095" w:rsidRPr="00B571E9" w:rsidRDefault="00555095" w:rsidP="00555095">
      <w:pPr>
        <w:ind w:left="-567" w:right="-173"/>
        <w:contextualSpacing/>
        <w:jc w:val="center"/>
        <w:rPr>
          <w:sz w:val="34"/>
          <w:szCs w:val="34"/>
        </w:rPr>
      </w:pPr>
      <w:r w:rsidRPr="00B571E9">
        <w:rPr>
          <w:sz w:val="34"/>
          <w:szCs w:val="34"/>
        </w:rPr>
        <w:t>Полиция - 102;</w:t>
      </w:r>
    </w:p>
    <w:p w:rsidR="00555095" w:rsidRPr="00B571E9" w:rsidRDefault="00555095" w:rsidP="00555095">
      <w:pPr>
        <w:ind w:left="-567" w:right="-173"/>
        <w:contextualSpacing/>
        <w:jc w:val="center"/>
        <w:rPr>
          <w:sz w:val="34"/>
          <w:szCs w:val="34"/>
        </w:rPr>
      </w:pPr>
      <w:r w:rsidRPr="00B571E9">
        <w:rPr>
          <w:sz w:val="34"/>
          <w:szCs w:val="34"/>
        </w:rPr>
        <w:t xml:space="preserve">Скорая помощь– 103; </w:t>
      </w:r>
    </w:p>
    <w:p w:rsidR="00555095" w:rsidRPr="00B571E9" w:rsidRDefault="00555095" w:rsidP="00555095">
      <w:pPr>
        <w:ind w:left="-567" w:right="-173"/>
        <w:contextualSpacing/>
        <w:jc w:val="center"/>
        <w:rPr>
          <w:sz w:val="34"/>
          <w:szCs w:val="34"/>
        </w:rPr>
      </w:pPr>
      <w:r w:rsidRPr="00B571E9">
        <w:rPr>
          <w:sz w:val="34"/>
          <w:szCs w:val="34"/>
        </w:rPr>
        <w:t>Единая дежурно-диспетчерская служба городского округа</w:t>
      </w:r>
      <w:r>
        <w:rPr>
          <w:sz w:val="34"/>
          <w:szCs w:val="34"/>
        </w:rPr>
        <w:t xml:space="preserve"> «Котлас» - 2-02-51.</w:t>
      </w:r>
    </w:p>
    <w:p w:rsidR="007B0B51" w:rsidRPr="00222310" w:rsidRDefault="007B0B51" w:rsidP="002740B4">
      <w:pPr>
        <w:jc w:val="both"/>
      </w:pPr>
    </w:p>
    <w:sectPr w:rsidR="007B0B51" w:rsidRPr="00222310" w:rsidSect="005715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03F"/>
    <w:multiLevelType w:val="hybridMultilevel"/>
    <w:tmpl w:val="2E68BB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6EFB"/>
    <w:multiLevelType w:val="multilevel"/>
    <w:tmpl w:val="B2B4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67C75"/>
    <w:multiLevelType w:val="hybridMultilevel"/>
    <w:tmpl w:val="29B0C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E7969"/>
    <w:multiLevelType w:val="hybridMultilevel"/>
    <w:tmpl w:val="FE24471A"/>
    <w:lvl w:ilvl="0" w:tplc="A41E952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3B13AA"/>
    <w:multiLevelType w:val="hybridMultilevel"/>
    <w:tmpl w:val="3D6268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F5A79"/>
    <w:multiLevelType w:val="hybridMultilevel"/>
    <w:tmpl w:val="685C165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29111EE"/>
    <w:multiLevelType w:val="hybridMultilevel"/>
    <w:tmpl w:val="E8ACA7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C1233"/>
    <w:multiLevelType w:val="hybridMultilevel"/>
    <w:tmpl w:val="E5BE67E0"/>
    <w:lvl w:ilvl="0" w:tplc="E688AF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58"/>
    <w:rsid w:val="000B42FA"/>
    <w:rsid w:val="000C614F"/>
    <w:rsid w:val="00105574"/>
    <w:rsid w:val="001168D1"/>
    <w:rsid w:val="00122872"/>
    <w:rsid w:val="0020037D"/>
    <w:rsid w:val="002160A6"/>
    <w:rsid w:val="00222310"/>
    <w:rsid w:val="002740B4"/>
    <w:rsid w:val="002833E6"/>
    <w:rsid w:val="00317185"/>
    <w:rsid w:val="003D6773"/>
    <w:rsid w:val="00403650"/>
    <w:rsid w:val="00436715"/>
    <w:rsid w:val="00492231"/>
    <w:rsid w:val="004F40BB"/>
    <w:rsid w:val="00552F4B"/>
    <w:rsid w:val="00555095"/>
    <w:rsid w:val="005641BC"/>
    <w:rsid w:val="00571535"/>
    <w:rsid w:val="006234B4"/>
    <w:rsid w:val="00645F64"/>
    <w:rsid w:val="00665D8C"/>
    <w:rsid w:val="00684E1A"/>
    <w:rsid w:val="00705D01"/>
    <w:rsid w:val="00731ACD"/>
    <w:rsid w:val="00751FC8"/>
    <w:rsid w:val="007B0B51"/>
    <w:rsid w:val="007B4598"/>
    <w:rsid w:val="00836BB3"/>
    <w:rsid w:val="00877837"/>
    <w:rsid w:val="008A2B71"/>
    <w:rsid w:val="008B11FD"/>
    <w:rsid w:val="008E283E"/>
    <w:rsid w:val="00960281"/>
    <w:rsid w:val="00974E08"/>
    <w:rsid w:val="00982686"/>
    <w:rsid w:val="009A7147"/>
    <w:rsid w:val="009F04AF"/>
    <w:rsid w:val="00A21E2D"/>
    <w:rsid w:val="00AF574F"/>
    <w:rsid w:val="00B06952"/>
    <w:rsid w:val="00B3455E"/>
    <w:rsid w:val="00B50180"/>
    <w:rsid w:val="00B6718C"/>
    <w:rsid w:val="00BA1F93"/>
    <w:rsid w:val="00C04C58"/>
    <w:rsid w:val="00C644C2"/>
    <w:rsid w:val="00CA3ED6"/>
    <w:rsid w:val="00CC37B5"/>
    <w:rsid w:val="00D04A9E"/>
    <w:rsid w:val="00D32DD2"/>
    <w:rsid w:val="00D33A65"/>
    <w:rsid w:val="00D7560D"/>
    <w:rsid w:val="00E300EB"/>
    <w:rsid w:val="00E62BA3"/>
    <w:rsid w:val="00F42C5F"/>
    <w:rsid w:val="00F43F11"/>
    <w:rsid w:val="00F944D0"/>
    <w:rsid w:val="00FA5CC3"/>
    <w:rsid w:val="00FB447B"/>
    <w:rsid w:val="00F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58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4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4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nhideWhenUsed/>
    <w:qFormat/>
    <w:rsid w:val="002740B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740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33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3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2833E6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2833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58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4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D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4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nhideWhenUsed/>
    <w:qFormat/>
    <w:rsid w:val="002740B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740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33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3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2833E6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2833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5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1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EF5A-54BC-44D0-A385-D0615F95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info-24</cp:lastModifiedBy>
  <cp:revision>2</cp:revision>
  <cp:lastPrinted>2021-05-25T07:37:00Z</cp:lastPrinted>
  <dcterms:created xsi:type="dcterms:W3CDTF">2022-06-15T12:26:00Z</dcterms:created>
  <dcterms:modified xsi:type="dcterms:W3CDTF">2022-06-15T12:26:00Z</dcterms:modified>
</cp:coreProperties>
</file>