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37" w:rsidRDefault="007A7837" w:rsidP="007A7837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Памятка-рекомендация к оформлению материалов </w:t>
      </w:r>
    </w:p>
    <w:p w:rsidR="007A7837" w:rsidRDefault="007A7837" w:rsidP="007A78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публикации в сборнике «Дети о детях войны» (</w:t>
      </w:r>
      <w:proofErr w:type="gramStart"/>
      <w:r>
        <w:rPr>
          <w:b/>
          <w:sz w:val="26"/>
          <w:szCs w:val="26"/>
        </w:rPr>
        <w:t>для</w:t>
      </w:r>
      <w:proofErr w:type="gramEnd"/>
      <w:r>
        <w:rPr>
          <w:b/>
          <w:sz w:val="26"/>
          <w:szCs w:val="26"/>
        </w:rPr>
        <w:t xml:space="preserve"> обучающихся)</w:t>
      </w:r>
    </w:p>
    <w:p w:rsidR="007A7837" w:rsidRDefault="007A7837" w:rsidP="007A7837">
      <w:pPr>
        <w:jc w:val="center"/>
        <w:rPr>
          <w:b/>
          <w:sz w:val="26"/>
          <w:szCs w:val="26"/>
        </w:rPr>
      </w:pPr>
    </w:p>
    <w:p w:rsidR="007A7837" w:rsidRDefault="007A7837" w:rsidP="007A78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сборнике «Дети о детях войны» публикуются материалы учебно-исследовательских и/или научно-практических работ обучающихся организаций муниципальной системы образования Петрозаводского городского округа и других городов.  Редакция принимает к рассмотрению авторские материалы, соответствующие тематике конференции. Осуществляется проверка текстов с помощью электронной системы «</w:t>
      </w:r>
      <w:proofErr w:type="spellStart"/>
      <w:r>
        <w:rPr>
          <w:sz w:val="26"/>
          <w:szCs w:val="26"/>
        </w:rPr>
        <w:t>Антиплагиат</w:t>
      </w:r>
      <w:proofErr w:type="spellEnd"/>
      <w:r>
        <w:rPr>
          <w:sz w:val="26"/>
          <w:szCs w:val="26"/>
        </w:rPr>
        <w:t>». Оригинальность должна быть не менее 50 процентов.</w:t>
      </w:r>
    </w:p>
    <w:p w:rsidR="007A7837" w:rsidRDefault="007A7837" w:rsidP="007A78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Материалы публикуются на русском языке. Публикации бесплатны для авторов и после выхода сборника материалов размещаются в открытом доступе на сайте МАУ ДПО ЦРО в разделе «Конференции».  </w:t>
      </w:r>
    </w:p>
    <w:p w:rsidR="007A7837" w:rsidRDefault="007A7837" w:rsidP="007A78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Материалы для сборника принимаются только в электронном виде. Рекомендуемый объём 5–10 тысяч знаков с пробелами. В случае превышения рекомендуемого объема публикации материал не будет опубликован. Текст необходимо напечатать в редакторе </w:t>
      </w:r>
      <w:proofErr w:type="spellStart"/>
      <w:r>
        <w:rPr>
          <w:sz w:val="26"/>
          <w:szCs w:val="26"/>
        </w:rPr>
        <w:t>Microsoft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Word</w:t>
      </w:r>
      <w:proofErr w:type="spellEnd"/>
      <w:r>
        <w:rPr>
          <w:sz w:val="26"/>
          <w:szCs w:val="26"/>
        </w:rPr>
        <w:t xml:space="preserve"> и сохранить с расширением *</w:t>
      </w:r>
      <w:proofErr w:type="spellStart"/>
      <w:r>
        <w:rPr>
          <w:sz w:val="26"/>
          <w:szCs w:val="26"/>
        </w:rPr>
        <w:t>doc</w:t>
      </w:r>
      <w:proofErr w:type="spellEnd"/>
      <w:r>
        <w:rPr>
          <w:sz w:val="26"/>
          <w:szCs w:val="26"/>
        </w:rPr>
        <w:t xml:space="preserve"> или *</w:t>
      </w:r>
      <w:proofErr w:type="spellStart"/>
      <w:r>
        <w:rPr>
          <w:sz w:val="26"/>
          <w:szCs w:val="26"/>
        </w:rPr>
        <w:t>docx</w:t>
      </w:r>
      <w:proofErr w:type="spellEnd"/>
      <w:r>
        <w:rPr>
          <w:sz w:val="26"/>
          <w:szCs w:val="26"/>
        </w:rPr>
        <w:t xml:space="preserve">. </w:t>
      </w:r>
    </w:p>
    <w:p w:rsidR="007A7837" w:rsidRDefault="007A7837" w:rsidP="007A78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Поля: сверху и снизу – 20 мм; слева – 15 мм, справа – 17 мм. Абзацный отступ – 1,25. Выравнивание текста –  по ширине без использования переносов и нумерации страниц.  Шрифт во всём документе – </w:t>
      </w:r>
      <w:proofErr w:type="spellStart"/>
      <w:r>
        <w:rPr>
          <w:sz w:val="26"/>
          <w:szCs w:val="26"/>
        </w:rPr>
        <w:t>Times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New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Roman</w:t>
      </w:r>
      <w:proofErr w:type="spellEnd"/>
      <w:r>
        <w:rPr>
          <w:sz w:val="26"/>
          <w:szCs w:val="26"/>
        </w:rPr>
        <w:t xml:space="preserve">, интервал одинарный. Кегль заголовка – 13 </w:t>
      </w:r>
      <w:proofErr w:type="spellStart"/>
      <w:r>
        <w:rPr>
          <w:sz w:val="26"/>
          <w:szCs w:val="26"/>
        </w:rPr>
        <w:t>пт</w:t>
      </w:r>
      <w:proofErr w:type="spellEnd"/>
      <w:r>
        <w:rPr>
          <w:sz w:val="26"/>
          <w:szCs w:val="26"/>
        </w:rPr>
        <w:t xml:space="preserve">, все буквы прописные. Кегль основного текста статьи, включая таблицы, – 13 пт.  Таблицы оформляются в текстовом редакторе </w:t>
      </w:r>
      <w:proofErr w:type="spellStart"/>
      <w:r>
        <w:rPr>
          <w:sz w:val="26"/>
          <w:szCs w:val="26"/>
        </w:rPr>
        <w:t>Microsoft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Word</w:t>
      </w:r>
      <w:proofErr w:type="spellEnd"/>
      <w:r>
        <w:rPr>
          <w:sz w:val="26"/>
          <w:szCs w:val="26"/>
        </w:rPr>
        <w:t>. Иллюстрации (рисунки, схемы, фотографии, диаграммы) принимаются только в формате JPEG. Их необходимо вставить в те</w:t>
      </w:r>
      <w:proofErr w:type="gramStart"/>
      <w:r>
        <w:rPr>
          <w:sz w:val="26"/>
          <w:szCs w:val="26"/>
        </w:rPr>
        <w:t>кст ст</w:t>
      </w:r>
      <w:proofErr w:type="gramEnd"/>
      <w:r>
        <w:rPr>
          <w:sz w:val="26"/>
          <w:szCs w:val="26"/>
        </w:rPr>
        <w:t>атьи, сопроводив номером по порядку и названием. Обращаем внимание, что фото, рисунки публикуются на усмотрение редакции в зависимости от качества изображения, макета и технических возможностей.</w:t>
      </w:r>
    </w:p>
    <w:p w:rsidR="007A7837" w:rsidRDefault="007A7837" w:rsidP="007A7837">
      <w:pPr>
        <w:shd w:val="clear" w:color="auto" w:fill="FFFFFF"/>
        <w:jc w:val="center"/>
        <w:rPr>
          <w:b/>
          <w:sz w:val="26"/>
          <w:szCs w:val="26"/>
        </w:rPr>
      </w:pPr>
    </w:p>
    <w:p w:rsidR="007A7837" w:rsidRDefault="007A7837" w:rsidP="007A7837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Пример оформления</w:t>
      </w:r>
    </w:p>
    <w:p w:rsidR="007A7837" w:rsidRDefault="007A7837" w:rsidP="007A7837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Петров Иван, ученик 10 класса </w:t>
      </w:r>
    </w:p>
    <w:p w:rsidR="007A7837" w:rsidRDefault="007A7837" w:rsidP="007A7837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МОУ «Лицей № 1», </w:t>
      </w:r>
    </w:p>
    <w:p w:rsidR="007A7837" w:rsidRDefault="007A7837" w:rsidP="007A7837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руководитель: Иванова Ольга Петровна,</w:t>
      </w:r>
    </w:p>
    <w:p w:rsidR="007A7837" w:rsidRDefault="007A7837" w:rsidP="007A7837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учитель истории и обществознания, </w:t>
      </w:r>
    </w:p>
    <w:p w:rsidR="007A7837" w:rsidRDefault="007A7837" w:rsidP="007A7837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Петрозаводск, Республика Карелия</w:t>
      </w:r>
    </w:p>
    <w:p w:rsidR="007A7837" w:rsidRDefault="007A7837" w:rsidP="007A7837">
      <w:pPr>
        <w:shd w:val="clear" w:color="auto" w:fill="FFFFFF"/>
        <w:jc w:val="both"/>
        <w:rPr>
          <w:sz w:val="26"/>
          <w:szCs w:val="26"/>
        </w:rPr>
      </w:pPr>
    </w:p>
    <w:p w:rsidR="00456B7E" w:rsidRDefault="00456B7E"/>
    <w:sectPr w:rsidR="0045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48"/>
    <w:rsid w:val="00456B7E"/>
    <w:rsid w:val="007A7837"/>
    <w:rsid w:val="00BC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2026-01-15T07:14:00Z</dcterms:created>
  <dcterms:modified xsi:type="dcterms:W3CDTF">2026-01-15T07:14:00Z</dcterms:modified>
</cp:coreProperties>
</file>