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53" w:rsidRPr="007F3553" w:rsidRDefault="007F3553" w:rsidP="007F3553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bookmarkStart w:id="0" w:name="_GoBack"/>
      <w:r w:rsidRPr="007F3553">
        <w:rPr>
          <w:rStyle w:val="a4"/>
          <w:color w:val="FF0000"/>
          <w:sz w:val="28"/>
          <w:szCs w:val="28"/>
        </w:rPr>
        <w:t>20-21 октября 2020 года</w:t>
      </w:r>
      <w:r w:rsidRPr="007F3553">
        <w:rPr>
          <w:rStyle w:val="a4"/>
          <w:color w:val="212529"/>
          <w:sz w:val="28"/>
          <w:szCs w:val="28"/>
        </w:rPr>
        <w:t> </w:t>
      </w:r>
      <w:r w:rsidRPr="007F3553">
        <w:rPr>
          <w:color w:val="212529"/>
          <w:sz w:val="28"/>
          <w:szCs w:val="28"/>
        </w:rPr>
        <w:t>для команд муниципальных методических служб состоялся онлайн - семинар </w:t>
      </w:r>
      <w:r w:rsidRPr="007F3553">
        <w:rPr>
          <w:b/>
          <w:bCs/>
          <w:color w:val="0000FF"/>
          <w:sz w:val="28"/>
          <w:szCs w:val="28"/>
        </w:rPr>
        <w:t>«Методическое сопровождение деятельности учителя по формированию функциональной грамотности школьников»</w:t>
      </w:r>
      <w:r w:rsidRPr="007F3553">
        <w:rPr>
          <w:b/>
          <w:bCs/>
          <w:color w:val="212529"/>
          <w:sz w:val="28"/>
          <w:szCs w:val="28"/>
        </w:rPr>
        <w:t>. </w:t>
      </w:r>
      <w:r w:rsidRPr="007F3553">
        <w:rPr>
          <w:color w:val="212529"/>
          <w:sz w:val="28"/>
          <w:szCs w:val="28"/>
        </w:rPr>
        <w:t>В семинаре приняли участие 145 человек из 57 муниципальных систем образования.</w:t>
      </w:r>
    </w:p>
    <w:p w:rsidR="007F3553" w:rsidRPr="007F3553" w:rsidRDefault="007F3553" w:rsidP="007F3553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7F3553">
        <w:rPr>
          <w:rStyle w:val="a4"/>
          <w:color w:val="FF0000"/>
          <w:sz w:val="28"/>
          <w:szCs w:val="28"/>
        </w:rPr>
        <w:t>Основное предназначение семинара заключалось: </w:t>
      </w:r>
      <w:r w:rsidRPr="007F3553">
        <w:rPr>
          <w:color w:val="212529"/>
          <w:sz w:val="28"/>
          <w:szCs w:val="28"/>
        </w:rPr>
        <w:t xml:space="preserve">в обсуждении актуальных вопросов формирования функциональной грамотности </w:t>
      </w:r>
      <w:proofErr w:type="gramStart"/>
      <w:r w:rsidRPr="007F3553">
        <w:rPr>
          <w:color w:val="212529"/>
          <w:sz w:val="28"/>
          <w:szCs w:val="28"/>
        </w:rPr>
        <w:t>школьников;  моделировании</w:t>
      </w:r>
      <w:proofErr w:type="gramEnd"/>
      <w:r w:rsidRPr="007F3553">
        <w:rPr>
          <w:color w:val="212529"/>
          <w:sz w:val="28"/>
          <w:szCs w:val="28"/>
        </w:rPr>
        <w:t xml:space="preserve"> работ по методическому сопровождению деятельности учителя по формированию функциональной грамотности  школьников на муниципальном уровне; согласовании предстоящих действий и форматов методического сопровождения деятельности учителя по формированию функциональной грамотности школьников, в том числе, по подготовке к педагогическому марафону.</w:t>
      </w:r>
    </w:p>
    <w:p w:rsidR="007F3553" w:rsidRPr="007F3553" w:rsidRDefault="007F3553" w:rsidP="007F3553">
      <w:pPr>
        <w:pStyle w:val="a3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7F3553">
        <w:rPr>
          <w:color w:val="212529"/>
          <w:sz w:val="28"/>
          <w:szCs w:val="28"/>
        </w:rPr>
        <w:t>После приветственного слова и обоснования актуальности темы для региона </w:t>
      </w:r>
      <w:r w:rsidRPr="007F3553">
        <w:rPr>
          <w:rStyle w:val="a4"/>
          <w:color w:val="008000"/>
          <w:sz w:val="28"/>
          <w:szCs w:val="28"/>
        </w:rPr>
        <w:t xml:space="preserve">ректора КК ИПК </w:t>
      </w:r>
      <w:proofErr w:type="spellStart"/>
      <w:r w:rsidRPr="007F3553">
        <w:rPr>
          <w:rStyle w:val="a4"/>
          <w:color w:val="008000"/>
          <w:sz w:val="28"/>
          <w:szCs w:val="28"/>
        </w:rPr>
        <w:t>Чигановой</w:t>
      </w:r>
      <w:proofErr w:type="spellEnd"/>
      <w:r w:rsidRPr="007F3553">
        <w:rPr>
          <w:rStyle w:val="a4"/>
          <w:color w:val="008000"/>
          <w:sz w:val="28"/>
          <w:szCs w:val="28"/>
        </w:rPr>
        <w:t xml:space="preserve"> Е.А. </w:t>
      </w:r>
      <w:r w:rsidRPr="007F3553">
        <w:rPr>
          <w:rStyle w:val="a4"/>
          <w:color w:val="212529"/>
          <w:sz w:val="28"/>
          <w:szCs w:val="28"/>
        </w:rPr>
        <w:t> </w:t>
      </w:r>
      <w:r w:rsidRPr="007F3553">
        <w:rPr>
          <w:color w:val="212529"/>
          <w:sz w:val="28"/>
          <w:szCs w:val="28"/>
        </w:rPr>
        <w:t>в ходе семинара были представлены доклады</w:t>
      </w:r>
      <w:r w:rsidRPr="007F3553">
        <w:rPr>
          <w:rStyle w:val="a5"/>
          <w:b/>
          <w:bCs/>
          <w:color w:val="212529"/>
          <w:sz w:val="28"/>
          <w:szCs w:val="28"/>
        </w:rPr>
        <w:t> «Функциональная грамотность – за что беремся: постановка вопроса. Региональный комплекс мер по формированию функциональной грамотности школьников"</w:t>
      </w:r>
      <w:r w:rsidRPr="007F3553">
        <w:rPr>
          <w:rStyle w:val="a4"/>
          <w:color w:val="212529"/>
          <w:sz w:val="28"/>
          <w:szCs w:val="28"/>
        </w:rPr>
        <w:t> </w:t>
      </w:r>
      <w:r w:rsidRPr="007F3553">
        <w:rPr>
          <w:rStyle w:val="a4"/>
          <w:color w:val="008000"/>
          <w:sz w:val="28"/>
          <w:szCs w:val="28"/>
        </w:rPr>
        <w:t>(первый проректор КК ИПК Игумнова Л.И.)</w:t>
      </w:r>
      <w:r w:rsidRPr="007F3553">
        <w:rPr>
          <w:rStyle w:val="a4"/>
          <w:color w:val="212529"/>
          <w:sz w:val="28"/>
          <w:szCs w:val="28"/>
        </w:rPr>
        <w:t>, </w:t>
      </w:r>
      <w:r w:rsidRPr="007F3553">
        <w:rPr>
          <w:rStyle w:val="a5"/>
          <w:b/>
          <w:bCs/>
          <w:color w:val="212529"/>
          <w:sz w:val="28"/>
          <w:szCs w:val="28"/>
        </w:rPr>
        <w:t>«Место и роль методических служб в разворачивании работ по реализации регионального комплекса мер по формированию функциональной грамотности школьников»</w:t>
      </w:r>
      <w:r w:rsidRPr="007F3553">
        <w:rPr>
          <w:rStyle w:val="a4"/>
          <w:color w:val="212529"/>
          <w:sz w:val="28"/>
          <w:szCs w:val="28"/>
        </w:rPr>
        <w:t> </w:t>
      </w:r>
      <w:r w:rsidRPr="007F3553">
        <w:rPr>
          <w:rStyle w:val="a4"/>
          <w:color w:val="008000"/>
          <w:sz w:val="28"/>
          <w:szCs w:val="28"/>
        </w:rPr>
        <w:t>(проректор КК ИПК Ильина Н.Ф.), </w:t>
      </w:r>
      <w:r w:rsidRPr="007F3553">
        <w:rPr>
          <w:rStyle w:val="a5"/>
          <w:b/>
          <w:bCs/>
          <w:color w:val="212529"/>
          <w:sz w:val="28"/>
          <w:szCs w:val="28"/>
        </w:rPr>
        <w:t>«</w:t>
      </w:r>
      <w:proofErr w:type="spellStart"/>
      <w:r w:rsidRPr="007F3553">
        <w:rPr>
          <w:rStyle w:val="a5"/>
          <w:b/>
          <w:bCs/>
          <w:color w:val="212529"/>
          <w:sz w:val="28"/>
          <w:szCs w:val="28"/>
        </w:rPr>
        <w:t>Супервизия</w:t>
      </w:r>
      <w:proofErr w:type="spellEnd"/>
      <w:r w:rsidRPr="007F3553">
        <w:rPr>
          <w:rStyle w:val="a5"/>
          <w:b/>
          <w:bCs/>
          <w:color w:val="212529"/>
          <w:sz w:val="28"/>
          <w:szCs w:val="28"/>
        </w:rPr>
        <w:t xml:space="preserve"> как форма методического сопровождения учителей, реализующих практику формирования функциональной грамотности школьников в муниципалитетах»</w:t>
      </w:r>
      <w:r w:rsidRPr="007F3553">
        <w:rPr>
          <w:rStyle w:val="a4"/>
          <w:color w:val="008000"/>
          <w:sz w:val="28"/>
          <w:szCs w:val="28"/>
        </w:rPr>
        <w:t> (заведующий кафедрой общей и специальной педагогики и психологии КК ИПК Сидоренко О.А.).</w:t>
      </w:r>
    </w:p>
    <w:bookmarkEnd w:id="0"/>
    <w:p w:rsidR="005C1586" w:rsidRPr="007F3553" w:rsidRDefault="005C1586" w:rsidP="007F35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1586" w:rsidRPr="007F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53"/>
    <w:rsid w:val="005C1586"/>
    <w:rsid w:val="007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E6D3-41F2-4161-8E18-D6F6E0AC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553"/>
    <w:rPr>
      <w:b/>
      <w:bCs/>
    </w:rPr>
  </w:style>
  <w:style w:type="character" w:styleId="a5">
    <w:name w:val="Emphasis"/>
    <w:basedOn w:val="a0"/>
    <w:uiPriority w:val="20"/>
    <w:qFormat/>
    <w:rsid w:val="007F3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2020-11-03T04:22:00Z</dcterms:created>
  <dcterms:modified xsi:type="dcterms:W3CDTF">2020-11-03T04:22:00Z</dcterms:modified>
</cp:coreProperties>
</file>