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24" w:rsidRDefault="00587424" w:rsidP="00E675A6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675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 к приказу У</w:t>
      </w:r>
      <w:r w:rsidR="004F2EFC" w:rsidRPr="004F2EFC">
        <w:rPr>
          <w:rFonts w:ascii="Times New Roman" w:hAnsi="Times New Roman" w:cs="Times New Roman"/>
          <w:sz w:val="24"/>
          <w:szCs w:val="24"/>
        </w:rPr>
        <w:t>правления обр</w:t>
      </w:r>
      <w:r w:rsidR="00E675A6">
        <w:rPr>
          <w:rFonts w:ascii="Times New Roman" w:hAnsi="Times New Roman" w:cs="Times New Roman"/>
          <w:sz w:val="24"/>
          <w:szCs w:val="24"/>
        </w:rPr>
        <w:t xml:space="preserve">азования администрации </w:t>
      </w:r>
      <w:r>
        <w:rPr>
          <w:rFonts w:ascii="Times New Roman" w:hAnsi="Times New Roman" w:cs="Times New Roman"/>
          <w:sz w:val="24"/>
          <w:szCs w:val="24"/>
        </w:rPr>
        <w:t>Боготольского района от 24.01.2023 г. № 09</w:t>
      </w:r>
    </w:p>
    <w:p w:rsidR="00587424" w:rsidRPr="00E675A6" w:rsidRDefault="004F2EFC" w:rsidP="00E675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5A6">
        <w:rPr>
          <w:rFonts w:ascii="Times New Roman" w:hAnsi="Times New Roman" w:cs="Times New Roman"/>
          <w:b/>
          <w:sz w:val="32"/>
          <w:szCs w:val="32"/>
        </w:rPr>
        <w:t xml:space="preserve">Порядок проведения профессионального </w:t>
      </w:r>
      <w:r w:rsidR="00587424" w:rsidRPr="00E675A6">
        <w:rPr>
          <w:rFonts w:ascii="Times New Roman" w:hAnsi="Times New Roman" w:cs="Times New Roman"/>
          <w:b/>
          <w:sz w:val="32"/>
          <w:szCs w:val="32"/>
        </w:rPr>
        <w:t>конкурса «Учитель года Боготольского</w:t>
      </w:r>
      <w:r w:rsidRPr="00E675A6">
        <w:rPr>
          <w:rFonts w:ascii="Times New Roman" w:hAnsi="Times New Roman" w:cs="Times New Roman"/>
          <w:b/>
          <w:sz w:val="32"/>
          <w:szCs w:val="32"/>
        </w:rPr>
        <w:t xml:space="preserve"> района - 2023»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1.1. Настоящий порядок разработан в соответствии с положением о Всероссийском конкурсе «Учитель года России», утвержденным приказом Министерства образования и науки Российской Федерации от 22.09.2004 № 73 с изменениями, внесенными приказом № 171 от 5 июня 2008 г. с учетом Порядка проведения краевого этапа конкурса. 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1.2. Порядок устанавливает правила организации и проведения муниципального </w:t>
      </w:r>
      <w:r w:rsidR="00587424">
        <w:rPr>
          <w:rFonts w:ascii="Times New Roman" w:hAnsi="Times New Roman" w:cs="Times New Roman"/>
          <w:sz w:val="24"/>
          <w:szCs w:val="24"/>
        </w:rPr>
        <w:t>конкурса «Учитель года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675A6">
        <w:rPr>
          <w:rFonts w:ascii="Times New Roman" w:hAnsi="Times New Roman" w:cs="Times New Roman"/>
          <w:sz w:val="24"/>
          <w:szCs w:val="24"/>
        </w:rPr>
        <w:t xml:space="preserve"> -</w:t>
      </w:r>
      <w:r w:rsidRPr="004F2EFC">
        <w:rPr>
          <w:rFonts w:ascii="Times New Roman" w:hAnsi="Times New Roman" w:cs="Times New Roman"/>
          <w:sz w:val="24"/>
          <w:szCs w:val="24"/>
        </w:rPr>
        <w:t xml:space="preserve"> 2023» (далее Конкурс).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1.3. Настоящий порядок определяет формат, регламент и критерии оценивания конкурсных испытаний, сроки проведения школьного и муниципального этапов Конкурса, требования к участникам конкурса, представлению материалов, формированию жюри, конкурсным мероприятиям, включая отбор лауреатов и победителей конкурса, а также порядок финансирования муниципального этапа конкурса.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1.4. Учредителями муниципально</w:t>
      </w:r>
      <w:r w:rsidR="00587424">
        <w:rPr>
          <w:rFonts w:ascii="Times New Roman" w:hAnsi="Times New Roman" w:cs="Times New Roman"/>
          <w:sz w:val="24"/>
          <w:szCs w:val="24"/>
        </w:rPr>
        <w:t xml:space="preserve">го этапа конкурса являются: </w:t>
      </w:r>
      <w:r w:rsidRPr="004F2EFC">
        <w:rPr>
          <w:rFonts w:ascii="Times New Roman" w:hAnsi="Times New Roman" w:cs="Times New Roman"/>
          <w:sz w:val="24"/>
          <w:szCs w:val="24"/>
        </w:rPr>
        <w:t>Управление образования администра</w:t>
      </w:r>
      <w:r w:rsidR="00587424">
        <w:rPr>
          <w:rFonts w:ascii="Times New Roman" w:hAnsi="Times New Roman" w:cs="Times New Roman"/>
          <w:sz w:val="24"/>
          <w:szCs w:val="24"/>
        </w:rPr>
        <w:t>ции Боготольского района» и Боготольская</w:t>
      </w:r>
      <w:r w:rsidRPr="004F2EFC">
        <w:rPr>
          <w:rFonts w:ascii="Times New Roman" w:hAnsi="Times New Roman" w:cs="Times New Roman"/>
          <w:sz w:val="24"/>
          <w:szCs w:val="24"/>
        </w:rPr>
        <w:t xml:space="preserve"> территориальная (районная) организация профсоюза работников образования.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1.5. Муниципал</w:t>
      </w:r>
      <w:r w:rsidR="00587424">
        <w:rPr>
          <w:rFonts w:ascii="Times New Roman" w:hAnsi="Times New Roman" w:cs="Times New Roman"/>
          <w:sz w:val="24"/>
          <w:szCs w:val="24"/>
        </w:rPr>
        <w:t>ьный конкурс «Учитель года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 – 2023» проводится с целью выявления талантливых учителей, их поддержки и поощрения, повышения социального статуса и престижа педагогической профессии, роста профессионального мастерства, распространения инновационного педагогического опыта луч</w:t>
      </w:r>
      <w:r w:rsidR="00587424">
        <w:rPr>
          <w:rFonts w:ascii="Times New Roman" w:hAnsi="Times New Roman" w:cs="Times New Roman"/>
          <w:sz w:val="24"/>
          <w:szCs w:val="24"/>
        </w:rPr>
        <w:t>ших учителей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«Педагог», федеральных государственных образовательных стандартах общего образования.</w:t>
      </w:r>
    </w:p>
    <w:p w:rsidR="00596A43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1.6. Участниками конкурса являются педагоги образ</w:t>
      </w:r>
      <w:r w:rsidR="00587424">
        <w:rPr>
          <w:rFonts w:ascii="Times New Roman" w:hAnsi="Times New Roman" w:cs="Times New Roman"/>
          <w:sz w:val="24"/>
          <w:szCs w:val="24"/>
        </w:rPr>
        <w:t>овательных организаций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района, реализующих общеобразовательные программы начального общего, основного общего, среднего общего</w:t>
      </w:r>
      <w:r w:rsidR="00587424">
        <w:rPr>
          <w:rFonts w:ascii="Times New Roman" w:hAnsi="Times New Roman" w:cs="Times New Roman"/>
          <w:sz w:val="24"/>
          <w:szCs w:val="24"/>
        </w:rPr>
        <w:t xml:space="preserve"> </w:t>
      </w:r>
      <w:r w:rsidRPr="004F2EFC">
        <w:rPr>
          <w:rFonts w:ascii="Times New Roman" w:hAnsi="Times New Roman" w:cs="Times New Roman"/>
          <w:sz w:val="24"/>
          <w:szCs w:val="24"/>
        </w:rPr>
        <w:t xml:space="preserve">образования, абсолютные победители школьного этапа конкурса, а также победители прошлых лет муниципального и краевого этапа конкурса; замещают по основному месту работы должность «Учитель»; имеют стаж педагогической деятельности не менее трех лет; имеют высокие результаты учебных и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достижений обучающихся; создают условия для приобретения обучающимися позитивного социального опыта; обеспечивают высокое качество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технологий; непрерывно повышают свой профессиональный уровень; систематически предъявляют общественности и профессиональному сообществу результаты педагогической деятельности. Повторное участие в конкурсе победителей прошлых лет, возможно, не ранее чем через три года.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lastRenderedPageBreak/>
        <w:t xml:space="preserve"> 1.7. Для организации и проведения конкурса создается оргкомитет, в</w:t>
      </w:r>
      <w:r w:rsidR="00596A43">
        <w:rPr>
          <w:rFonts w:ascii="Times New Roman" w:hAnsi="Times New Roman" w:cs="Times New Roman"/>
          <w:sz w:val="24"/>
          <w:szCs w:val="24"/>
        </w:rPr>
        <w:t>озглавляемый руководителем Управления</w:t>
      </w:r>
      <w:r w:rsidRPr="004F2EFC">
        <w:rPr>
          <w:rFonts w:ascii="Times New Roman" w:hAnsi="Times New Roman" w:cs="Times New Roman"/>
          <w:sz w:val="24"/>
          <w:szCs w:val="24"/>
        </w:rPr>
        <w:t xml:space="preserve"> обр</w:t>
      </w:r>
      <w:r w:rsidR="00596A43">
        <w:rPr>
          <w:rFonts w:ascii="Times New Roman" w:hAnsi="Times New Roman" w:cs="Times New Roman"/>
          <w:sz w:val="24"/>
          <w:szCs w:val="24"/>
        </w:rPr>
        <w:t>азования администрации Боготольского района Васькиной Еленой Всеволодовной</w:t>
      </w:r>
      <w:r w:rsidRPr="004F2EFC">
        <w:rPr>
          <w:rFonts w:ascii="Times New Roman" w:hAnsi="Times New Roman" w:cs="Times New Roman"/>
          <w:sz w:val="24"/>
          <w:szCs w:val="24"/>
        </w:rPr>
        <w:t>, который определяет порядок, сроки проведения конкурса, содержание и критерии оценок, обеспечивает информационное и организационно-методическое сопровождение, организует регистрацию конкурсных материалов участников, привлекает внебюджетные и спонсорские средства, организует освещение муниципального конкурса в средствах массовой информации.</w:t>
      </w:r>
    </w:p>
    <w:p w:rsidR="009E7547" w:rsidRPr="00B75E8D" w:rsidRDefault="004F2EFC" w:rsidP="005874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</w:t>
      </w:r>
      <w:r w:rsidRPr="00B75E8D">
        <w:rPr>
          <w:rFonts w:ascii="Times New Roman" w:hAnsi="Times New Roman" w:cs="Times New Roman"/>
          <w:b/>
          <w:sz w:val="24"/>
          <w:szCs w:val="24"/>
        </w:rPr>
        <w:t xml:space="preserve">. Организация и проведение конкурса Школьный этап конкурса: 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2.1. Школьный этап </w:t>
      </w:r>
      <w:r w:rsidR="009E7547">
        <w:rPr>
          <w:rFonts w:ascii="Times New Roman" w:hAnsi="Times New Roman" w:cs="Times New Roman"/>
          <w:sz w:val="24"/>
          <w:szCs w:val="24"/>
        </w:rPr>
        <w:t>конкурса рекомендуется проводить с 13 по 16 февраля 2023 года.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2.2. Состав участников, процедура проведения, перечень и содержание конкурсных мероприятий школьного этапа определяются оргкомитетом, состав которого утвер</w:t>
      </w:r>
      <w:r w:rsidR="009E7547">
        <w:rPr>
          <w:rFonts w:ascii="Times New Roman" w:hAnsi="Times New Roman" w:cs="Times New Roman"/>
          <w:sz w:val="24"/>
          <w:szCs w:val="24"/>
        </w:rPr>
        <w:t>ждается приказом руководителя ОУ</w:t>
      </w:r>
      <w:r w:rsidRPr="004F2EFC">
        <w:rPr>
          <w:rFonts w:ascii="Times New Roman" w:hAnsi="Times New Roman" w:cs="Times New Roman"/>
          <w:sz w:val="24"/>
          <w:szCs w:val="24"/>
        </w:rPr>
        <w:t>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2.3. Официальное подведение итогов школьного этапа, объявление, награждение его победителей и лауреатов осуществляется руководством образовательной организации на основании решения конкурсной комиссии.</w:t>
      </w:r>
    </w:p>
    <w:p w:rsidR="009E7547" w:rsidRPr="00B75E8D" w:rsidRDefault="004F2EFC" w:rsidP="005874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E8D">
        <w:rPr>
          <w:rFonts w:ascii="Times New Roman" w:hAnsi="Times New Roman" w:cs="Times New Roman"/>
          <w:b/>
          <w:sz w:val="24"/>
          <w:szCs w:val="24"/>
        </w:rPr>
        <w:t xml:space="preserve"> Муниципальный этап конкурса: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2.4. Муниципальн</w:t>
      </w:r>
      <w:r w:rsidR="009E7547">
        <w:rPr>
          <w:rFonts w:ascii="Times New Roman" w:hAnsi="Times New Roman" w:cs="Times New Roman"/>
          <w:sz w:val="24"/>
          <w:szCs w:val="24"/>
        </w:rPr>
        <w:t>ый конкурс проводится 27-28 февраля,1-2 марта</w:t>
      </w:r>
      <w:r w:rsidRPr="004F2EFC">
        <w:rPr>
          <w:rFonts w:ascii="Times New Roman" w:hAnsi="Times New Roman" w:cs="Times New Roman"/>
          <w:sz w:val="24"/>
          <w:szCs w:val="24"/>
        </w:rPr>
        <w:t xml:space="preserve"> 2023 года в очно - дистанционном формате. Техническую поддержку участия конкурсантов осуществляют образовательные организации, оргкомитет, конкурсная комиссия по оцениванию конкурсных испытаний.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Обязательным требованием к участникам муниципального этапа конкурса является их выдвижение (с их согласия) одним из нижеперечисленных способов: органами самоуправления (советом образовательной организации, попечительским советом, общим собранием, педагогическим советом, иными органами самоуправления, предусмотренными уставом образовательной организации), обеспечивающими государственно-общественный характер управления образовательной организацией; профессиональным педагогическим объединением, созданным в установленном порядке, профессиональным союзом, самовыдвижение.</w:t>
      </w:r>
    </w:p>
    <w:p w:rsidR="009E7547" w:rsidRPr="00B75E8D" w:rsidRDefault="004F2EFC" w:rsidP="005874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E8D">
        <w:rPr>
          <w:rFonts w:ascii="Times New Roman" w:hAnsi="Times New Roman" w:cs="Times New Roman"/>
          <w:b/>
          <w:sz w:val="24"/>
          <w:szCs w:val="24"/>
        </w:rPr>
        <w:t xml:space="preserve"> 2.5. Представление материалов участников муниципального этапа конкурса.</w:t>
      </w:r>
    </w:p>
    <w:p w:rsidR="00FF7CF0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2.5.1. Для участия в муниципальном этапе конкурса в организационный комитет конкурса должны быть представлены сканированные копии следующих материалов: выписка из протокола заседания школьной конкурсной комиссии о выдвижении кандидатуры для участия в муниципальном конкурсе; ходатайство органа самоуправления или профессионального сообщества учителей-предметников; заявление участника муниципального этапа конкурса (приложение №1); копия трудовой книжки, заверенная работодателем; информационная карта участника конкурса (приложение № 2). При оформлении информационной карты изменение формы не допускается, все поля заполняются; фотография конкурсанта в электронном виде.</w:t>
      </w:r>
    </w:p>
    <w:p w:rsidR="00B75E8D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2.5.2. Прием материалов осуществля</w:t>
      </w:r>
      <w:r w:rsidR="00FF7CF0">
        <w:rPr>
          <w:rFonts w:ascii="Times New Roman" w:hAnsi="Times New Roman" w:cs="Times New Roman"/>
          <w:sz w:val="24"/>
          <w:szCs w:val="24"/>
        </w:rPr>
        <w:t>ется оргкомитетом конкурса до 17 февраля</w:t>
      </w:r>
      <w:r w:rsidRPr="004F2EFC">
        <w:rPr>
          <w:rFonts w:ascii="Times New Roman" w:hAnsi="Times New Roman" w:cs="Times New Roman"/>
          <w:sz w:val="24"/>
          <w:szCs w:val="24"/>
        </w:rPr>
        <w:t xml:space="preserve"> 2023 г. в электронном в</w:t>
      </w:r>
      <w:r w:rsidR="00FF7CF0">
        <w:rPr>
          <w:rFonts w:ascii="Times New Roman" w:hAnsi="Times New Roman" w:cs="Times New Roman"/>
          <w:sz w:val="24"/>
          <w:szCs w:val="24"/>
        </w:rPr>
        <w:t>иде на e-</w:t>
      </w:r>
      <w:proofErr w:type="spellStart"/>
      <w:r w:rsidR="00FF7CF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FF7CF0">
        <w:rPr>
          <w:rFonts w:ascii="Times New Roman" w:hAnsi="Times New Roman" w:cs="Times New Roman"/>
          <w:sz w:val="24"/>
          <w:szCs w:val="24"/>
        </w:rPr>
        <w:t>.</w:t>
      </w:r>
      <w:r w:rsidR="00B75E8D" w:rsidRPr="00B75E8D">
        <w:t xml:space="preserve"> </w:t>
      </w:r>
      <w:r w:rsidR="00B75E8D" w:rsidRPr="00B75E8D">
        <w:rPr>
          <w:rFonts w:ascii="Times New Roman" w:hAnsi="Times New Roman" w:cs="Times New Roman"/>
          <w:sz w:val="24"/>
          <w:szCs w:val="24"/>
        </w:rPr>
        <w:t xml:space="preserve">Кравцова Людмила </w:t>
      </w:r>
      <w:hyperlink r:id="rId7" w:history="1">
        <w:r w:rsidR="00B75E8D" w:rsidRPr="00885639">
          <w:rPr>
            <w:rStyle w:val="a3"/>
            <w:rFonts w:ascii="Times New Roman" w:hAnsi="Times New Roman" w:cs="Times New Roman"/>
            <w:sz w:val="24"/>
            <w:szCs w:val="24"/>
          </w:rPr>
          <w:t>kravtsova-l.a@mail.ru</w:t>
        </w:r>
      </w:hyperlink>
    </w:p>
    <w:p w:rsidR="00FF7CF0" w:rsidRDefault="00FF7CF0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EFC" w:rsidRPr="004F2EFC">
        <w:rPr>
          <w:rFonts w:ascii="Times New Roman" w:hAnsi="Times New Roman" w:cs="Times New Roman"/>
          <w:sz w:val="24"/>
          <w:szCs w:val="24"/>
        </w:rPr>
        <w:t xml:space="preserve"> 2.5.3. Не подлежат рассмотрению материалы, поступившие с нарушением сроков.</w:t>
      </w:r>
    </w:p>
    <w:p w:rsidR="00B75E8D" w:rsidRDefault="00B75E8D" w:rsidP="00587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CF0" w:rsidRPr="00B75E8D" w:rsidRDefault="004F2EFC" w:rsidP="005874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E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2.6. Муниципальный конкурс проводится в 3 этапа.</w:t>
      </w:r>
    </w:p>
    <w:p w:rsidR="002470D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2.6.1. Первый отборочный этап конкурса (дис</w:t>
      </w:r>
      <w:r w:rsidR="00FF7CF0">
        <w:rPr>
          <w:rFonts w:ascii="Times New Roman" w:hAnsi="Times New Roman" w:cs="Times New Roman"/>
          <w:sz w:val="24"/>
          <w:szCs w:val="24"/>
        </w:rPr>
        <w:t>танционный) проходит 27</w:t>
      </w:r>
      <w:r w:rsidR="00B75E8D">
        <w:rPr>
          <w:rFonts w:ascii="Times New Roman" w:hAnsi="Times New Roman" w:cs="Times New Roman"/>
          <w:sz w:val="24"/>
          <w:szCs w:val="24"/>
        </w:rPr>
        <w:t>-28</w:t>
      </w:r>
      <w:r w:rsidR="00FF7CF0">
        <w:rPr>
          <w:rFonts w:ascii="Times New Roman" w:hAnsi="Times New Roman" w:cs="Times New Roman"/>
          <w:sz w:val="24"/>
          <w:szCs w:val="24"/>
        </w:rPr>
        <w:t xml:space="preserve"> февраля 2023 г.</w:t>
      </w:r>
      <w:r w:rsidR="002470DC">
        <w:rPr>
          <w:rFonts w:ascii="Times New Roman" w:hAnsi="Times New Roman" w:cs="Times New Roman"/>
          <w:sz w:val="24"/>
          <w:szCs w:val="24"/>
        </w:rPr>
        <w:t>, второй (</w:t>
      </w:r>
      <w:r w:rsidR="00A3561E">
        <w:rPr>
          <w:rFonts w:ascii="Times New Roman" w:hAnsi="Times New Roman" w:cs="Times New Roman"/>
          <w:sz w:val="24"/>
          <w:szCs w:val="24"/>
        </w:rPr>
        <w:t>очный) 1</w:t>
      </w:r>
      <w:r w:rsidR="00B75E8D">
        <w:rPr>
          <w:rFonts w:ascii="Times New Roman" w:hAnsi="Times New Roman" w:cs="Times New Roman"/>
          <w:sz w:val="24"/>
          <w:szCs w:val="24"/>
        </w:rPr>
        <w:t>-2</w:t>
      </w:r>
      <w:r w:rsidR="002470DC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A3561E">
        <w:rPr>
          <w:rFonts w:ascii="Times New Roman" w:hAnsi="Times New Roman" w:cs="Times New Roman"/>
          <w:sz w:val="24"/>
          <w:szCs w:val="24"/>
        </w:rPr>
        <w:t xml:space="preserve">2023г., третий этап (очный) – </w:t>
      </w:r>
      <w:r w:rsidR="002470DC">
        <w:rPr>
          <w:rFonts w:ascii="Times New Roman" w:hAnsi="Times New Roman" w:cs="Times New Roman"/>
          <w:sz w:val="24"/>
          <w:szCs w:val="24"/>
        </w:rPr>
        <w:t xml:space="preserve">6 марта </w:t>
      </w:r>
      <w:r w:rsidR="002470DC" w:rsidRPr="004F2EFC">
        <w:rPr>
          <w:rFonts w:ascii="Times New Roman" w:hAnsi="Times New Roman" w:cs="Times New Roman"/>
          <w:sz w:val="24"/>
          <w:szCs w:val="24"/>
        </w:rPr>
        <w:t>2023</w:t>
      </w:r>
      <w:r w:rsidRPr="004F2EFC">
        <w:rPr>
          <w:rFonts w:ascii="Times New Roman" w:hAnsi="Times New Roman" w:cs="Times New Roman"/>
          <w:sz w:val="24"/>
          <w:szCs w:val="24"/>
        </w:rPr>
        <w:t xml:space="preserve">г., проводятся на </w:t>
      </w:r>
      <w:r w:rsidR="002470DC">
        <w:rPr>
          <w:rFonts w:ascii="Times New Roman" w:hAnsi="Times New Roman" w:cs="Times New Roman"/>
          <w:sz w:val="24"/>
          <w:szCs w:val="24"/>
        </w:rPr>
        <w:t xml:space="preserve">базе МКОУ </w:t>
      </w:r>
      <w:proofErr w:type="spellStart"/>
      <w:r w:rsidR="002470DC"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 w:rsidR="002470DC">
        <w:rPr>
          <w:rFonts w:ascii="Times New Roman" w:hAnsi="Times New Roman" w:cs="Times New Roman"/>
          <w:sz w:val="24"/>
          <w:szCs w:val="24"/>
        </w:rPr>
        <w:t xml:space="preserve"> СОШ</w:t>
      </w:r>
      <w:r w:rsidRPr="004F2EFC">
        <w:rPr>
          <w:rFonts w:ascii="Times New Roman" w:hAnsi="Times New Roman" w:cs="Times New Roman"/>
          <w:sz w:val="24"/>
          <w:szCs w:val="24"/>
        </w:rPr>
        <w:t>.</w:t>
      </w:r>
    </w:p>
    <w:p w:rsidR="002470D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3. Конкурсные мероприятия.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3.1. Конкурсное испытание первого отборочного этапа конкурса. «Описание урока».</w:t>
      </w:r>
      <w:r w:rsidR="00B75E8D">
        <w:rPr>
          <w:rFonts w:ascii="Times New Roman" w:hAnsi="Times New Roman" w:cs="Times New Roman"/>
          <w:sz w:val="24"/>
          <w:szCs w:val="24"/>
        </w:rPr>
        <w:t xml:space="preserve"> Проверка 27-28 февраля.</w:t>
      </w:r>
    </w:p>
    <w:p w:rsidR="00B75E8D" w:rsidRPr="00B75E8D" w:rsidRDefault="00941076" w:rsidP="00B75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конкурсного испытания:</w:t>
      </w:r>
      <w:r w:rsidR="004F2EFC" w:rsidRPr="004F2EFC">
        <w:rPr>
          <w:rFonts w:ascii="Times New Roman" w:hAnsi="Times New Roman" w:cs="Times New Roman"/>
          <w:sz w:val="24"/>
          <w:szCs w:val="24"/>
        </w:rPr>
        <w:t xml:space="preserve"> предоставление в письменном виде п</w:t>
      </w:r>
      <w:r>
        <w:rPr>
          <w:rFonts w:ascii="Times New Roman" w:hAnsi="Times New Roman" w:cs="Times New Roman"/>
          <w:sz w:val="24"/>
          <w:szCs w:val="24"/>
        </w:rPr>
        <w:t xml:space="preserve">о заданной форме описания урока в оргкомитет конкурса и отправляется на электронный адрес </w:t>
      </w:r>
      <w:hyperlink r:id="rId8" w:history="1">
        <w:r w:rsidRPr="00941076">
          <w:rPr>
            <w:rStyle w:val="a3"/>
            <w:rFonts w:ascii="Times New Roman" w:hAnsi="Times New Roman" w:cs="Times New Roman"/>
            <w:sz w:val="24"/>
            <w:szCs w:val="24"/>
          </w:rPr>
          <w:t>kravtsova-l.a@mail.ru</w:t>
        </w:r>
      </w:hyperlink>
      <w:r>
        <w:rPr>
          <w:rFonts w:ascii="Times New Roman" w:hAnsi="Times New Roman" w:cs="Times New Roman"/>
          <w:sz w:val="24"/>
          <w:szCs w:val="24"/>
        </w:rPr>
        <w:t>.Тема</w:t>
      </w:r>
      <w:r w:rsidR="004F2EFC" w:rsidRPr="004F2EFC">
        <w:rPr>
          <w:rFonts w:ascii="Times New Roman" w:hAnsi="Times New Roman" w:cs="Times New Roman"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sz w:val="24"/>
          <w:szCs w:val="24"/>
        </w:rPr>
        <w:t>, класс</w:t>
      </w:r>
      <w:r w:rsidR="004F2EFC" w:rsidRPr="004F2EFC">
        <w:rPr>
          <w:rFonts w:ascii="Times New Roman" w:hAnsi="Times New Roman" w:cs="Times New Roman"/>
          <w:sz w:val="24"/>
          <w:szCs w:val="24"/>
        </w:rPr>
        <w:t xml:space="preserve"> определяется участниками самостоят</w:t>
      </w:r>
      <w:r>
        <w:rPr>
          <w:rFonts w:ascii="Times New Roman" w:hAnsi="Times New Roman" w:cs="Times New Roman"/>
          <w:sz w:val="24"/>
          <w:szCs w:val="24"/>
        </w:rPr>
        <w:t xml:space="preserve">ельно. </w:t>
      </w:r>
    </w:p>
    <w:p w:rsidR="002470D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Критерии оценивания конкурсного испытания: корректность и глубина понимания предметного содержания; методическая грамотность в проектировании (разработке) урока; использование методов, способов и средств обучения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характера; организационно-педагогические условия проведения урока; качество оформления материалов урока; соответствие урока требованиям обновленного ФГОС НОО, ООО в части формирования планируемых результатов (в том числе функциональной грамотности); использование Цифровых образовательных ресурсов. Оценивание конкурсного испытания осуществляется экспертами в заочном режиме. Максимальная оценка за конкурсное испытание 20 баллов. По итогам первого (отборочного) этапа Конкурса отбираются участники второго этапа - 4 конкурсанта.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3.2. Конкурсные испытания второго этапа К</w:t>
      </w:r>
      <w:r w:rsidR="00941076">
        <w:rPr>
          <w:rFonts w:ascii="Times New Roman" w:hAnsi="Times New Roman" w:cs="Times New Roman"/>
          <w:sz w:val="24"/>
          <w:szCs w:val="24"/>
        </w:rPr>
        <w:t>онкурса включают в себя: «Урок»,</w:t>
      </w:r>
      <w:r w:rsidRPr="004F2EFC">
        <w:rPr>
          <w:rFonts w:ascii="Times New Roman" w:hAnsi="Times New Roman" w:cs="Times New Roman"/>
          <w:sz w:val="24"/>
          <w:szCs w:val="24"/>
        </w:rPr>
        <w:t xml:space="preserve"> «Внеурочное </w:t>
      </w:r>
      <w:r w:rsidR="00E35709">
        <w:rPr>
          <w:rFonts w:ascii="Times New Roman" w:hAnsi="Times New Roman" w:cs="Times New Roman"/>
          <w:sz w:val="24"/>
          <w:szCs w:val="24"/>
        </w:rPr>
        <w:t>п</w:t>
      </w:r>
      <w:r w:rsidR="005A022F">
        <w:rPr>
          <w:rFonts w:ascii="Times New Roman" w:hAnsi="Times New Roman" w:cs="Times New Roman"/>
          <w:sz w:val="24"/>
          <w:szCs w:val="24"/>
        </w:rPr>
        <w:t>рофориентационное</w:t>
      </w:r>
      <w:r w:rsidRPr="004F2EFC">
        <w:rPr>
          <w:rFonts w:ascii="Times New Roman" w:hAnsi="Times New Roman" w:cs="Times New Roman"/>
          <w:sz w:val="24"/>
          <w:szCs w:val="24"/>
        </w:rPr>
        <w:t xml:space="preserve"> мероприятие»;</w:t>
      </w:r>
    </w:p>
    <w:p w:rsidR="004F2EFC" w:rsidRPr="00941076" w:rsidRDefault="004F2EFC" w:rsidP="005A022F">
      <w:pPr>
        <w:tabs>
          <w:tab w:val="left" w:pos="57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3.2.1. </w:t>
      </w:r>
      <w:r w:rsidRPr="00941076">
        <w:rPr>
          <w:rFonts w:ascii="Times New Roman" w:hAnsi="Times New Roman" w:cs="Times New Roman"/>
          <w:b/>
          <w:sz w:val="24"/>
          <w:szCs w:val="24"/>
        </w:rPr>
        <w:t>Конкурсное испытание «Урок»</w:t>
      </w:r>
      <w:r w:rsidR="00941076" w:rsidRPr="00941076">
        <w:rPr>
          <w:rFonts w:ascii="Times New Roman" w:hAnsi="Times New Roman" w:cs="Times New Roman"/>
          <w:b/>
          <w:sz w:val="24"/>
          <w:szCs w:val="24"/>
        </w:rPr>
        <w:t xml:space="preserve"> - 1 марта</w:t>
      </w:r>
      <w:r w:rsidR="00E35709">
        <w:rPr>
          <w:rFonts w:ascii="Times New Roman" w:hAnsi="Times New Roman" w:cs="Times New Roman"/>
          <w:b/>
          <w:sz w:val="24"/>
          <w:szCs w:val="24"/>
        </w:rPr>
        <w:t>;</w:t>
      </w:r>
      <w:r w:rsidR="005A022F">
        <w:rPr>
          <w:rFonts w:ascii="Times New Roman" w:hAnsi="Times New Roman" w:cs="Times New Roman"/>
          <w:b/>
          <w:sz w:val="24"/>
          <w:szCs w:val="24"/>
        </w:rPr>
        <w:tab/>
      </w:r>
    </w:p>
    <w:p w:rsidR="00FA75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Цель конкурсного испытания: демонстрация профессиональных компетенций в области проектирования, организации, проведения и самоанализа урока и творческого потенциала учителя. Формат конкурсного испытания: урок по предмету, который пр</w:t>
      </w:r>
      <w:r w:rsidR="002470DC">
        <w:rPr>
          <w:rFonts w:ascii="Times New Roman" w:hAnsi="Times New Roman" w:cs="Times New Roman"/>
          <w:sz w:val="24"/>
          <w:szCs w:val="24"/>
        </w:rPr>
        <w:t xml:space="preserve">оводится конкурсантом на базе МКОУ </w:t>
      </w:r>
      <w:proofErr w:type="spellStart"/>
      <w:r w:rsidR="002470DC"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 w:rsidR="002470DC">
        <w:rPr>
          <w:rFonts w:ascii="Times New Roman" w:hAnsi="Times New Roman" w:cs="Times New Roman"/>
          <w:sz w:val="24"/>
          <w:szCs w:val="24"/>
        </w:rPr>
        <w:t xml:space="preserve"> СОШ</w:t>
      </w:r>
      <w:r w:rsidRPr="004F2EFC">
        <w:rPr>
          <w:rFonts w:ascii="Times New Roman" w:hAnsi="Times New Roman" w:cs="Times New Roman"/>
          <w:sz w:val="24"/>
          <w:szCs w:val="24"/>
        </w:rPr>
        <w:t>. Регламент конкурсного испытания: проведение урока - 35 минут; самоанализ урока с обоснованием использования концептуальных методических подходов и приемов в соответствии с заявленной темой и целевыми ориентирами и ответ</w:t>
      </w:r>
      <w:r w:rsidR="00941076">
        <w:rPr>
          <w:rFonts w:ascii="Times New Roman" w:hAnsi="Times New Roman" w:cs="Times New Roman"/>
          <w:sz w:val="24"/>
          <w:szCs w:val="24"/>
        </w:rPr>
        <w:t>ы на вопросы членов жюри - до 3</w:t>
      </w:r>
      <w:r w:rsidRPr="004F2EFC">
        <w:rPr>
          <w:rFonts w:ascii="Times New Roman" w:hAnsi="Times New Roman" w:cs="Times New Roman"/>
          <w:sz w:val="24"/>
          <w:szCs w:val="24"/>
        </w:rPr>
        <w:t xml:space="preserve"> минут. Возрастная группа (класс), в которой будет проводиться урок, выбирается конкурсантом самостоятельно. Критерии оценки конкурсного испытания: предметное содержание; соответствие урока требованиям ФГОС в части формирования планируемых результатов (в том числе функциональной грамотности);</w:t>
      </w:r>
      <w:r w:rsidR="00FA7575">
        <w:rPr>
          <w:rFonts w:ascii="Times New Roman" w:hAnsi="Times New Roman" w:cs="Times New Roman"/>
          <w:sz w:val="24"/>
          <w:szCs w:val="24"/>
        </w:rPr>
        <w:t xml:space="preserve"> </w:t>
      </w:r>
      <w:r w:rsidRPr="004F2EFC">
        <w:rPr>
          <w:rFonts w:ascii="Times New Roman" w:hAnsi="Times New Roman" w:cs="Times New Roman"/>
          <w:sz w:val="24"/>
          <w:szCs w:val="24"/>
        </w:rPr>
        <w:t>методическая и психолого-педагогическая грамотность при проведении урока и поддержка учебной мотивации; творческий подход к решению методических/профессиональных задач; коммуникативная и речевая культура; целеполагание и результативность; рефлексия проведенного урока. Максимальная оценка за конкурсное испытание - 35 баллов.</w:t>
      </w:r>
    </w:p>
    <w:p w:rsidR="00E35709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3.2.2</w:t>
      </w:r>
      <w:r w:rsidRPr="00E35709">
        <w:rPr>
          <w:rFonts w:ascii="Times New Roman" w:hAnsi="Times New Roman" w:cs="Times New Roman"/>
          <w:b/>
          <w:sz w:val="24"/>
          <w:szCs w:val="24"/>
        </w:rPr>
        <w:t>. Конкурсное испытание «Внеурочное профориентационное мероприятие».</w:t>
      </w:r>
      <w:r w:rsidR="00E35709" w:rsidRPr="00E35709">
        <w:rPr>
          <w:rFonts w:ascii="Times New Roman" w:hAnsi="Times New Roman" w:cs="Times New Roman"/>
          <w:b/>
          <w:sz w:val="24"/>
          <w:szCs w:val="24"/>
        </w:rPr>
        <w:t xml:space="preserve"> – 2 марта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Цель конкурсного испытания: демонстрация профессиональных компетенций конкурсанта в области организации, проведения и самоанализа внеурочного мероприятия, направленного на решение </w:t>
      </w:r>
      <w:r w:rsidR="00A3561E" w:rsidRPr="004F2EFC">
        <w:rPr>
          <w:rFonts w:ascii="Times New Roman" w:hAnsi="Times New Roman" w:cs="Times New Roman"/>
          <w:sz w:val="24"/>
          <w:szCs w:val="24"/>
        </w:rPr>
        <w:t>задач организации пробы профессионального самоопределения,</w:t>
      </w:r>
      <w:r w:rsidRPr="004F2EFC">
        <w:rPr>
          <w:rFonts w:ascii="Times New Roman" w:hAnsi="Times New Roman" w:cs="Times New Roman"/>
          <w:sz w:val="24"/>
          <w:szCs w:val="24"/>
        </w:rPr>
        <w:t xml:space="preserve"> </w:t>
      </w:r>
      <w:r w:rsidRPr="004F2EFC">
        <w:rPr>
          <w:rFonts w:ascii="Times New Roman" w:hAnsi="Times New Roman" w:cs="Times New Roman"/>
          <w:sz w:val="24"/>
          <w:szCs w:val="24"/>
        </w:rPr>
        <w:lastRenderedPageBreak/>
        <w:t>обучающихся средствами профессионально ориентированного содержания. Формат проведения конкурсного испытания: внеурочное профориентационное мероприятие, которое проводится конкурс</w:t>
      </w:r>
      <w:r w:rsidR="00236875">
        <w:rPr>
          <w:rFonts w:ascii="Times New Roman" w:hAnsi="Times New Roman" w:cs="Times New Roman"/>
          <w:sz w:val="24"/>
          <w:szCs w:val="24"/>
        </w:rPr>
        <w:t xml:space="preserve">антом на базе МКОУ </w:t>
      </w:r>
      <w:proofErr w:type="spellStart"/>
      <w:r w:rsidR="00236875"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 w:rsidR="00236875">
        <w:rPr>
          <w:rFonts w:ascii="Times New Roman" w:hAnsi="Times New Roman" w:cs="Times New Roman"/>
          <w:sz w:val="24"/>
          <w:szCs w:val="24"/>
        </w:rPr>
        <w:t xml:space="preserve"> СОШ</w:t>
      </w:r>
      <w:r w:rsidRPr="004F2EFC">
        <w:rPr>
          <w:rFonts w:ascii="Times New Roman" w:hAnsi="Times New Roman" w:cs="Times New Roman"/>
          <w:sz w:val="24"/>
          <w:szCs w:val="24"/>
        </w:rPr>
        <w:t xml:space="preserve">. Направление внеурочного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мероприятия, форма тема, а также класс, в котором проводится внеурочное мероприятие, определяются конкурсантом самостоятельно. Регламент конкурсного испытания: проведение внеурочного мероприятия - 30 минут; самоанализ внеурочного мероприятия и ответы на вопросы членов конкурсной комиссии - до 10 минут. Критерии оценки конкурсного испытания: актуальность и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ценность проведенного внеурочного мероприятия; методическая и психолого-педагогическая грамотность при проведении внеурочного мероприятия; творческий подход к решению задач профессионального самоопределения обучающихся; результативность и эффективность решения задач организации профессиональной пробы; речевая и коммуникативная культура, личностная ориентированность; рефлексия проведенного внеурочного мероприятия. Максимальная оценка за конкурсное испытание - 30 баллов.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E35709">
        <w:rPr>
          <w:rFonts w:ascii="Times New Roman" w:hAnsi="Times New Roman" w:cs="Times New Roman"/>
          <w:b/>
          <w:sz w:val="24"/>
          <w:szCs w:val="24"/>
        </w:rPr>
        <w:t xml:space="preserve"> 3.3. Конкурсное испытание третьего этап</w:t>
      </w:r>
      <w:r w:rsidR="00E35709" w:rsidRPr="00E35709">
        <w:rPr>
          <w:rFonts w:ascii="Times New Roman" w:hAnsi="Times New Roman" w:cs="Times New Roman"/>
          <w:b/>
          <w:sz w:val="24"/>
          <w:szCs w:val="24"/>
        </w:rPr>
        <w:t>а Конкурса: «Пресс-конференция» - 2 марта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Цель конкурсного испытания: демонстрация участниками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образования. Формат конкурсного испытания: пресс-конференция, в ходе которой участники конкурса отвечают на вопросы интервьюера. Регламент проведения конкурсного испытания - 40 минут. Критерии оценивания конкурсного испытания: ценностные основания и аргументированность профессионально- личностной позиции; масштабность видения проблем и нестандартность предлагаемых решений; коммуникативная культура, грамотность речи, конструктивность позиции. Максимальная оценка за конкурсное испытание - 15 баллов.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4. Конкурсная комиссия</w:t>
      </w:r>
      <w:r w:rsidR="00236875">
        <w:rPr>
          <w:rFonts w:ascii="Times New Roman" w:hAnsi="Times New Roman" w:cs="Times New Roman"/>
          <w:sz w:val="24"/>
          <w:szCs w:val="24"/>
        </w:rPr>
        <w:t>.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4.1. Для оценивания конкурсных испытаний, проведения жеребьевки, подготовки сводных оценочных ведомостей по результатам выполнения участниками конкурса конкурсных заданий,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создаѐтся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конкурсная комиссия. (Приложение 3). 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5. Определение победителей конкурса, абсолютного победителя конкурс</w:t>
      </w:r>
      <w:r w:rsidR="00C47BF1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236875">
        <w:rPr>
          <w:rFonts w:ascii="Times New Roman" w:hAnsi="Times New Roman" w:cs="Times New Roman"/>
          <w:sz w:val="24"/>
          <w:szCs w:val="24"/>
        </w:rPr>
        <w:t>.</w:t>
      </w:r>
    </w:p>
    <w:p w:rsidR="00105506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5.1. На основании оценок экспертов конкурсной комиссии подводятся итоги третьего этапа. Абсолютным победителем конкурса считается участник, занявший</w:t>
      </w:r>
      <w:r w:rsidR="00D03229">
        <w:rPr>
          <w:rFonts w:ascii="Times New Roman" w:hAnsi="Times New Roman" w:cs="Times New Roman"/>
          <w:sz w:val="24"/>
          <w:szCs w:val="24"/>
        </w:rPr>
        <w:t xml:space="preserve"> первую позицию в рейтинге. Трое</w:t>
      </w:r>
      <w:r w:rsidRPr="004F2EFC">
        <w:rPr>
          <w:rFonts w:ascii="Times New Roman" w:hAnsi="Times New Roman" w:cs="Times New Roman"/>
          <w:sz w:val="24"/>
          <w:szCs w:val="24"/>
        </w:rPr>
        <w:t xml:space="preserve"> участников, следующие в рейтинговой таблице за абсолютным победителем считаются победителями конкурса. В случае равенства баллов суммируются результаты по второму и третьему этапам конкурса.</w:t>
      </w:r>
    </w:p>
    <w:p w:rsidR="00105506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6. Награждение лауреатов и победителей профессионального </w:t>
      </w:r>
      <w:r w:rsidR="00105506">
        <w:rPr>
          <w:rFonts w:ascii="Times New Roman" w:hAnsi="Times New Roman" w:cs="Times New Roman"/>
          <w:sz w:val="24"/>
          <w:szCs w:val="24"/>
        </w:rPr>
        <w:t>конкурса «Учитель года Боготольского</w:t>
      </w:r>
      <w:r w:rsidR="005A022F">
        <w:rPr>
          <w:rFonts w:ascii="Times New Roman" w:hAnsi="Times New Roman" w:cs="Times New Roman"/>
          <w:sz w:val="24"/>
          <w:szCs w:val="24"/>
        </w:rPr>
        <w:t xml:space="preserve"> района - 2023» состоится в марте на базе СДК в с. </w:t>
      </w:r>
      <w:proofErr w:type="spellStart"/>
      <w:r w:rsidR="005A022F">
        <w:rPr>
          <w:rFonts w:ascii="Times New Roman" w:hAnsi="Times New Roman" w:cs="Times New Roman"/>
          <w:sz w:val="24"/>
          <w:szCs w:val="24"/>
        </w:rPr>
        <w:t>Вагино</w:t>
      </w:r>
      <w:proofErr w:type="spellEnd"/>
    </w:p>
    <w:p w:rsidR="005C1586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6.1. Объявление результатов, награждение победителей и лауреатов</w:t>
      </w:r>
      <w:r w:rsidR="00105506">
        <w:rPr>
          <w:rFonts w:ascii="Times New Roman" w:hAnsi="Times New Roman" w:cs="Times New Roman"/>
          <w:sz w:val="24"/>
          <w:szCs w:val="24"/>
        </w:rPr>
        <w:t xml:space="preserve"> конкурса «Учитель года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 - 2023» осуществляются по окончании конкурсных испытаний в торжественной обстановке.</w:t>
      </w:r>
    </w:p>
    <w:p w:rsidR="006F2757" w:rsidRDefault="006F2757" w:rsidP="00587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61E" w:rsidRDefault="00A3561E" w:rsidP="00587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61E" w:rsidRDefault="00A3561E" w:rsidP="00587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61E" w:rsidRDefault="00A3561E" w:rsidP="00587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61E" w:rsidRDefault="00A3561E" w:rsidP="00587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757" w:rsidRDefault="00A3561E" w:rsidP="006F2757">
      <w:pPr>
        <w:ind w:left="6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F2757">
        <w:rPr>
          <w:rFonts w:ascii="Times New Roman" w:hAnsi="Times New Roman" w:cs="Times New Roman"/>
          <w:sz w:val="24"/>
          <w:szCs w:val="24"/>
        </w:rPr>
        <w:t>риложение №3 к приказу Управления образования №09 от 24.01.2023 года</w:t>
      </w:r>
    </w:p>
    <w:p w:rsidR="006F2757" w:rsidRDefault="006F2757" w:rsidP="006F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757" w:rsidRDefault="006F2757" w:rsidP="006F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конкурсной комиссии по оцениванию мероприятий профессионального конкурса «Учитель года Боготольского района – 2023»</w:t>
      </w:r>
    </w:p>
    <w:p w:rsidR="006F2757" w:rsidRDefault="006F2757" w:rsidP="006F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757" w:rsidRDefault="006F2757" w:rsidP="006F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1.Васькина Елена Всеволодовна – руководитель МКУ «Управление образования Боготольского района» - председатель;</w:t>
      </w:r>
    </w:p>
    <w:p w:rsidR="006F2757" w:rsidRDefault="006F2757" w:rsidP="006F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2.Коноваленкова Марина Геннадьевна – зам. Главы Боготольского района по общественным вопросам – член комиссии;</w:t>
      </w:r>
    </w:p>
    <w:p w:rsidR="006F2757" w:rsidRDefault="006F2757" w:rsidP="006F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Николаевна – заместитель руководителя МКУ «Управление образования Боготольского района» - член комиссии;</w:t>
      </w:r>
    </w:p>
    <w:p w:rsidR="006F2757" w:rsidRDefault="006F2757" w:rsidP="006F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Кравцова Людмила Алексеевна – зав. отделом</w:t>
      </w:r>
      <w:r w:rsidR="00A3561E">
        <w:rPr>
          <w:rFonts w:ascii="Times New Roman" w:hAnsi="Times New Roman" w:cs="Times New Roman"/>
          <w:sz w:val="24"/>
          <w:szCs w:val="24"/>
        </w:rPr>
        <w:t xml:space="preserve"> методической, воспитательной и кадровой работы – член комиссии;</w:t>
      </w:r>
    </w:p>
    <w:p w:rsidR="00A3561E" w:rsidRDefault="00A3561E" w:rsidP="006F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5.Свидрицкий Юрий Владимирович – директор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член комиссии;</w:t>
      </w:r>
    </w:p>
    <w:p w:rsidR="00A3561E" w:rsidRDefault="00A3561E" w:rsidP="006F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376" w:rsidRPr="00706F38" w:rsidRDefault="00E35709" w:rsidP="00161376">
      <w:pPr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6F38">
        <w:rPr>
          <w:rFonts w:ascii="Times New Roman" w:hAnsi="Times New Roman" w:cs="Times New Roman"/>
          <w:b/>
          <w:sz w:val="32"/>
          <w:szCs w:val="32"/>
        </w:rPr>
        <w:t>Формат описания конкурсного урок</w:t>
      </w:r>
      <w:r w:rsidR="00161376" w:rsidRPr="00706F38">
        <w:rPr>
          <w:rFonts w:ascii="Times New Roman" w:hAnsi="Times New Roman" w:cs="Times New Roman"/>
          <w:b/>
          <w:sz w:val="32"/>
          <w:szCs w:val="32"/>
        </w:rPr>
        <w:t>а</w:t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Фамилия, имя, отчество автора </w:t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147955</wp:posOffset>
                </wp:positionV>
                <wp:extent cx="4528185" cy="26924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818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376" w:rsidRDefault="00161376" w:rsidP="00161376">
                            <w:pPr>
                              <w:spacing w:after="0"/>
                              <w:rPr>
                                <w:color w:val="595959" w:themeColor="text1" w:themeTint="A6"/>
                                <w:sz w:val="16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6"/>
                              </w:rPr>
                              <w:t>укажите полное название образовательной организации и муниципалитет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06.25pt;margin-top:11.65pt;width:356.5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" filled="f" stroked="f" strokeweight=".5pt">
                <v:path arrowok="t"/>
                <v:textbox>
                  <w:txbxContent>
                    <w:p w:rsidR="00161376" w:rsidRDefault="00161376" w:rsidP="00161376">
                      <w:pPr>
                        <w:spacing w:after="0"/>
                        <w:rPr>
                          <w:color w:val="595959" w:themeColor="text1" w:themeTint="A6"/>
                          <w:sz w:val="16"/>
                        </w:rPr>
                      </w:pPr>
                      <w:r>
                        <w:rPr>
                          <w:color w:val="595959" w:themeColor="text1" w:themeTint="A6"/>
                          <w:sz w:val="16"/>
                        </w:rPr>
                        <w:t>укажите полное название образовательной организации и муниципалитет</w:t>
                      </w:r>
                    </w:p>
                  </w:txbxContent>
                </v:textbox>
              </v:shape>
            </w:pict>
          </mc:Fallback>
        </mc:AlternateContent>
      </w:r>
      <w:r w:rsidRPr="00161376">
        <w:rPr>
          <w:rFonts w:ascii="Times New Roman" w:hAnsi="Times New Roman" w:cs="Times New Roman"/>
          <w:sz w:val="24"/>
          <w:szCs w:val="24"/>
        </w:rPr>
        <w:t>Место работы</w:t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Предмет</w:t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Тема урока </w:t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Место урока в теме и в программе по предмету</w:t>
      </w:r>
      <w:r w:rsidRPr="0016137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161376">
        <w:rPr>
          <w:rFonts w:ascii="Times New Roman" w:hAnsi="Times New Roman" w:cs="Times New Roman"/>
          <w:sz w:val="24"/>
          <w:szCs w:val="24"/>
        </w:rPr>
        <w:t xml:space="preserve"> </w:t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Ключевая идея урока в формате проблемного вопроса</w:t>
      </w:r>
      <w:r w:rsidRPr="00161376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61376">
        <w:rPr>
          <w:rFonts w:ascii="Times New Roman" w:hAnsi="Times New Roman" w:cs="Times New Roman"/>
          <w:sz w:val="24"/>
          <w:szCs w:val="24"/>
        </w:rPr>
        <w:t xml:space="preserve"> </w:t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ab/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Цель</w:t>
      </w:r>
      <w:r w:rsidRPr="00161376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161376">
        <w:rPr>
          <w:rFonts w:ascii="Times New Roman" w:hAnsi="Times New Roman" w:cs="Times New Roman"/>
          <w:sz w:val="24"/>
          <w:szCs w:val="24"/>
        </w:rPr>
        <w:t xml:space="preserve"> (прописанная через результат): к концу урока каждый ученик будет:</w:t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знать:</w:t>
      </w:r>
    </w:p>
    <w:p w:rsidR="00161376" w:rsidRPr="00161376" w:rsidRDefault="00161376" w:rsidP="001613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1376" w:rsidRPr="00161376" w:rsidRDefault="00161376" w:rsidP="001613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1376" w:rsidRPr="00161376" w:rsidRDefault="00161376" w:rsidP="001613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уметь (сможет продемонстрировать):</w:t>
      </w:r>
    </w:p>
    <w:p w:rsidR="00161376" w:rsidRPr="00161376" w:rsidRDefault="00161376" w:rsidP="001613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1376" w:rsidRPr="00161376" w:rsidRDefault="00161376" w:rsidP="001613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1376" w:rsidRPr="00161376" w:rsidRDefault="00161376" w:rsidP="001613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1376" w:rsidRPr="00161376" w:rsidRDefault="00161376" w:rsidP="001613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Инструменты и критерии/показатели/индикаторы оценки достижения запанированных результатов</w:t>
      </w:r>
      <w:r w:rsidRPr="00161376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161376">
        <w:rPr>
          <w:rFonts w:ascii="Times New Roman" w:hAnsi="Times New Roman" w:cs="Times New Roman"/>
          <w:sz w:val="24"/>
          <w:szCs w:val="24"/>
        </w:rPr>
        <w:t xml:space="preserve">: </w:t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161376" w:rsidRPr="00161376" w:rsidRDefault="00161376" w:rsidP="00DD54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Организационно-педагогические условия проведения урока</w:t>
      </w:r>
      <w:r w:rsidRPr="00161376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5A5F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Перечень дидактических материалов</w:t>
      </w:r>
      <w:r w:rsidRPr="00161376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61376">
        <w:rPr>
          <w:rFonts w:ascii="Times New Roman" w:hAnsi="Times New Roman" w:cs="Times New Roman"/>
          <w:sz w:val="24"/>
          <w:szCs w:val="24"/>
        </w:rPr>
        <w:tab/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D441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>Оснащение урока</w:t>
      </w:r>
      <w:r w:rsidRPr="00161376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161376" w:rsidRPr="00161376" w:rsidRDefault="00161376" w:rsidP="00161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1376">
        <w:rPr>
          <w:rFonts w:ascii="Times New Roman" w:hAnsi="Times New Roman" w:cs="Times New Roman"/>
          <w:sz w:val="24"/>
          <w:szCs w:val="24"/>
        </w:rPr>
        <w:tab/>
      </w:r>
      <w:r w:rsidRPr="00161376">
        <w:rPr>
          <w:rFonts w:ascii="Times New Roman" w:hAnsi="Times New Roman" w:cs="Times New Roman"/>
          <w:sz w:val="24"/>
          <w:szCs w:val="24"/>
        </w:rPr>
        <w:tab/>
      </w:r>
    </w:p>
    <w:p w:rsidR="00E35709" w:rsidRPr="004F2EFC" w:rsidRDefault="00E35709" w:rsidP="006F27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5709" w:rsidRPr="004F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E3F" w:rsidRDefault="00A81E3F" w:rsidP="00161376">
      <w:pPr>
        <w:spacing w:after="0" w:line="240" w:lineRule="auto"/>
      </w:pPr>
      <w:r>
        <w:separator/>
      </w:r>
    </w:p>
  </w:endnote>
  <w:endnote w:type="continuationSeparator" w:id="0">
    <w:p w:rsidR="00A81E3F" w:rsidRDefault="00A81E3F" w:rsidP="0016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E3F" w:rsidRDefault="00A81E3F" w:rsidP="00161376">
      <w:pPr>
        <w:spacing w:after="0" w:line="240" w:lineRule="auto"/>
      </w:pPr>
      <w:r>
        <w:separator/>
      </w:r>
    </w:p>
  </w:footnote>
  <w:footnote w:type="continuationSeparator" w:id="0">
    <w:p w:rsidR="00A81E3F" w:rsidRDefault="00A81E3F" w:rsidP="00161376">
      <w:pPr>
        <w:spacing w:after="0" w:line="240" w:lineRule="auto"/>
      </w:pPr>
      <w:r>
        <w:continuationSeparator/>
      </w:r>
    </w:p>
  </w:footnote>
  <w:footnote w:id="1">
    <w:p w:rsidR="00161376" w:rsidRDefault="00161376" w:rsidP="00161376">
      <w:pPr>
        <w:pStyle w:val="a4"/>
        <w:spacing w:after="120"/>
        <w:ind w:firstLine="567"/>
        <w:jc w:val="both"/>
      </w:pPr>
      <w:r>
        <w:rPr>
          <w:rStyle w:val="a6"/>
        </w:rPr>
        <w:footnoteRef/>
      </w:r>
      <w:r>
        <w:t>Данный пункт — это своеобразная пояснительная записка, которая определяет место представляемого урока в теме и в программе по предмету, позволяет проследить связь его содержания с предыдущими и последующими темами и уроками, а также определить динамику формирования знаний, умений и навыков обучающихся.</w:t>
      </w:r>
    </w:p>
  </w:footnote>
  <w:footnote w:id="2">
    <w:p w:rsidR="00161376" w:rsidRDefault="00161376" w:rsidP="00161376">
      <w:pPr>
        <w:pStyle w:val="a4"/>
        <w:ind w:firstLine="567"/>
        <w:jc w:val="both"/>
      </w:pPr>
      <w:r>
        <w:rPr>
          <w:rStyle w:val="a6"/>
        </w:rPr>
        <w:footnoteRef/>
      </w:r>
      <w:r>
        <w:t xml:space="preserve">Ключевая идея урока позволяет сориентировать обучающихся в содержании урока, темы и предмета в целом; ключевая идея помогает сформулировать конкретные учебные цели к уроку и подобрать задания к ним. Ключевая идея формулируется в формате проблемного вопроса. Проблемный вопрос не предполагает простого вспоминания и воспроизведения знаний. Проблемными являются те вопросы, которые вызывают затруднения у обучающихся, поскольку у них нет заранее готового ответа на эти вопросы. Ответ </w:t>
      </w:r>
      <w:proofErr w:type="gramStart"/>
      <w:r>
        <w:t>на проблемные вопросы</w:t>
      </w:r>
      <w:proofErr w:type="gramEnd"/>
      <w:r>
        <w:t xml:space="preserve"> обучающиеся получают (ищут) самостоятельно в ходе урока.</w:t>
      </w:r>
    </w:p>
    <w:p w:rsidR="00161376" w:rsidRDefault="00161376" w:rsidP="00161376">
      <w:pPr>
        <w:pStyle w:val="a4"/>
        <w:ind w:firstLine="567"/>
        <w:jc w:val="both"/>
      </w:pPr>
      <w:r>
        <w:t>Признаки проблемного вопроса:</w:t>
      </w:r>
    </w:p>
    <w:p w:rsidR="00161376" w:rsidRDefault="00161376" w:rsidP="00161376">
      <w:pPr>
        <w:pStyle w:val="a4"/>
        <w:numPr>
          <w:ilvl w:val="0"/>
          <w:numId w:val="3"/>
        </w:numPr>
        <w:ind w:left="0" w:firstLine="567"/>
        <w:jc w:val="both"/>
      </w:pPr>
      <w:r>
        <w:t>открытый — не имеет простого, краткого, быстрого и заранее известного ответа,</w:t>
      </w:r>
    </w:p>
    <w:p w:rsidR="00161376" w:rsidRDefault="00161376" w:rsidP="00161376">
      <w:pPr>
        <w:pStyle w:val="a4"/>
        <w:numPr>
          <w:ilvl w:val="0"/>
          <w:numId w:val="3"/>
        </w:numPr>
        <w:ind w:left="0" w:firstLine="567"/>
        <w:jc w:val="both"/>
      </w:pPr>
      <w:r>
        <w:t>требует обоснования,</w:t>
      </w:r>
    </w:p>
    <w:p w:rsidR="00161376" w:rsidRDefault="00161376" w:rsidP="00161376">
      <w:pPr>
        <w:pStyle w:val="a4"/>
        <w:numPr>
          <w:ilvl w:val="0"/>
          <w:numId w:val="3"/>
        </w:numPr>
        <w:ind w:left="0" w:firstLine="567"/>
        <w:jc w:val="both"/>
      </w:pPr>
      <w:r>
        <w:t>дискуссионный,</w:t>
      </w:r>
    </w:p>
    <w:p w:rsidR="00161376" w:rsidRDefault="00161376" w:rsidP="00161376">
      <w:pPr>
        <w:pStyle w:val="a4"/>
        <w:numPr>
          <w:ilvl w:val="0"/>
          <w:numId w:val="3"/>
        </w:numPr>
        <w:ind w:left="0" w:firstLine="567"/>
        <w:jc w:val="both"/>
      </w:pPr>
      <w:r>
        <w:t>требует мышления на высоких когнитивных уровнях (анализ, дедукция, обобщение, прогнозирование и др.),</w:t>
      </w:r>
    </w:p>
    <w:p w:rsidR="00161376" w:rsidRDefault="00161376" w:rsidP="00161376">
      <w:pPr>
        <w:pStyle w:val="a4"/>
        <w:numPr>
          <w:ilvl w:val="0"/>
          <w:numId w:val="3"/>
        </w:numPr>
        <w:spacing w:after="120"/>
        <w:ind w:left="0" w:firstLine="567"/>
        <w:jc w:val="both"/>
      </w:pPr>
      <w:r>
        <w:t>опирается на ключевые идеи предмета или даже выходит за его рамки.</w:t>
      </w:r>
    </w:p>
  </w:footnote>
  <w:footnote w:id="3">
    <w:p w:rsidR="00161376" w:rsidRDefault="00161376" w:rsidP="00161376">
      <w:pPr>
        <w:pStyle w:val="a4"/>
        <w:ind w:firstLine="567"/>
        <w:jc w:val="both"/>
      </w:pPr>
      <w:r>
        <w:rPr>
          <w:rStyle w:val="a6"/>
        </w:rPr>
        <w:footnoteRef/>
      </w:r>
      <w:r>
        <w:t xml:space="preserve"> Цель должна соответствовать технологии </w:t>
      </w:r>
      <w:r>
        <w:rPr>
          <w:lang w:val="en-US"/>
        </w:rPr>
        <w:t>SMART</w:t>
      </w:r>
      <w:r>
        <w:t>:</w:t>
      </w:r>
    </w:p>
    <w:p w:rsidR="00161376" w:rsidRDefault="00161376" w:rsidP="00161376">
      <w:pPr>
        <w:pStyle w:val="a4"/>
        <w:ind w:firstLine="567"/>
        <w:jc w:val="both"/>
      </w:pPr>
      <w:r>
        <w:rPr>
          <w:b/>
          <w:bCs/>
          <w:lang w:val="en-US"/>
        </w:rPr>
        <w:t>S</w:t>
      </w:r>
      <w:r>
        <w:rPr>
          <w:b/>
          <w:bCs/>
        </w:rPr>
        <w:t xml:space="preserve"> (</w:t>
      </w:r>
      <w:r>
        <w:rPr>
          <w:b/>
          <w:bCs/>
          <w:lang w:val="en-US"/>
        </w:rPr>
        <w:t>Specific</w:t>
      </w:r>
      <w:r>
        <w:rPr>
          <w:b/>
          <w:bCs/>
        </w:rPr>
        <w:t xml:space="preserve">) </w:t>
      </w:r>
      <w:r>
        <w:t>–</w:t>
      </w:r>
      <w:r>
        <w:rPr>
          <w:b/>
          <w:bCs/>
        </w:rPr>
        <w:t xml:space="preserve"> Конкретные</w:t>
      </w:r>
      <w:r>
        <w:t xml:space="preserve"> – цель должна быть четко сформулирована, направлена на изменение конкретной ситуации.</w:t>
      </w:r>
    </w:p>
    <w:p w:rsidR="00161376" w:rsidRDefault="00161376" w:rsidP="00161376">
      <w:pPr>
        <w:pStyle w:val="a4"/>
        <w:ind w:firstLine="567"/>
        <w:jc w:val="both"/>
      </w:pPr>
      <w:r>
        <w:rPr>
          <w:b/>
          <w:bCs/>
          <w:lang w:val="en-US"/>
        </w:rPr>
        <w:t>M</w:t>
      </w:r>
      <w:r>
        <w:rPr>
          <w:b/>
          <w:bCs/>
        </w:rPr>
        <w:t xml:space="preserve"> (</w:t>
      </w:r>
      <w:r>
        <w:rPr>
          <w:b/>
          <w:bCs/>
          <w:lang w:val="en-US"/>
        </w:rPr>
        <w:t>Measurable</w:t>
      </w:r>
      <w:r>
        <w:rPr>
          <w:b/>
          <w:bCs/>
        </w:rPr>
        <w:t xml:space="preserve">) </w:t>
      </w:r>
      <w:r>
        <w:t>–</w:t>
      </w:r>
      <w:r>
        <w:rPr>
          <w:b/>
          <w:bCs/>
        </w:rPr>
        <w:t xml:space="preserve"> Измеримые</w:t>
      </w:r>
      <w:r>
        <w:t xml:space="preserve"> – если у цели не будет каких-либо измеримых параметров, то будет невозможно определить, достигнут ли результат (ожидаемый результат, заложенный в цели, должен быть измерен качественно или количественно через систему индикаторов реализации цели).</w:t>
      </w:r>
    </w:p>
    <w:p w:rsidR="00161376" w:rsidRDefault="00161376" w:rsidP="00161376">
      <w:pPr>
        <w:pStyle w:val="a4"/>
        <w:ind w:firstLine="567"/>
        <w:jc w:val="both"/>
      </w:pPr>
      <w:r>
        <w:rPr>
          <w:b/>
          <w:bCs/>
        </w:rPr>
        <w:t>A (</w:t>
      </w:r>
      <w:proofErr w:type="spellStart"/>
      <w:r>
        <w:rPr>
          <w:b/>
          <w:bCs/>
        </w:rPr>
        <w:t>Attainable</w:t>
      </w:r>
      <w:proofErr w:type="spellEnd"/>
      <w:r>
        <w:rPr>
          <w:b/>
          <w:bCs/>
        </w:rPr>
        <w:t xml:space="preserve">) </w:t>
      </w:r>
      <w:r>
        <w:t>– Д</w:t>
      </w:r>
      <w:r>
        <w:rPr>
          <w:b/>
          <w:bCs/>
        </w:rPr>
        <w:t>остижимые</w:t>
      </w:r>
      <w:r>
        <w:t>: цели используются в качестве стимула для решения каких-то задач и, таким образом, дальнейшего продвижения вперед за счет достижения успеха. Стоит ставить достаточно сложные цели (предполагающие усилия), но при этом они должны быть достижимыми.</w:t>
      </w:r>
    </w:p>
    <w:p w:rsidR="00161376" w:rsidRDefault="00161376" w:rsidP="00161376">
      <w:pPr>
        <w:pStyle w:val="a4"/>
        <w:ind w:firstLine="567"/>
        <w:jc w:val="both"/>
      </w:pPr>
      <w:r>
        <w:rPr>
          <w:b/>
          <w:bCs/>
        </w:rPr>
        <w:t>R (</w:t>
      </w:r>
      <w:proofErr w:type="spellStart"/>
      <w:r>
        <w:rPr>
          <w:b/>
          <w:bCs/>
        </w:rPr>
        <w:t>Result-oriented</w:t>
      </w:r>
      <w:proofErr w:type="spellEnd"/>
      <w:r>
        <w:rPr>
          <w:b/>
          <w:bCs/>
        </w:rPr>
        <w:t>) – Ориентированные на результат (релевантные)</w:t>
      </w:r>
      <w:r>
        <w:t>: цели должны характеризоваться исходя из результата, а не количества проделываемой работы.</w:t>
      </w:r>
    </w:p>
    <w:p w:rsidR="00161376" w:rsidRDefault="00161376" w:rsidP="00161376">
      <w:pPr>
        <w:pStyle w:val="a4"/>
        <w:ind w:firstLine="567"/>
        <w:jc w:val="both"/>
      </w:pPr>
      <w:r>
        <w:rPr>
          <w:b/>
          <w:bCs/>
        </w:rPr>
        <w:t>T (</w:t>
      </w:r>
      <w:proofErr w:type="spellStart"/>
      <w:r>
        <w:rPr>
          <w:b/>
          <w:bCs/>
        </w:rPr>
        <w:t>Time-bounded</w:t>
      </w:r>
      <w:proofErr w:type="spellEnd"/>
      <w:r>
        <w:rPr>
          <w:b/>
          <w:bCs/>
        </w:rPr>
        <w:t xml:space="preserve">) – Соотносимые с конкретным сроком: </w:t>
      </w:r>
      <w:r>
        <w:t xml:space="preserve">цель должна быть выполнима в определенном временном измерении. </w:t>
      </w:r>
    </w:p>
    <w:p w:rsidR="00161376" w:rsidRDefault="00161376" w:rsidP="00161376">
      <w:pPr>
        <w:pStyle w:val="a4"/>
        <w:spacing w:after="120"/>
        <w:ind w:firstLine="567"/>
        <w:jc w:val="both"/>
      </w:pPr>
      <w:r>
        <w:t xml:space="preserve">Цель должна определяться и формулироваться через результат </w:t>
      </w:r>
      <w:r>
        <w:rPr>
          <w:b/>
        </w:rPr>
        <w:t>деятельности</w:t>
      </w:r>
      <w:r>
        <w:t xml:space="preserve"> обучающегося.</w:t>
      </w:r>
    </w:p>
  </w:footnote>
  <w:footnote w:id="4">
    <w:p w:rsidR="00161376" w:rsidRDefault="00161376" w:rsidP="00161376">
      <w:pPr>
        <w:pStyle w:val="a4"/>
        <w:ind w:firstLine="567"/>
        <w:jc w:val="both"/>
      </w:pPr>
      <w:r>
        <w:rPr>
          <w:rStyle w:val="a6"/>
        </w:rPr>
        <w:footnoteRef/>
      </w:r>
      <w:r>
        <w:t xml:space="preserve"> К инструментам, с помощью которых можно проверить достижение запланированных результатов, относятся: устный/письменный опрос, публичное выступление (презентация чего-либо), создание продукта, тест, самостоятельная/контрольная работа и т.п.</w:t>
      </w:r>
    </w:p>
    <w:p w:rsidR="00161376" w:rsidRDefault="00161376" w:rsidP="00161376">
      <w:pPr>
        <w:pStyle w:val="a4"/>
        <w:spacing w:after="120"/>
        <w:ind w:firstLine="567"/>
        <w:jc w:val="both"/>
      </w:pPr>
      <w:r>
        <w:t>Критерии/показатели/индикаторы напрямую связаны с теми заданиями, которые даются обучающимся для проверки достижения запланированных результатов. Например, если инструмент проверки – тест, то в данном разделе вам необходимо включить сам тест со всеми вопросами и вариантами ответов на них, обозначить правильные ответы и вес каждого правильного ответа. Другой пример – результатом обучения у вас будет выполнение задания при устном или письменном опросе. Следовательно, вам необходимо привести формулировку самого задания, формат представления ответа на задание (например, таблица, перечень вопросов на которые надо ответить, требования к оформлению текста и т. п.), критерии оценки этого задания (сколько баллов и за что ставится или какая оценка и за что конкретно ставится) + шкалу перевода баллов в отметку (если в критериях обозначены баллы).</w:t>
      </w:r>
    </w:p>
  </w:footnote>
  <w:footnote w:id="5">
    <w:p w:rsidR="00161376" w:rsidRDefault="00161376" w:rsidP="00161376">
      <w:pPr>
        <w:pStyle w:val="a4"/>
        <w:ind w:firstLine="567"/>
        <w:jc w:val="both"/>
      </w:pPr>
      <w:r>
        <w:rPr>
          <w:rStyle w:val="a6"/>
        </w:rPr>
        <w:footnoteRef/>
      </w:r>
      <w:r>
        <w:t xml:space="preserve"> Организационно-педагогические условия включают в себя: описание логики проведения урока и организационные моменты, связанные с его проведением и представляются в формате рекомендаций по проведению урока другим педагогом. При описании хода урока (логики его проведения) необходимо последовательно представить деятельность педагога и обучающихся: с чего начинается урок, как разворачивается; какие задания, с какой целью и каким обучающимися даются; какие учебные материалы используются (отбор учебного содержания необходимо проводить в соответствии с целями урока, возрастным особенностями обучающихся, его личностной значимости и практической направленности); какие </w:t>
      </w:r>
      <w:proofErr w:type="spellStart"/>
      <w:r>
        <w:t>оргформы</w:t>
      </w:r>
      <w:proofErr w:type="spellEnd"/>
      <w:r>
        <w:t xml:space="preserve">, где и с какой целью используются в ходе урока (фронтальная, индивидуальная, групповая работа). Если используется групповая форма работы, необходимо указать основания деления на группы. В ходе описания необходимо отразить где и в каком виде, согласно каким критериям будет проводится оценивание знаний и </w:t>
      </w:r>
      <w:proofErr w:type="gramStart"/>
      <w:r>
        <w:t>умений</w:t>
      </w:r>
      <w:proofErr w:type="gramEnd"/>
      <w:r>
        <w:t xml:space="preserve"> обучающихся (текущий и промежуточный контроль (при наличии) и итоговый контроль, направленный на проверку достижения запланированных вами результатов). </w:t>
      </w:r>
    </w:p>
    <w:p w:rsidR="00161376" w:rsidRDefault="00161376" w:rsidP="00161376">
      <w:pPr>
        <w:pStyle w:val="a4"/>
        <w:ind w:firstLine="567"/>
        <w:jc w:val="both"/>
      </w:pPr>
      <w:r>
        <w:t xml:space="preserve">ВАЖНО: </w:t>
      </w:r>
    </w:p>
    <w:p w:rsidR="00161376" w:rsidRDefault="00161376" w:rsidP="00161376">
      <w:pPr>
        <w:pStyle w:val="a4"/>
        <w:numPr>
          <w:ilvl w:val="0"/>
          <w:numId w:val="4"/>
        </w:numPr>
        <w:ind w:left="0" w:firstLine="567"/>
        <w:jc w:val="both"/>
      </w:pPr>
      <w:r>
        <w:t>обосновать необходимость всех видов работ и заданий в соответствии с их направленностью н достижение запланированных результатов;</w:t>
      </w:r>
    </w:p>
    <w:p w:rsidR="00161376" w:rsidRDefault="00161376" w:rsidP="00161376">
      <w:pPr>
        <w:pStyle w:val="a4"/>
        <w:numPr>
          <w:ilvl w:val="0"/>
          <w:numId w:val="4"/>
        </w:numPr>
        <w:ind w:left="0" w:firstLine="567"/>
        <w:jc w:val="both"/>
      </w:pPr>
      <w:r>
        <w:t>в ходе описания логики проведения урока делать сноски на конкретные дидактические материалы, которые можно представить в приложении или в виде отдельных файлов; в случае обращения к учебнику необходимо указать выходные данные учебника и привести текст, с которым будут работать обучающиеся;</w:t>
      </w:r>
    </w:p>
    <w:p w:rsidR="00161376" w:rsidRDefault="00161376" w:rsidP="00161376">
      <w:pPr>
        <w:pStyle w:val="a4"/>
        <w:numPr>
          <w:ilvl w:val="0"/>
          <w:numId w:val="4"/>
        </w:numPr>
        <w:ind w:left="0" w:firstLine="567"/>
        <w:jc w:val="both"/>
      </w:pPr>
      <w:r>
        <w:t>организационно-педагогические условия и логика проведения урока должны быть представлены в виде связного текста (использование технологических карт и сценариев урока запрещено);</w:t>
      </w:r>
    </w:p>
    <w:p w:rsidR="00161376" w:rsidRDefault="00161376" w:rsidP="00161376">
      <w:pPr>
        <w:pStyle w:val="a4"/>
        <w:numPr>
          <w:ilvl w:val="0"/>
          <w:numId w:val="4"/>
        </w:numPr>
        <w:ind w:left="0" w:firstLine="567"/>
        <w:jc w:val="both"/>
      </w:pPr>
      <w:r>
        <w:t>писать простым понятным языком, избегать клише и общих слов;</w:t>
      </w:r>
    </w:p>
    <w:p w:rsidR="00161376" w:rsidRDefault="00161376" w:rsidP="00161376">
      <w:pPr>
        <w:pStyle w:val="a4"/>
        <w:numPr>
          <w:ilvl w:val="0"/>
          <w:numId w:val="4"/>
        </w:numPr>
        <w:spacing w:after="120"/>
        <w:ind w:left="0" w:firstLine="567"/>
        <w:jc w:val="both"/>
      </w:pPr>
      <w:r>
        <w:t>все используемые сокращения расшифровываются.</w:t>
      </w:r>
    </w:p>
  </w:footnote>
  <w:footnote w:id="6">
    <w:p w:rsidR="00161376" w:rsidRDefault="00161376" w:rsidP="00161376">
      <w:pPr>
        <w:pStyle w:val="a4"/>
        <w:ind w:firstLine="567"/>
        <w:jc w:val="both"/>
      </w:pPr>
      <w:r>
        <w:rPr>
          <w:rStyle w:val="a6"/>
        </w:rPr>
        <w:footnoteRef/>
      </w:r>
      <w:r>
        <w:t xml:space="preserve"> К дидактическим материалам урока относятся все раздаточные и наглядные материалы (включая аудио и видео файлы). В данном пункте необходимо перечислить все дидактические материалы и сделать сноски на них, сами материалы размещаются в Приложениях к описанию урока или прикладываются к нему в виде отдельных файлов. Пример оформления перечня дидактических материалов:</w:t>
      </w:r>
    </w:p>
    <w:p w:rsidR="00161376" w:rsidRDefault="00161376" w:rsidP="00161376">
      <w:pPr>
        <w:pStyle w:val="a4"/>
        <w:numPr>
          <w:ilvl w:val="0"/>
          <w:numId w:val="4"/>
        </w:numPr>
        <w:ind w:left="0" w:firstLine="567"/>
        <w:jc w:val="both"/>
      </w:pPr>
      <w:r>
        <w:t>Текст для работы группы 1 «Откуда взялись бабочки» (см. Приложение 1)</w:t>
      </w:r>
    </w:p>
    <w:p w:rsidR="00161376" w:rsidRDefault="00161376" w:rsidP="00161376">
      <w:pPr>
        <w:pStyle w:val="a4"/>
        <w:numPr>
          <w:ilvl w:val="0"/>
          <w:numId w:val="4"/>
        </w:numPr>
        <w:ind w:left="0" w:firstLine="567"/>
        <w:jc w:val="both"/>
      </w:pPr>
      <w:r>
        <w:t>Презентация об эволюции бабочек (см. файл Эволюция бабочек.</w:t>
      </w:r>
      <w:proofErr w:type="spellStart"/>
      <w:r>
        <w:rPr>
          <w:lang w:val="en-US"/>
        </w:rPr>
        <w:t>pptx</w:t>
      </w:r>
      <w:proofErr w:type="spellEnd"/>
      <w:r>
        <w:t>)</w:t>
      </w:r>
    </w:p>
    <w:p w:rsidR="00161376" w:rsidRDefault="00161376" w:rsidP="00161376">
      <w:pPr>
        <w:pStyle w:val="a4"/>
        <w:numPr>
          <w:ilvl w:val="0"/>
          <w:numId w:val="4"/>
        </w:numPr>
        <w:ind w:left="0" w:firstLine="567"/>
        <w:jc w:val="both"/>
      </w:pPr>
      <w:r>
        <w:t>Таблица сравнительных характеристик бабочек разных полушарий (см. файл Сравни бабочек.</w:t>
      </w:r>
      <w:proofErr w:type="spellStart"/>
      <w:r>
        <w:rPr>
          <w:lang w:val="en-US"/>
        </w:rPr>
        <w:t>docx</w:t>
      </w:r>
      <w:proofErr w:type="spellEnd"/>
      <w:r>
        <w:t>)</w:t>
      </w:r>
    </w:p>
    <w:p w:rsidR="00161376" w:rsidRDefault="00161376" w:rsidP="00161376">
      <w:pPr>
        <w:pStyle w:val="a4"/>
        <w:numPr>
          <w:ilvl w:val="0"/>
          <w:numId w:val="4"/>
        </w:numPr>
        <w:spacing w:after="120"/>
        <w:ind w:left="0" w:firstLine="567"/>
        <w:jc w:val="both"/>
      </w:pPr>
      <w:proofErr w:type="spellStart"/>
      <w:r>
        <w:t>Микроистория</w:t>
      </w:r>
      <w:proofErr w:type="spellEnd"/>
      <w:r>
        <w:t xml:space="preserve">. Превращение бабочки – видео, ссылка </w:t>
      </w:r>
      <w:hyperlink r:id="rId1" w:history="1">
        <w:r>
          <w:rPr>
            <w:rStyle w:val="a3"/>
          </w:rPr>
          <w:t>https://youtu.be/fLIPq8xZi4k</w:t>
        </w:r>
      </w:hyperlink>
      <w:r>
        <w:t xml:space="preserve"> </w:t>
      </w:r>
    </w:p>
  </w:footnote>
  <w:footnote w:id="7">
    <w:p w:rsidR="00161376" w:rsidRDefault="00161376" w:rsidP="00161376">
      <w:pPr>
        <w:pStyle w:val="a4"/>
        <w:spacing w:after="120"/>
        <w:ind w:firstLine="567"/>
        <w:jc w:val="both"/>
      </w:pPr>
      <w:r>
        <w:rPr>
          <w:rStyle w:val="a6"/>
        </w:rPr>
        <w:footnoteRef/>
      </w:r>
      <w:r>
        <w:t xml:space="preserve"> В данном пункте необходимо указать необходимое оборудование, включая оснащение рабочего места педагога, обучающихся, кабинета в целом.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7FA"/>
    <w:multiLevelType w:val="hybridMultilevel"/>
    <w:tmpl w:val="43EACE3A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1DB2"/>
    <w:multiLevelType w:val="hybridMultilevel"/>
    <w:tmpl w:val="BE16EC6E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6C70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534AD"/>
    <w:multiLevelType w:val="hybridMultilevel"/>
    <w:tmpl w:val="3D1CBB66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FC"/>
    <w:rsid w:val="00105506"/>
    <w:rsid w:val="00161376"/>
    <w:rsid w:val="00236875"/>
    <w:rsid w:val="002470DC"/>
    <w:rsid w:val="002E4308"/>
    <w:rsid w:val="00335465"/>
    <w:rsid w:val="004F2EFC"/>
    <w:rsid w:val="00587424"/>
    <w:rsid w:val="00596A43"/>
    <w:rsid w:val="005A022F"/>
    <w:rsid w:val="005C1586"/>
    <w:rsid w:val="006F2757"/>
    <w:rsid w:val="00706F38"/>
    <w:rsid w:val="00941076"/>
    <w:rsid w:val="009E7547"/>
    <w:rsid w:val="00A3561E"/>
    <w:rsid w:val="00A81E3F"/>
    <w:rsid w:val="00B42E1B"/>
    <w:rsid w:val="00B75E8D"/>
    <w:rsid w:val="00C47BF1"/>
    <w:rsid w:val="00CE260E"/>
    <w:rsid w:val="00D03229"/>
    <w:rsid w:val="00E35709"/>
    <w:rsid w:val="00E675A6"/>
    <w:rsid w:val="00F21AD4"/>
    <w:rsid w:val="00FA7575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8D87E-4ECF-4AAF-A930-A9F59612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0DC"/>
    <w:rPr>
      <w:color w:val="0563C1" w:themeColor="hyperlink"/>
      <w:u w:val="single"/>
    </w:rPr>
  </w:style>
  <w:style w:type="paragraph" w:styleId="a4">
    <w:name w:val="footnote text"/>
    <w:aliases w:val="F1"/>
    <w:basedOn w:val="a"/>
    <w:link w:val="a5"/>
    <w:uiPriority w:val="99"/>
    <w:semiHidden/>
    <w:unhideWhenUsed/>
    <w:rsid w:val="0016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F1 Знак"/>
    <w:basedOn w:val="a0"/>
    <w:link w:val="a4"/>
    <w:uiPriority w:val="99"/>
    <w:semiHidden/>
    <w:rsid w:val="001613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vtsova-l.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vtsova-l.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youtu.be/fLIPq8xZi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2023-01-24T07:28:00Z</dcterms:created>
  <dcterms:modified xsi:type="dcterms:W3CDTF">2023-02-16T01:46:00Z</dcterms:modified>
</cp:coreProperties>
</file>