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C0" w:rsidRDefault="00152CC0" w:rsidP="000467E5">
      <w:pPr>
        <w:ind w:left="2124" w:firstLine="708"/>
        <w:jc w:val="center"/>
        <w:rPr>
          <w:b/>
        </w:rPr>
      </w:pPr>
      <w:proofErr w:type="gramStart"/>
      <w:r w:rsidRPr="00CD7613">
        <w:rPr>
          <w:b/>
        </w:rPr>
        <w:t>П</w:t>
      </w:r>
      <w:proofErr w:type="gramEnd"/>
      <w:r w:rsidRPr="00CD7613">
        <w:rPr>
          <w:b/>
        </w:rPr>
        <w:t xml:space="preserve"> О Л О Ж Е Н И Е</w:t>
      </w:r>
      <w:r w:rsidR="008463FD">
        <w:rPr>
          <w:b/>
        </w:rPr>
        <w:t xml:space="preserve">                            </w:t>
      </w:r>
      <w:r w:rsidR="000467E5">
        <w:rPr>
          <w:b/>
        </w:rPr>
        <w:t>Приложение №1</w:t>
      </w:r>
    </w:p>
    <w:p w:rsidR="008463FD" w:rsidRDefault="008463FD" w:rsidP="000C486B">
      <w:pPr>
        <w:jc w:val="center"/>
        <w:rPr>
          <w:b/>
        </w:rPr>
      </w:pPr>
    </w:p>
    <w:p w:rsidR="008463FD" w:rsidRPr="008463FD" w:rsidRDefault="008463FD" w:rsidP="008463FD">
      <w:pPr>
        <w:ind w:left="7080"/>
        <w:jc w:val="center"/>
        <w:rPr>
          <w:b/>
          <w:sz w:val="18"/>
          <w:szCs w:val="18"/>
        </w:rPr>
      </w:pPr>
      <w:r w:rsidRPr="008463FD">
        <w:rPr>
          <w:b/>
          <w:sz w:val="18"/>
          <w:szCs w:val="18"/>
        </w:rPr>
        <w:t xml:space="preserve">Утверждено </w:t>
      </w:r>
      <w:r w:rsidR="006F6BB2">
        <w:rPr>
          <w:b/>
          <w:sz w:val="18"/>
          <w:szCs w:val="18"/>
        </w:rPr>
        <w:t>приказом Управления образования</w:t>
      </w:r>
      <w:r w:rsidR="006F6BB2">
        <w:rPr>
          <w:b/>
        </w:rPr>
        <w:t xml:space="preserve">                              </w:t>
      </w:r>
      <w:r w:rsidRPr="008463FD">
        <w:rPr>
          <w:b/>
          <w:sz w:val="18"/>
          <w:szCs w:val="18"/>
        </w:rPr>
        <w:t>администрации Боготольского района №</w:t>
      </w:r>
      <w:r w:rsidR="006F6BB2">
        <w:rPr>
          <w:b/>
          <w:sz w:val="18"/>
          <w:szCs w:val="18"/>
        </w:rPr>
        <w:t xml:space="preserve"> 94 от 22 ноября 2019 года</w:t>
      </w:r>
    </w:p>
    <w:p w:rsidR="00B010E8" w:rsidRDefault="0064059F" w:rsidP="00152CC0">
      <w:pPr>
        <w:jc w:val="center"/>
      </w:pPr>
      <w:r>
        <w:t>о</w:t>
      </w:r>
      <w:r w:rsidR="00152CC0" w:rsidRPr="00CD7613">
        <w:t xml:space="preserve"> </w:t>
      </w:r>
      <w:r w:rsidR="00D36337">
        <w:t>районной</w:t>
      </w:r>
      <w:r w:rsidR="00B010E8">
        <w:t xml:space="preserve"> </w:t>
      </w:r>
      <w:r w:rsidR="00152CC0" w:rsidRPr="00CD7613">
        <w:t>педагогической конференции</w:t>
      </w:r>
    </w:p>
    <w:p w:rsidR="00152CC0" w:rsidRPr="00CD7613" w:rsidRDefault="00152CC0" w:rsidP="00152CC0">
      <w:pPr>
        <w:jc w:val="center"/>
      </w:pPr>
      <w:r w:rsidRPr="00CD7613">
        <w:t xml:space="preserve"> работников</w:t>
      </w:r>
      <w:r w:rsidR="00B010E8">
        <w:t xml:space="preserve"> </w:t>
      </w:r>
      <w:r w:rsidR="00D36337">
        <w:t>образовательных учреждений</w:t>
      </w:r>
      <w:r w:rsidRPr="00CD7613">
        <w:t xml:space="preserve"> </w:t>
      </w:r>
      <w:r w:rsidR="00D36337">
        <w:t>Боготольского района</w:t>
      </w:r>
    </w:p>
    <w:p w:rsidR="00152CC0" w:rsidRDefault="00152CC0" w:rsidP="00152CC0">
      <w:pPr>
        <w:jc w:val="center"/>
        <w:rPr>
          <w:b/>
        </w:rPr>
      </w:pPr>
      <w:r w:rsidRPr="00CD7613">
        <w:rPr>
          <w:b/>
        </w:rPr>
        <w:t>«</w:t>
      </w:r>
      <w:r>
        <w:rPr>
          <w:b/>
        </w:rPr>
        <w:t xml:space="preserve">Качественное образование через эффективные </w:t>
      </w:r>
      <w:r w:rsidR="00DF15FD" w:rsidRPr="00DF15FD">
        <w:rPr>
          <w:b/>
        </w:rPr>
        <w:t>управленческие</w:t>
      </w:r>
      <w:r w:rsidR="00DF15FD">
        <w:rPr>
          <w:b/>
        </w:rPr>
        <w:t xml:space="preserve">  и </w:t>
      </w:r>
      <w:r>
        <w:rPr>
          <w:b/>
        </w:rPr>
        <w:t>педагогические</w:t>
      </w:r>
      <w:r w:rsidR="009D29F9">
        <w:rPr>
          <w:b/>
        </w:rPr>
        <w:t xml:space="preserve"> </w:t>
      </w:r>
      <w:r>
        <w:rPr>
          <w:b/>
        </w:rPr>
        <w:t>практики</w:t>
      </w:r>
      <w:r w:rsidRPr="00CD7613">
        <w:rPr>
          <w:b/>
        </w:rPr>
        <w:t>»</w:t>
      </w:r>
      <w:r w:rsidR="00E35B2A">
        <w:rPr>
          <w:b/>
        </w:rPr>
        <w:t xml:space="preserve">  2020</w:t>
      </w:r>
      <w:r w:rsidR="001C58A0">
        <w:rPr>
          <w:b/>
        </w:rPr>
        <w:t xml:space="preserve"> года.</w:t>
      </w:r>
    </w:p>
    <w:p w:rsidR="00152CC0" w:rsidRDefault="00152CC0" w:rsidP="00152CC0">
      <w:pPr>
        <w:jc w:val="both"/>
        <w:rPr>
          <w:b/>
        </w:rPr>
      </w:pPr>
    </w:p>
    <w:p w:rsidR="00152CC0" w:rsidRPr="00CD7613" w:rsidRDefault="00152CC0" w:rsidP="00152CC0">
      <w:pPr>
        <w:jc w:val="both"/>
        <w:rPr>
          <w:b/>
        </w:rPr>
      </w:pPr>
    </w:p>
    <w:p w:rsidR="004875F1" w:rsidRPr="004875F1" w:rsidRDefault="001C58A0" w:rsidP="004875F1">
      <w:pPr>
        <w:rPr>
          <w:sz w:val="22"/>
          <w:szCs w:val="22"/>
        </w:rPr>
      </w:pPr>
      <w:r>
        <w:rPr>
          <w:b/>
        </w:rPr>
        <w:t>1.</w:t>
      </w:r>
      <w:r w:rsidR="00152CC0" w:rsidRPr="00CD7613">
        <w:rPr>
          <w:b/>
        </w:rPr>
        <w:t>Общие положения</w:t>
      </w:r>
      <w:r w:rsidR="004875F1" w:rsidRPr="004875F1">
        <w:rPr>
          <w:rFonts w:ascii="Georgia" w:hAnsi="Georgia" w:cs="Arial"/>
          <w:b/>
          <w:color w:val="FF0000"/>
          <w:sz w:val="22"/>
          <w:szCs w:val="22"/>
        </w:rPr>
        <w:t xml:space="preserve"> </w:t>
      </w:r>
    </w:p>
    <w:p w:rsidR="004875F1" w:rsidRPr="002C4A13" w:rsidRDefault="00176469" w:rsidP="00F04C27">
      <w:pPr>
        <w:ind w:right="274"/>
        <w:jc w:val="both"/>
        <w:rPr>
          <w:sz w:val="22"/>
          <w:szCs w:val="22"/>
        </w:rPr>
      </w:pPr>
      <w:r>
        <w:t xml:space="preserve">1.1. </w:t>
      </w:r>
      <w:r w:rsidR="000C486B" w:rsidRPr="00176469">
        <w:t xml:space="preserve">Основной целью проведения конференции является </w:t>
      </w:r>
      <w:r w:rsidR="001E1360">
        <w:t xml:space="preserve">предъявление </w:t>
      </w:r>
      <w:r w:rsidR="00F04C27" w:rsidRPr="00176469">
        <w:t xml:space="preserve"> общественности достижений  педагогов</w:t>
      </w:r>
      <w:r w:rsidR="001E1360">
        <w:t xml:space="preserve"> Боготольского района</w:t>
      </w:r>
      <w:r w:rsidR="00F04C27" w:rsidRPr="00176469">
        <w:t xml:space="preserve"> в рамках реализации ф</w:t>
      </w:r>
      <w:r w:rsidR="001E1360">
        <w:t>едеральных и краевых проектов</w:t>
      </w:r>
      <w:r w:rsidR="00F04C27" w:rsidRPr="00176469">
        <w:t>. Обсужден</w:t>
      </w:r>
      <w:r w:rsidR="001E1360">
        <w:t>ие профессионального</w:t>
      </w:r>
      <w:r w:rsidR="00F04C27" w:rsidRPr="00176469">
        <w:t xml:space="preserve"> опыта для достижения новых образовательных результатов.</w:t>
      </w:r>
      <w:r w:rsidR="00F04C27" w:rsidRPr="00F04C27">
        <w:t xml:space="preserve"> </w:t>
      </w:r>
    </w:p>
    <w:p w:rsidR="000C486B" w:rsidRDefault="00152CC0" w:rsidP="000C486B">
      <w:pPr>
        <w:jc w:val="both"/>
      </w:pPr>
      <w:r>
        <w:t>1.2.</w:t>
      </w:r>
      <w:r w:rsidR="000C486B">
        <w:t>.</w:t>
      </w:r>
      <w:r w:rsidR="000C486B" w:rsidRPr="000C486B">
        <w:t xml:space="preserve"> </w:t>
      </w:r>
      <w:r w:rsidR="000C486B" w:rsidRPr="00CD7613">
        <w:t xml:space="preserve">Задачами конференции являются: </w:t>
      </w:r>
    </w:p>
    <w:p w:rsidR="004875F1" w:rsidRPr="002C4A13" w:rsidRDefault="00240DC9" w:rsidP="00240DC9">
      <w:pPr>
        <w:jc w:val="both"/>
        <w:rPr>
          <w:sz w:val="22"/>
          <w:szCs w:val="22"/>
        </w:rPr>
      </w:pPr>
      <w:bookmarkStart w:id="0" w:name="pril1"/>
      <w:bookmarkEnd w:id="0"/>
      <w:r>
        <w:rPr>
          <w:sz w:val="22"/>
          <w:szCs w:val="22"/>
        </w:rPr>
        <w:t>*</w:t>
      </w:r>
      <w:r w:rsidR="001E1360">
        <w:rPr>
          <w:sz w:val="22"/>
          <w:szCs w:val="22"/>
        </w:rPr>
        <w:t>представление педагогами и управленцами</w:t>
      </w:r>
      <w:r w:rsidR="004875F1" w:rsidRPr="002C4A13">
        <w:rPr>
          <w:sz w:val="22"/>
          <w:szCs w:val="22"/>
        </w:rPr>
        <w:t xml:space="preserve"> педагогического и</w:t>
      </w:r>
      <w:r w:rsidR="00D36337">
        <w:rPr>
          <w:sz w:val="22"/>
          <w:szCs w:val="22"/>
        </w:rPr>
        <w:t xml:space="preserve"> управленческого опыта</w:t>
      </w:r>
      <w:r w:rsidR="001C58A0">
        <w:rPr>
          <w:sz w:val="22"/>
          <w:szCs w:val="22"/>
        </w:rPr>
        <w:t xml:space="preserve"> на муниципальном уровне</w:t>
      </w:r>
      <w:r w:rsidR="00D36337">
        <w:rPr>
          <w:sz w:val="22"/>
          <w:szCs w:val="22"/>
        </w:rPr>
        <w:t>;</w:t>
      </w:r>
    </w:p>
    <w:p w:rsidR="00240DC9" w:rsidRPr="00240DC9" w:rsidRDefault="00240DC9" w:rsidP="00240DC9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4875F1" w:rsidRPr="002C4A13">
        <w:rPr>
          <w:sz w:val="22"/>
          <w:szCs w:val="22"/>
        </w:rPr>
        <w:t>развитие профессиональной компетентности педагогов в условиях формирования образовательной среды для достижения новых образовательных результатов.</w:t>
      </w:r>
      <w:r w:rsidR="001C58A0">
        <w:rPr>
          <w:sz w:val="22"/>
          <w:szCs w:val="22"/>
        </w:rPr>
        <w:t xml:space="preserve"> </w:t>
      </w:r>
    </w:p>
    <w:p w:rsidR="00240DC9" w:rsidRPr="00240DC9" w:rsidRDefault="00240DC9" w:rsidP="00240D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* провести</w:t>
      </w:r>
      <w:r w:rsidR="00934B03">
        <w:rPr>
          <w:sz w:val="22"/>
          <w:szCs w:val="22"/>
        </w:rPr>
        <w:t xml:space="preserve"> </w:t>
      </w:r>
      <w:r w:rsidRPr="00240DC9">
        <w:rPr>
          <w:sz w:val="22"/>
          <w:szCs w:val="22"/>
        </w:rPr>
        <w:t xml:space="preserve"> муниц</w:t>
      </w:r>
      <w:r>
        <w:rPr>
          <w:sz w:val="22"/>
          <w:szCs w:val="22"/>
        </w:rPr>
        <w:t>ипальн</w:t>
      </w:r>
      <w:r w:rsidR="001E1360">
        <w:rPr>
          <w:sz w:val="22"/>
          <w:szCs w:val="22"/>
        </w:rPr>
        <w:t>ую экспертизу практик, дать</w:t>
      </w:r>
      <w:r>
        <w:rPr>
          <w:sz w:val="22"/>
          <w:szCs w:val="22"/>
        </w:rPr>
        <w:t xml:space="preserve"> заключение</w:t>
      </w:r>
      <w:r w:rsidRPr="00240DC9">
        <w:rPr>
          <w:sz w:val="22"/>
          <w:szCs w:val="22"/>
        </w:rPr>
        <w:t xml:space="preserve"> о целесообразности </w:t>
      </w:r>
      <w:r w:rsidR="001E1360">
        <w:rPr>
          <w:sz w:val="22"/>
          <w:szCs w:val="22"/>
        </w:rPr>
        <w:t>направления практик</w:t>
      </w:r>
      <w:r>
        <w:rPr>
          <w:sz w:val="22"/>
          <w:szCs w:val="22"/>
        </w:rPr>
        <w:t xml:space="preserve"> для участия в краевом Форуме управленческих и педагогических практик</w:t>
      </w:r>
      <w:r w:rsidR="001E1360">
        <w:rPr>
          <w:sz w:val="22"/>
          <w:szCs w:val="22"/>
        </w:rPr>
        <w:t xml:space="preserve"> в г. Красноярске в мае 2020 года</w:t>
      </w:r>
      <w:r>
        <w:rPr>
          <w:sz w:val="22"/>
          <w:szCs w:val="22"/>
        </w:rPr>
        <w:t>;</w:t>
      </w:r>
    </w:p>
    <w:p w:rsidR="00240DC9" w:rsidRPr="002C4A13" w:rsidRDefault="001C58A0" w:rsidP="00240D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*отказ муниципальной экспертной комиссии дать рекомендацию</w:t>
      </w:r>
      <w:r w:rsidR="00240DC9" w:rsidRPr="00240DC9">
        <w:rPr>
          <w:sz w:val="22"/>
          <w:szCs w:val="22"/>
        </w:rPr>
        <w:t xml:space="preserve"> на представленную практику</w:t>
      </w:r>
      <w:r>
        <w:rPr>
          <w:sz w:val="22"/>
          <w:szCs w:val="22"/>
        </w:rPr>
        <w:t xml:space="preserve"> для участия в краевом Форуме</w:t>
      </w:r>
      <w:r w:rsidR="00240DC9" w:rsidRPr="00240DC9">
        <w:rPr>
          <w:sz w:val="22"/>
          <w:szCs w:val="22"/>
        </w:rPr>
        <w:t xml:space="preserve"> не является препятствием</w:t>
      </w:r>
      <w:r w:rsidR="00240DC9">
        <w:rPr>
          <w:sz w:val="22"/>
          <w:szCs w:val="22"/>
        </w:rPr>
        <w:t xml:space="preserve"> для направления образовательным учреждением</w:t>
      </w:r>
      <w:r w:rsidR="00240DC9" w:rsidRPr="00240DC9">
        <w:rPr>
          <w:sz w:val="22"/>
          <w:szCs w:val="22"/>
        </w:rPr>
        <w:t xml:space="preserve"> своей практики на</w:t>
      </w:r>
      <w:r>
        <w:rPr>
          <w:sz w:val="22"/>
          <w:szCs w:val="22"/>
        </w:rPr>
        <w:t xml:space="preserve"> краевую</w:t>
      </w:r>
      <w:r w:rsidR="00240DC9" w:rsidRPr="00240DC9">
        <w:rPr>
          <w:sz w:val="22"/>
          <w:szCs w:val="22"/>
        </w:rPr>
        <w:t xml:space="preserve"> экспертизу.</w:t>
      </w:r>
    </w:p>
    <w:p w:rsidR="00152CC0" w:rsidRDefault="00152CC0" w:rsidP="00152CC0">
      <w:pPr>
        <w:jc w:val="both"/>
      </w:pPr>
      <w:r w:rsidRPr="00CD7613">
        <w:t xml:space="preserve">1.3. </w:t>
      </w:r>
      <w:r w:rsidR="000C486B">
        <w:t>Организаторы конференции:</w:t>
      </w:r>
      <w:r w:rsidR="000C486B" w:rsidRPr="00152CC0">
        <w:t xml:space="preserve"> </w:t>
      </w:r>
      <w:r w:rsidR="00D36337">
        <w:t>У</w:t>
      </w:r>
      <w:r w:rsidR="000C486B">
        <w:t>правление обр</w:t>
      </w:r>
      <w:r w:rsidR="00D36337">
        <w:t>азования Администрации Боготольского ра</w:t>
      </w:r>
      <w:r w:rsidR="00DC47E1">
        <w:t>йона, отдел</w:t>
      </w:r>
      <w:r w:rsidR="00DC47E1" w:rsidRPr="00DC47E1">
        <w:t xml:space="preserve"> методической, воспитательной и кадровой работы.</w:t>
      </w:r>
    </w:p>
    <w:p w:rsidR="00D516E5" w:rsidRPr="00CD7613" w:rsidRDefault="00D516E5" w:rsidP="00152CC0">
      <w:pPr>
        <w:jc w:val="both"/>
      </w:pPr>
      <w:r w:rsidRPr="004462D5">
        <w:t>1.4</w:t>
      </w:r>
      <w:r w:rsidR="00DC47E1">
        <w:t xml:space="preserve">. Место проведения конференции: МКОУ </w:t>
      </w:r>
      <w:proofErr w:type="spellStart"/>
      <w:r w:rsidR="00DC47E1">
        <w:t>Вагинская</w:t>
      </w:r>
      <w:proofErr w:type="spellEnd"/>
      <w:r w:rsidR="00DC47E1">
        <w:t xml:space="preserve"> СОШ</w:t>
      </w:r>
      <w:r w:rsidR="00176469">
        <w:rPr>
          <w:sz w:val="28"/>
        </w:rPr>
        <w:t xml:space="preserve"> (</w:t>
      </w:r>
      <w:r w:rsidR="00DC47E1">
        <w:t xml:space="preserve">с. </w:t>
      </w:r>
      <w:proofErr w:type="spellStart"/>
      <w:r w:rsidR="00DC47E1">
        <w:t>Вагино</w:t>
      </w:r>
      <w:proofErr w:type="spellEnd"/>
      <w:r w:rsidR="00DC47E1">
        <w:t>, ул. Кооперативная,2</w:t>
      </w:r>
      <w:r w:rsidR="00176469" w:rsidRPr="00176469">
        <w:t>).</w:t>
      </w:r>
    </w:p>
    <w:p w:rsidR="00C42D13" w:rsidRPr="00CD7613" w:rsidRDefault="001C58A0" w:rsidP="001C58A0">
      <w:pPr>
        <w:ind w:left="360"/>
        <w:jc w:val="both"/>
        <w:rPr>
          <w:b/>
        </w:rPr>
      </w:pPr>
      <w:r>
        <w:rPr>
          <w:b/>
        </w:rPr>
        <w:t>2.</w:t>
      </w:r>
      <w:r w:rsidR="00C42D13" w:rsidRPr="00CD7613">
        <w:rPr>
          <w:b/>
        </w:rPr>
        <w:t>Участники</w:t>
      </w:r>
    </w:p>
    <w:p w:rsidR="00C42D13" w:rsidRPr="00CD7613" w:rsidRDefault="00C42D13" w:rsidP="00C42D13">
      <w:pPr>
        <w:jc w:val="both"/>
      </w:pPr>
      <w:r w:rsidRPr="00CD7613">
        <w:t xml:space="preserve">2.1. Для участия в работе конференции приглашаются педагогические и руководящие работники образовательных </w:t>
      </w:r>
      <w:r w:rsidR="00DC47E1">
        <w:t>учреждений Боготольского района.</w:t>
      </w:r>
    </w:p>
    <w:p w:rsidR="002B6A7B" w:rsidRDefault="00C42D13" w:rsidP="00C42D13">
      <w:pPr>
        <w:jc w:val="both"/>
      </w:pPr>
      <w:r w:rsidRPr="00CD7613">
        <w:t xml:space="preserve">2.2. Для участия в конференции допускаются  </w:t>
      </w:r>
      <w:r w:rsidR="008F65F8">
        <w:rPr>
          <w:b/>
        </w:rPr>
        <w:t>выступления</w:t>
      </w:r>
      <w:r w:rsidRPr="00CD7613">
        <w:t>, содержащие о</w:t>
      </w:r>
      <w:r w:rsidR="00DC47E1">
        <w:t>писание   оп</w:t>
      </w:r>
      <w:r w:rsidR="0073737C">
        <w:t>ыта</w:t>
      </w:r>
      <w:r w:rsidR="00DC47E1">
        <w:t>, обеспечивающего</w:t>
      </w:r>
      <w:r w:rsidR="001C58A0">
        <w:t xml:space="preserve"> изменения в обучении и воспитании обучающихся и воспитанников</w:t>
      </w:r>
      <w:r w:rsidR="00DC47E1">
        <w:t xml:space="preserve"> на уровне образовательного учреждения</w:t>
      </w:r>
      <w:r w:rsidR="0073737C">
        <w:t>,</w:t>
      </w:r>
      <w:r w:rsidRPr="00CD7613">
        <w:t xml:space="preserve"> </w:t>
      </w:r>
      <w:r w:rsidRPr="00455597">
        <w:rPr>
          <w:b/>
        </w:rPr>
        <w:t>мастер-классы</w:t>
      </w:r>
      <w:r w:rsidR="000F3D02">
        <w:t xml:space="preserve"> по тематике секций</w:t>
      </w:r>
      <w:r w:rsidR="007134C6">
        <w:t>.</w:t>
      </w:r>
    </w:p>
    <w:p w:rsidR="0088697F" w:rsidRPr="00CD7613" w:rsidRDefault="0073737C" w:rsidP="00C42D13">
      <w:pPr>
        <w:jc w:val="both"/>
      </w:pPr>
      <w:r>
        <w:t>2.3. Д</w:t>
      </w:r>
      <w:r w:rsidR="00957E38">
        <w:t xml:space="preserve">опускаются выступления участников, предъявлявших данный опыт </w:t>
      </w:r>
      <w:r w:rsidR="00922478">
        <w:t>ранее</w:t>
      </w:r>
      <w:r w:rsidR="001C58A0">
        <w:t xml:space="preserve">, но с изменениями, </w:t>
      </w:r>
      <w:r>
        <w:t xml:space="preserve"> корректировк</w:t>
      </w:r>
      <w:r w:rsidR="001C58A0">
        <w:t xml:space="preserve">ой и </w:t>
      </w:r>
      <w:r w:rsidR="00D77DB9">
        <w:t>дополнениями в</w:t>
      </w:r>
      <w:r w:rsidR="00934B03">
        <w:t xml:space="preserve"> динамике содержания</w:t>
      </w:r>
      <w:r w:rsidR="00D77DB9">
        <w:t xml:space="preserve"> практики.</w:t>
      </w:r>
    </w:p>
    <w:p w:rsidR="00C42D13" w:rsidRPr="00CD7613" w:rsidRDefault="001C58A0" w:rsidP="001C58A0">
      <w:pPr>
        <w:ind w:left="360"/>
        <w:jc w:val="both"/>
        <w:rPr>
          <w:b/>
        </w:rPr>
      </w:pPr>
      <w:r>
        <w:rPr>
          <w:b/>
        </w:rPr>
        <w:t>3.</w:t>
      </w:r>
      <w:r w:rsidR="00C42D13" w:rsidRPr="00CD7613">
        <w:rPr>
          <w:b/>
        </w:rPr>
        <w:t>Организация и проведение</w:t>
      </w:r>
    </w:p>
    <w:p w:rsidR="00A06CA3" w:rsidRDefault="00C42D13" w:rsidP="00C42D13">
      <w:pPr>
        <w:jc w:val="both"/>
      </w:pPr>
      <w:r w:rsidRPr="00CD7613">
        <w:t xml:space="preserve">3.1.  </w:t>
      </w:r>
      <w:r w:rsidR="009A4412" w:rsidRPr="00CD7613">
        <w:t>Общее руководство подготовкой и проведением конференции осуществляет оргкомитет конференции</w:t>
      </w:r>
      <w:r w:rsidR="00FC2EA2">
        <w:t xml:space="preserve"> (Приложение</w:t>
      </w:r>
      <w:r w:rsidR="000467E5">
        <w:t>№</w:t>
      </w:r>
      <w:r w:rsidR="00FC2EA2">
        <w:t xml:space="preserve"> 2)</w:t>
      </w:r>
      <w:r w:rsidR="009A4412" w:rsidRPr="00CD7613">
        <w:t>.</w:t>
      </w:r>
    </w:p>
    <w:p w:rsidR="009A4412" w:rsidRPr="009A4412" w:rsidRDefault="00C42D13" w:rsidP="009A4412">
      <w:pPr>
        <w:widowControl w:val="0"/>
        <w:autoSpaceDE w:val="0"/>
        <w:autoSpaceDN w:val="0"/>
        <w:adjustRightInd w:val="0"/>
        <w:jc w:val="both"/>
      </w:pPr>
      <w:r w:rsidRPr="00CD7613">
        <w:t xml:space="preserve">3.2. </w:t>
      </w:r>
      <w:r w:rsidR="000F3D02">
        <w:t>П</w:t>
      </w:r>
      <w:r w:rsidR="009A4412" w:rsidRPr="009A4412">
        <w:t>орядок предоставления документов в оргкомитет</w:t>
      </w:r>
      <w:r w:rsidR="000F3D02">
        <w:t>.</w:t>
      </w:r>
    </w:p>
    <w:p w:rsidR="009A4412" w:rsidRPr="003B0516" w:rsidRDefault="009A4412" w:rsidP="009A4412">
      <w:pPr>
        <w:jc w:val="both"/>
        <w:rPr>
          <w:b/>
          <w:color w:val="FF0000"/>
        </w:rPr>
      </w:pPr>
      <w:r w:rsidRPr="000B4C77">
        <w:t xml:space="preserve">Для участия в конференции  необходимо </w:t>
      </w:r>
      <w:r w:rsidR="00D77DB9">
        <w:rPr>
          <w:b/>
        </w:rPr>
        <w:t xml:space="preserve">до   </w:t>
      </w:r>
      <w:r w:rsidR="00A253EC">
        <w:rPr>
          <w:b/>
        </w:rPr>
        <w:t>20 декабря 2019</w:t>
      </w:r>
      <w:r w:rsidR="000467E5">
        <w:rPr>
          <w:b/>
        </w:rPr>
        <w:t xml:space="preserve"> года</w:t>
      </w:r>
      <w:r w:rsidR="00D77DB9">
        <w:rPr>
          <w:b/>
        </w:rPr>
        <w:t xml:space="preserve">   </w:t>
      </w:r>
      <w:r w:rsidR="000F3D02" w:rsidRPr="004462D5">
        <w:t xml:space="preserve"> подать заявку (форма в приложении 1) </w:t>
      </w:r>
      <w:r w:rsidRPr="004462D5">
        <w:t>по электронной почте</w:t>
      </w:r>
      <w:r w:rsidR="003B0516" w:rsidRPr="003B0516">
        <w:rPr>
          <w:color w:val="FF0000"/>
        </w:rPr>
        <w:t xml:space="preserve"> &lt;kravtsova-l.a@mail.ru&gt;</w:t>
      </w:r>
    </w:p>
    <w:p w:rsidR="00176469" w:rsidRPr="004462D5" w:rsidRDefault="008F65F8" w:rsidP="009A4412">
      <w:pPr>
        <w:jc w:val="both"/>
        <w:rPr>
          <w:b/>
        </w:rPr>
      </w:pPr>
      <w:r w:rsidRPr="004462D5">
        <w:rPr>
          <w:b/>
        </w:rPr>
        <w:t>Дата п</w:t>
      </w:r>
      <w:r w:rsidR="0011122A" w:rsidRPr="004462D5">
        <w:rPr>
          <w:b/>
        </w:rPr>
        <w:t>роведени</w:t>
      </w:r>
      <w:r w:rsidRPr="004462D5">
        <w:rPr>
          <w:b/>
        </w:rPr>
        <w:t>я</w:t>
      </w:r>
      <w:r w:rsidR="0011122A" w:rsidRPr="004462D5">
        <w:rPr>
          <w:b/>
        </w:rPr>
        <w:t xml:space="preserve"> конференции</w:t>
      </w:r>
      <w:r w:rsidR="00A253EC">
        <w:rPr>
          <w:b/>
        </w:rPr>
        <w:t>:  31</w:t>
      </w:r>
      <w:r w:rsidR="00AD1978">
        <w:rPr>
          <w:b/>
        </w:rPr>
        <w:t xml:space="preserve"> января 2020 года.</w:t>
      </w:r>
      <w:r w:rsidRPr="004462D5">
        <w:rPr>
          <w:b/>
        </w:rPr>
        <w:t xml:space="preserve"> Начало –</w:t>
      </w:r>
      <w:r w:rsidR="00AD1978">
        <w:rPr>
          <w:b/>
        </w:rPr>
        <w:t xml:space="preserve"> в </w:t>
      </w:r>
      <w:r w:rsidRPr="004462D5">
        <w:rPr>
          <w:b/>
        </w:rPr>
        <w:t xml:space="preserve"> 1</w:t>
      </w:r>
      <w:r w:rsidR="00606466">
        <w:rPr>
          <w:b/>
        </w:rPr>
        <w:t>1</w:t>
      </w:r>
      <w:r w:rsidRPr="004462D5">
        <w:rPr>
          <w:b/>
        </w:rPr>
        <w:t>.00.</w:t>
      </w:r>
    </w:p>
    <w:p w:rsidR="0064059F" w:rsidRDefault="00C42D13" w:rsidP="00A06CA3">
      <w:pPr>
        <w:jc w:val="both"/>
        <w:rPr>
          <w:b/>
        </w:rPr>
      </w:pPr>
      <w:r w:rsidRPr="004462D5">
        <w:t>3.</w:t>
      </w:r>
      <w:r w:rsidR="009A4412" w:rsidRPr="004462D5">
        <w:t>3</w:t>
      </w:r>
      <w:r w:rsidRPr="004462D5">
        <w:t xml:space="preserve">.   </w:t>
      </w:r>
      <w:r w:rsidR="00360683" w:rsidRPr="004462D5">
        <w:t xml:space="preserve">В ходе  конференции организуется работа </w:t>
      </w:r>
      <w:r w:rsidR="008F65F8" w:rsidRPr="004462D5">
        <w:t xml:space="preserve">следующих </w:t>
      </w:r>
      <w:r w:rsidR="00360683" w:rsidRPr="004462D5">
        <w:t>тематических</w:t>
      </w:r>
      <w:r w:rsidR="00360683" w:rsidRPr="00CD7613">
        <w:t xml:space="preserve"> секций</w:t>
      </w:r>
      <w:r w:rsidR="00360683">
        <w:t>:</w:t>
      </w:r>
      <w:r w:rsidR="00A06CA3" w:rsidRPr="00CD7613">
        <w:rPr>
          <w:b/>
        </w:rPr>
        <w:t xml:space="preserve"> 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Построение образовательной среды школы с использованием цифровых технологий и ресурсов для достижения новых образовательных результатов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Развитие школьной системы оценки качества образования: практики управления по результатам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Построение образовательной среды ДОО для достижения новых образовательных результатов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Развитие школьного обучения в сельских муниципальных районах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lastRenderedPageBreak/>
        <w:t xml:space="preserve">- Построение образовательной среды для физико-математического, </w:t>
      </w:r>
      <w:proofErr w:type="gramStart"/>
      <w:r w:rsidRPr="00025D50">
        <w:rPr>
          <w:b/>
        </w:rPr>
        <w:t>естественно-научного</w:t>
      </w:r>
      <w:proofErr w:type="gramEnd"/>
      <w:r w:rsidRPr="00025D50">
        <w:rPr>
          <w:b/>
        </w:rPr>
        <w:t>, инженерно-технологического образования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Обновление содержания и технологий дополнительного образования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Построение образовательной среды для выявления и индивидуального сопровождения высокомотивированных школьников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Построение практик инклюзивного образования: от отдельных практик к моделям муниципального уровня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 xml:space="preserve">- Создание условий для профессионального становления и развития педагогов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Современные практики наставничества</w:t>
      </w:r>
      <w:r w:rsidR="00E516F6">
        <w:rPr>
          <w:b/>
        </w:rPr>
        <w:t>.</w:t>
      </w:r>
      <w:r w:rsidRPr="00025D50">
        <w:rPr>
          <w:b/>
        </w:rPr>
        <w:t xml:space="preserve"> 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Становление укладов жизни школ как факторов духовно-нравственного развития обучающихся и обновление практик воспитания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 xml:space="preserve">- Современные практики предпрофессиональной и профессиональной подготовки (на материале </w:t>
      </w:r>
      <w:proofErr w:type="spellStart"/>
      <w:r w:rsidRPr="00025D50">
        <w:rPr>
          <w:b/>
        </w:rPr>
        <w:t>Вердскиллс</w:t>
      </w:r>
      <w:proofErr w:type="spellEnd"/>
      <w:r w:rsidRPr="00025D50">
        <w:rPr>
          <w:b/>
        </w:rPr>
        <w:t xml:space="preserve"> и </w:t>
      </w:r>
      <w:proofErr w:type="spellStart"/>
      <w:r w:rsidRPr="00025D50">
        <w:rPr>
          <w:b/>
        </w:rPr>
        <w:t>Джуниорскиллс</w:t>
      </w:r>
      <w:proofErr w:type="spellEnd"/>
      <w:r w:rsidRPr="00025D50">
        <w:rPr>
          <w:b/>
        </w:rPr>
        <w:t>)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Модернизация содержания и технологий обучения: практики построения образовательных программ общего образования в сетевой форме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Модернизация содержания и технологий обучения: практики достижения и оценки функциональных грамотностей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Модернизация содержания и технологий обучения: практики формирования и сопровождения ИОП школьников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Модернизация содержания и технологий обучения: практики использования цифровых образовательных ресурсов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Модернизация содержания и технологий обучения: практики реализации концепции образовательной области «Технология» на школьном уровне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 w:rsidRPr="00025D50">
        <w:rPr>
          <w:b/>
        </w:rPr>
        <w:t>- Модернизация содержания и технологий обучения: сетевые практики реализации концепции технологического образования</w:t>
      </w:r>
      <w:r w:rsidR="00E516F6">
        <w:rPr>
          <w:b/>
        </w:rPr>
        <w:t>.</w:t>
      </w:r>
    </w:p>
    <w:p w:rsidR="00025D50" w:rsidRPr="00025D50" w:rsidRDefault="00025D50" w:rsidP="00025D50">
      <w:pPr>
        <w:jc w:val="both"/>
        <w:rPr>
          <w:b/>
        </w:rPr>
      </w:pPr>
      <w:r>
        <w:rPr>
          <w:b/>
        </w:rPr>
        <w:t>- др</w:t>
      </w:r>
      <w:r w:rsidR="00E516F6">
        <w:rPr>
          <w:b/>
        </w:rPr>
        <w:t xml:space="preserve">угое направление. </w:t>
      </w:r>
    </w:p>
    <w:p w:rsidR="00A06CA3" w:rsidRPr="00CD7613" w:rsidRDefault="00025D50" w:rsidP="00025D50">
      <w:pPr>
        <w:jc w:val="both"/>
      </w:pPr>
      <w:r w:rsidRPr="00CD7613">
        <w:t>3.</w:t>
      </w:r>
      <w:r w:rsidR="001C58A0">
        <w:t>4</w:t>
      </w:r>
      <w:r w:rsidRPr="00CD7613">
        <w:t xml:space="preserve">. </w:t>
      </w:r>
      <w:r w:rsidRPr="001C58A0">
        <w:rPr>
          <w:b/>
        </w:rPr>
        <w:t>Время выступления</w:t>
      </w:r>
      <w:r>
        <w:t xml:space="preserve"> участника  конференции  </w:t>
      </w:r>
      <w:r w:rsidRPr="009A4412">
        <w:t xml:space="preserve">7 минут. </w:t>
      </w:r>
      <w:r w:rsidRPr="001C58A0">
        <w:rPr>
          <w:b/>
        </w:rPr>
        <w:t>Продолжительность мастер-класса</w:t>
      </w:r>
      <w:r w:rsidR="00934B03">
        <w:t>-1</w:t>
      </w:r>
      <w:r>
        <w:t>5</w:t>
      </w:r>
      <w:r w:rsidRPr="009A4412">
        <w:t xml:space="preserve"> мин.</w:t>
      </w:r>
      <w:r w:rsidR="001C58A0">
        <w:t xml:space="preserve"> (критерии выступления и </w:t>
      </w:r>
      <w:r>
        <w:t xml:space="preserve"> мастер-класса  в приложении </w:t>
      </w:r>
      <w:r w:rsidR="00E516F6">
        <w:t>№</w:t>
      </w:r>
      <w:r w:rsidR="005C4165">
        <w:t>3</w:t>
      </w:r>
      <w:r>
        <w:t>)</w:t>
      </w:r>
      <w:r w:rsidR="00E516F6">
        <w:t>.</w:t>
      </w:r>
      <w:r w:rsidR="00A06CA3" w:rsidRPr="00CD7613">
        <w:t xml:space="preserve"> </w:t>
      </w:r>
      <w:r w:rsidR="00A06CA3" w:rsidRPr="00CD7613">
        <w:rPr>
          <w:b/>
        </w:rPr>
        <w:t xml:space="preserve"> </w:t>
      </w:r>
    </w:p>
    <w:p w:rsidR="00A06CA3" w:rsidRPr="00CD7613" w:rsidRDefault="0011122A" w:rsidP="00A06CA3">
      <w:pPr>
        <w:jc w:val="both"/>
        <w:rPr>
          <w:b/>
        </w:rPr>
      </w:pPr>
      <w:r>
        <w:rPr>
          <w:b/>
        </w:rPr>
        <w:t>4</w:t>
      </w:r>
      <w:r w:rsidR="00A06CA3" w:rsidRPr="00CD7613">
        <w:rPr>
          <w:b/>
        </w:rPr>
        <w:t>. Итоги работы конференции</w:t>
      </w:r>
    </w:p>
    <w:p w:rsidR="00D516E5" w:rsidRPr="00D516E5" w:rsidRDefault="0011122A" w:rsidP="00D516E5">
      <w:pPr>
        <w:jc w:val="both"/>
      </w:pPr>
      <w:r>
        <w:t>4</w:t>
      </w:r>
      <w:r w:rsidR="00A06CA3" w:rsidRPr="00CD7613">
        <w:t>.</w:t>
      </w:r>
      <w:r w:rsidR="001E1360">
        <w:t>1</w:t>
      </w:r>
      <w:r w:rsidR="00A06CA3" w:rsidRPr="00CD7613">
        <w:t xml:space="preserve">. </w:t>
      </w:r>
      <w:r w:rsidR="00D516E5" w:rsidRPr="00D516E5">
        <w:t>По итогам конференции в каждой секции  определяются  победители, работы которых будут</w:t>
      </w:r>
      <w:r w:rsidR="0098125B">
        <w:t xml:space="preserve"> рекомендованы </w:t>
      </w:r>
      <w:r w:rsidR="0098125B" w:rsidRPr="0098125B">
        <w:t>для участия в краевом Форуме управленческих и педагогических практик в г. Красноярске в мае 2020 года</w:t>
      </w:r>
      <w:r w:rsidR="0098125B">
        <w:t xml:space="preserve">  и </w:t>
      </w:r>
      <w:r w:rsidR="001E1360">
        <w:t xml:space="preserve">для </w:t>
      </w:r>
      <w:r w:rsidR="0098125B">
        <w:t xml:space="preserve"> оформления</w:t>
      </w:r>
      <w:r w:rsidR="00D516E5" w:rsidRPr="00D516E5">
        <w:t xml:space="preserve"> в э</w:t>
      </w:r>
      <w:r w:rsidR="0098125B">
        <w:t xml:space="preserve">лектронный методический сборник, который будет выставлен на сайте Управления </w:t>
      </w:r>
      <w:proofErr w:type="spellStart"/>
      <w:r w:rsidR="0098125B">
        <w:t>образовани</w:t>
      </w:r>
      <w:proofErr w:type="spellEnd"/>
      <w:r w:rsidR="0098125B">
        <w:t xml:space="preserve"> администрации Боготольского района.</w:t>
      </w:r>
      <w:r w:rsidR="00A253EC">
        <w:t xml:space="preserve"> </w:t>
      </w:r>
      <w:r w:rsidR="00AA32E3" w:rsidRPr="00E516F6">
        <w:rPr>
          <w:color w:val="FF0000"/>
        </w:rPr>
        <w:t xml:space="preserve">Тексты статей </w:t>
      </w:r>
      <w:r w:rsidR="00AA32E3">
        <w:t xml:space="preserve">для публикации </w:t>
      </w:r>
      <w:r w:rsidR="005C4165">
        <w:t>в сборнике</w:t>
      </w:r>
      <w:r w:rsidR="00AA32E3">
        <w:t xml:space="preserve"> н</w:t>
      </w:r>
      <w:r w:rsidR="00025D50">
        <w:t xml:space="preserve">еобходимо отправить до </w:t>
      </w:r>
      <w:r w:rsidR="005C4165">
        <w:t xml:space="preserve">20 января 2020 года  </w:t>
      </w:r>
      <w:r w:rsidR="00AA32E3" w:rsidRPr="004462D5">
        <w:t>по электр</w:t>
      </w:r>
      <w:r w:rsidR="00025D50">
        <w:t xml:space="preserve">онной почте </w:t>
      </w:r>
      <w:hyperlink r:id="rId9" w:history="1">
        <w:r w:rsidR="005C4165" w:rsidRPr="00326951">
          <w:rPr>
            <w:rStyle w:val="a7"/>
          </w:rPr>
          <w:t>kravtsova-l.a@mail.ru</w:t>
        </w:r>
      </w:hyperlink>
      <w:r w:rsidR="005C4165">
        <w:t>.</w:t>
      </w:r>
      <w:r w:rsidR="00AA32E3">
        <w:t>Требования к оформлению статьи в  приложении</w:t>
      </w:r>
      <w:r w:rsidR="00325DE0">
        <w:t xml:space="preserve"> №4</w:t>
      </w:r>
      <w:r w:rsidR="00922478">
        <w:t>.</w:t>
      </w:r>
    </w:p>
    <w:p w:rsidR="00FC2EA2" w:rsidRDefault="0011122A" w:rsidP="00325DE0">
      <w:pPr>
        <w:jc w:val="both"/>
      </w:pPr>
      <w:r>
        <w:t>4</w:t>
      </w:r>
      <w:r w:rsidR="00D516E5" w:rsidRPr="00D516E5">
        <w:t>.</w:t>
      </w:r>
      <w:r w:rsidR="00D516E5">
        <w:t>3</w:t>
      </w:r>
      <w:r w:rsidR="00D516E5" w:rsidRPr="00D516E5">
        <w:t xml:space="preserve">. Все участники конференции получат благодарственные письма, авторы  лучших материалов в каждой секции награждаются грамотами. </w:t>
      </w:r>
    </w:p>
    <w:p w:rsidR="00325DE0" w:rsidRDefault="00325DE0" w:rsidP="00325DE0">
      <w:pPr>
        <w:jc w:val="both"/>
      </w:pPr>
    </w:p>
    <w:p w:rsidR="00325DE0" w:rsidRDefault="00325DE0" w:rsidP="00325DE0">
      <w:pPr>
        <w:jc w:val="both"/>
        <w:rPr>
          <w:b/>
        </w:rPr>
      </w:pPr>
      <w:r>
        <w:rPr>
          <w:b/>
        </w:rPr>
        <w:t xml:space="preserve">                                                        Форма заявки</w:t>
      </w:r>
    </w:p>
    <w:p w:rsidR="00325DE0" w:rsidRDefault="00325DE0" w:rsidP="00325DE0">
      <w:pPr>
        <w:jc w:val="both"/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3960"/>
      </w:tblGrid>
      <w:tr w:rsidR="00FC2EA2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r w:rsidRPr="00FC2EA2">
              <w:t>Ф.И.О.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pPr>
              <w:jc w:val="both"/>
            </w:pPr>
          </w:p>
        </w:tc>
      </w:tr>
      <w:tr w:rsidR="00FC2EA2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r w:rsidRPr="00FC2EA2">
              <w:t>Должность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pPr>
              <w:jc w:val="both"/>
            </w:pPr>
          </w:p>
        </w:tc>
      </w:tr>
      <w:tr w:rsidR="00FC2EA2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r w:rsidRPr="00FC2EA2">
              <w:t>Место работы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pPr>
              <w:jc w:val="both"/>
            </w:pPr>
          </w:p>
        </w:tc>
      </w:tr>
      <w:tr w:rsidR="00FC2EA2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FC2EA2">
            <w:r w:rsidRPr="00FC2EA2">
              <w:t xml:space="preserve">Секция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pPr>
              <w:jc w:val="both"/>
            </w:pPr>
          </w:p>
        </w:tc>
      </w:tr>
      <w:tr w:rsidR="00FC2EA2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FC2EA2">
            <w:r w:rsidRPr="00FC2EA2">
              <w:t xml:space="preserve">Тема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pPr>
              <w:jc w:val="both"/>
            </w:pPr>
          </w:p>
        </w:tc>
      </w:tr>
      <w:tr w:rsidR="00FC2EA2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6C53FC">
            <w:r w:rsidRPr="00FC2EA2">
              <w:t>Форма участия (</w:t>
            </w:r>
            <w:r w:rsidR="0086773C">
              <w:t>выступление, мастер- класс</w:t>
            </w:r>
            <w:r w:rsidRPr="00FC2EA2"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2" w:rsidRPr="00FC2EA2" w:rsidRDefault="00FC2EA2" w:rsidP="00C606B1">
            <w:pPr>
              <w:jc w:val="both"/>
            </w:pPr>
          </w:p>
        </w:tc>
      </w:tr>
      <w:tr w:rsidR="006C53FC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C" w:rsidRPr="00FC2EA2" w:rsidRDefault="006C53FC" w:rsidP="006C53FC">
            <w:r>
              <w:t>Аннотация</w:t>
            </w:r>
            <w:r w:rsidR="005C4165">
              <w:t xml:space="preserve"> (7 -10 предложений)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C" w:rsidRPr="00FC2EA2" w:rsidRDefault="006C53FC" w:rsidP="00C606B1">
            <w:pPr>
              <w:jc w:val="both"/>
            </w:pPr>
          </w:p>
        </w:tc>
      </w:tr>
      <w:tr w:rsidR="00FD0206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6" w:rsidRPr="00FC2EA2" w:rsidRDefault="00FD0206" w:rsidP="00FD0206">
            <w:r w:rsidRPr="00FC2EA2">
              <w:t>Требуемые технические средства для выступления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6" w:rsidRPr="00FC2EA2" w:rsidRDefault="00FD0206" w:rsidP="00C606B1">
            <w:pPr>
              <w:jc w:val="both"/>
            </w:pPr>
          </w:p>
        </w:tc>
      </w:tr>
      <w:tr w:rsidR="00CD53D1" w:rsidRPr="00FC2EA2" w:rsidTr="00C606B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1" w:rsidRPr="00FC2EA2" w:rsidRDefault="00CD53D1" w:rsidP="00FD0206">
            <w:r>
              <w:t>Контактный телефон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D1" w:rsidRPr="00FC2EA2" w:rsidRDefault="00CD53D1" w:rsidP="00C606B1">
            <w:pPr>
              <w:jc w:val="both"/>
            </w:pPr>
          </w:p>
        </w:tc>
      </w:tr>
    </w:tbl>
    <w:p w:rsidR="00FC2EA2" w:rsidRPr="00CD7613" w:rsidRDefault="00FC2EA2" w:rsidP="00FC2EA2">
      <w:pPr>
        <w:jc w:val="center"/>
        <w:rPr>
          <w:b/>
        </w:rPr>
      </w:pPr>
    </w:p>
    <w:p w:rsidR="002333C6" w:rsidRDefault="002333C6" w:rsidP="000467E5">
      <w:pPr>
        <w:jc w:val="center"/>
        <w:rPr>
          <w:b/>
          <w:bCs/>
        </w:rPr>
      </w:pPr>
    </w:p>
    <w:p w:rsidR="000467E5" w:rsidRDefault="000467E5" w:rsidP="000467E5">
      <w:pPr>
        <w:jc w:val="center"/>
        <w:rPr>
          <w:b/>
          <w:bCs/>
        </w:rPr>
      </w:pPr>
    </w:p>
    <w:p w:rsidR="000467E5" w:rsidRPr="000467E5" w:rsidRDefault="000467E5" w:rsidP="000467E5">
      <w:pPr>
        <w:jc w:val="center"/>
        <w:rPr>
          <w:bCs/>
        </w:rPr>
      </w:pPr>
    </w:p>
    <w:p w:rsidR="000314A6" w:rsidRDefault="000467E5" w:rsidP="000467E5">
      <w:pPr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  <w:r w:rsidR="000314A6">
        <w:rPr>
          <w:b/>
          <w:bCs/>
        </w:rPr>
        <w:tab/>
      </w:r>
      <w:r w:rsidR="000314A6">
        <w:rPr>
          <w:b/>
          <w:bCs/>
        </w:rPr>
        <w:tab/>
      </w:r>
      <w:r w:rsidR="000314A6">
        <w:rPr>
          <w:b/>
          <w:bCs/>
        </w:rPr>
        <w:tab/>
      </w:r>
      <w:r w:rsidR="000314A6">
        <w:rPr>
          <w:b/>
          <w:bCs/>
        </w:rPr>
        <w:tab/>
      </w:r>
      <w:r w:rsidR="000314A6">
        <w:rPr>
          <w:b/>
          <w:bCs/>
        </w:rPr>
        <w:tab/>
      </w:r>
      <w:r>
        <w:rPr>
          <w:b/>
          <w:bCs/>
        </w:rPr>
        <w:t xml:space="preserve">  Приложение№2</w:t>
      </w:r>
    </w:p>
    <w:p w:rsidR="000314A6" w:rsidRDefault="000314A6" w:rsidP="000467E5">
      <w:pPr>
        <w:jc w:val="center"/>
        <w:rPr>
          <w:b/>
          <w:bCs/>
        </w:rPr>
      </w:pPr>
    </w:p>
    <w:p w:rsidR="000314A6" w:rsidRDefault="000314A6" w:rsidP="000314A6">
      <w:pPr>
        <w:tabs>
          <w:tab w:val="left" w:pos="3150"/>
        </w:tabs>
        <w:jc w:val="both"/>
        <w:rPr>
          <w:b/>
        </w:rPr>
      </w:pPr>
      <w:r w:rsidRPr="000314A6">
        <w:rPr>
          <w:b/>
        </w:rPr>
        <w:tab/>
      </w:r>
      <w:r w:rsidRPr="000314A6">
        <w:rPr>
          <w:b/>
        </w:rPr>
        <w:tab/>
        <w:t xml:space="preserve"> Оргкомитет конференции</w:t>
      </w:r>
    </w:p>
    <w:p w:rsidR="00934B03" w:rsidRPr="000314A6" w:rsidRDefault="00934B03" w:rsidP="000314A6">
      <w:pPr>
        <w:tabs>
          <w:tab w:val="left" w:pos="3150"/>
        </w:tabs>
        <w:jc w:val="both"/>
        <w:rPr>
          <w:b/>
        </w:rPr>
      </w:pPr>
    </w:p>
    <w:p w:rsidR="000314A6" w:rsidRPr="000314A6" w:rsidRDefault="000314A6" w:rsidP="000314A6">
      <w:pPr>
        <w:numPr>
          <w:ilvl w:val="0"/>
          <w:numId w:val="22"/>
        </w:numPr>
        <w:tabs>
          <w:tab w:val="left" w:pos="3150"/>
        </w:tabs>
        <w:contextualSpacing/>
        <w:jc w:val="both"/>
      </w:pPr>
      <w:r w:rsidRPr="000314A6">
        <w:t>Васькина Е.В.-руководитель Управления образования  - председатель;</w:t>
      </w:r>
    </w:p>
    <w:p w:rsidR="000314A6" w:rsidRPr="000314A6" w:rsidRDefault="000314A6" w:rsidP="000314A6">
      <w:pPr>
        <w:numPr>
          <w:ilvl w:val="0"/>
          <w:numId w:val="22"/>
        </w:numPr>
        <w:tabs>
          <w:tab w:val="left" w:pos="3150"/>
        </w:tabs>
        <w:contextualSpacing/>
        <w:jc w:val="both"/>
      </w:pPr>
      <w:r w:rsidRPr="000314A6">
        <w:t>Никифорова Н.В.-директор МКОУ Вагинской СОШ;</w:t>
      </w:r>
    </w:p>
    <w:p w:rsidR="000314A6" w:rsidRPr="000314A6" w:rsidRDefault="000314A6" w:rsidP="000314A6">
      <w:pPr>
        <w:numPr>
          <w:ilvl w:val="0"/>
          <w:numId w:val="22"/>
        </w:numPr>
        <w:tabs>
          <w:tab w:val="left" w:pos="3150"/>
        </w:tabs>
        <w:contextualSpacing/>
        <w:jc w:val="both"/>
      </w:pPr>
      <w:r w:rsidRPr="000314A6">
        <w:t>Кравцова Л.А.-зав. РМК Управления образования;</w:t>
      </w:r>
    </w:p>
    <w:p w:rsidR="000314A6" w:rsidRPr="000314A6" w:rsidRDefault="000314A6" w:rsidP="000314A6">
      <w:pPr>
        <w:numPr>
          <w:ilvl w:val="0"/>
          <w:numId w:val="22"/>
        </w:numPr>
        <w:tabs>
          <w:tab w:val="left" w:pos="3150"/>
        </w:tabs>
        <w:contextualSpacing/>
        <w:jc w:val="both"/>
      </w:pPr>
      <w:r w:rsidRPr="000314A6">
        <w:t>Корытная О.В.-методист Управления образования;</w:t>
      </w:r>
    </w:p>
    <w:p w:rsidR="000314A6" w:rsidRPr="000314A6" w:rsidRDefault="000314A6" w:rsidP="000314A6">
      <w:pPr>
        <w:numPr>
          <w:ilvl w:val="0"/>
          <w:numId w:val="22"/>
        </w:numPr>
        <w:tabs>
          <w:tab w:val="left" w:pos="3150"/>
        </w:tabs>
        <w:contextualSpacing/>
        <w:jc w:val="both"/>
      </w:pPr>
      <w:proofErr w:type="spellStart"/>
      <w:r w:rsidRPr="000314A6">
        <w:t>Исангулова</w:t>
      </w:r>
      <w:proofErr w:type="spellEnd"/>
      <w:r w:rsidRPr="000314A6">
        <w:t xml:space="preserve"> Н.А.-методист Управления образования;</w:t>
      </w:r>
    </w:p>
    <w:p w:rsidR="000314A6" w:rsidRPr="000314A6" w:rsidRDefault="000314A6" w:rsidP="000314A6">
      <w:pPr>
        <w:numPr>
          <w:ilvl w:val="0"/>
          <w:numId w:val="22"/>
        </w:numPr>
        <w:tabs>
          <w:tab w:val="left" w:pos="3150"/>
        </w:tabs>
        <w:contextualSpacing/>
        <w:jc w:val="both"/>
        <w:rPr>
          <w:b/>
        </w:rPr>
      </w:pPr>
      <w:proofErr w:type="spellStart"/>
      <w:r w:rsidRPr="000314A6">
        <w:t>Лавренова</w:t>
      </w:r>
      <w:proofErr w:type="spellEnd"/>
      <w:r w:rsidRPr="000314A6">
        <w:t xml:space="preserve"> О.А.-ведущий специалист Управления образования.</w:t>
      </w:r>
    </w:p>
    <w:p w:rsidR="000314A6" w:rsidRPr="000314A6" w:rsidRDefault="000314A6" w:rsidP="000314A6">
      <w:pPr>
        <w:tabs>
          <w:tab w:val="left" w:pos="3150"/>
        </w:tabs>
        <w:jc w:val="both"/>
        <w:rPr>
          <w:b/>
        </w:rPr>
      </w:pPr>
    </w:p>
    <w:p w:rsidR="000314A6" w:rsidRPr="000314A6" w:rsidRDefault="000314A6" w:rsidP="000314A6">
      <w:pPr>
        <w:tabs>
          <w:tab w:val="left" w:pos="3150"/>
        </w:tabs>
        <w:jc w:val="both"/>
        <w:rPr>
          <w:b/>
        </w:rPr>
      </w:pPr>
    </w:p>
    <w:p w:rsidR="00AA32E3" w:rsidRPr="00AA32E3" w:rsidRDefault="005C4165" w:rsidP="00A253EC">
      <w:pPr>
        <w:tabs>
          <w:tab w:val="left" w:pos="3150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1" w:name="_GoBack"/>
      <w:bookmarkEnd w:id="1"/>
    </w:p>
    <w:sectPr w:rsidR="00AA32E3" w:rsidRPr="00AA32E3" w:rsidSect="00AA32E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16" w:rsidRDefault="00541D16">
      <w:r>
        <w:separator/>
      </w:r>
    </w:p>
  </w:endnote>
  <w:endnote w:type="continuationSeparator" w:id="0">
    <w:p w:rsidR="00541D16" w:rsidRDefault="0054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16" w:rsidRDefault="00541D16">
      <w:r>
        <w:separator/>
      </w:r>
    </w:p>
  </w:footnote>
  <w:footnote w:type="continuationSeparator" w:id="0">
    <w:p w:rsidR="00541D16" w:rsidRDefault="0054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/>
      </w:rPr>
    </w:lvl>
  </w:abstractNum>
  <w:abstractNum w:abstractNumId="5">
    <w:nsid w:val="16A560A3"/>
    <w:multiLevelType w:val="hybridMultilevel"/>
    <w:tmpl w:val="3BEE8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25850"/>
    <w:multiLevelType w:val="hybridMultilevel"/>
    <w:tmpl w:val="3EB88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A6A87"/>
    <w:multiLevelType w:val="hybridMultilevel"/>
    <w:tmpl w:val="0AA48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2F1B2F"/>
    <w:multiLevelType w:val="hybridMultilevel"/>
    <w:tmpl w:val="8594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418ED"/>
    <w:multiLevelType w:val="hybridMultilevel"/>
    <w:tmpl w:val="D742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32436"/>
    <w:multiLevelType w:val="hybridMultilevel"/>
    <w:tmpl w:val="D90E6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05773"/>
    <w:multiLevelType w:val="hybridMultilevel"/>
    <w:tmpl w:val="556A4A26"/>
    <w:lvl w:ilvl="0" w:tplc="549406AC">
      <w:start w:val="1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4500535F"/>
    <w:multiLevelType w:val="multilevel"/>
    <w:tmpl w:val="9554575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B681249"/>
    <w:multiLevelType w:val="hybridMultilevel"/>
    <w:tmpl w:val="705C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51338"/>
    <w:multiLevelType w:val="hybridMultilevel"/>
    <w:tmpl w:val="EF9483E0"/>
    <w:lvl w:ilvl="0" w:tplc="86A01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89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2A9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4C5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7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22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AF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A1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2C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1001BD"/>
    <w:multiLevelType w:val="hybridMultilevel"/>
    <w:tmpl w:val="A9EAF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364655"/>
    <w:multiLevelType w:val="hybridMultilevel"/>
    <w:tmpl w:val="56267EC8"/>
    <w:lvl w:ilvl="0" w:tplc="6554E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F747D"/>
    <w:multiLevelType w:val="hybridMultilevel"/>
    <w:tmpl w:val="A4049AA2"/>
    <w:lvl w:ilvl="0" w:tplc="D44CF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22C220">
      <w:numFmt w:val="none"/>
      <w:lvlText w:val=""/>
      <w:lvlJc w:val="left"/>
      <w:pPr>
        <w:tabs>
          <w:tab w:val="num" w:pos="360"/>
        </w:tabs>
      </w:pPr>
    </w:lvl>
    <w:lvl w:ilvl="2" w:tplc="EF2AA7F4">
      <w:numFmt w:val="none"/>
      <w:lvlText w:val=""/>
      <w:lvlJc w:val="left"/>
      <w:pPr>
        <w:tabs>
          <w:tab w:val="num" w:pos="360"/>
        </w:tabs>
      </w:pPr>
    </w:lvl>
    <w:lvl w:ilvl="3" w:tplc="EF94AA7C">
      <w:numFmt w:val="none"/>
      <w:lvlText w:val=""/>
      <w:lvlJc w:val="left"/>
      <w:pPr>
        <w:tabs>
          <w:tab w:val="num" w:pos="360"/>
        </w:tabs>
      </w:pPr>
    </w:lvl>
    <w:lvl w:ilvl="4" w:tplc="F8F4697C">
      <w:numFmt w:val="none"/>
      <w:lvlText w:val=""/>
      <w:lvlJc w:val="left"/>
      <w:pPr>
        <w:tabs>
          <w:tab w:val="num" w:pos="360"/>
        </w:tabs>
      </w:pPr>
    </w:lvl>
    <w:lvl w:ilvl="5" w:tplc="3B827420">
      <w:numFmt w:val="none"/>
      <w:lvlText w:val=""/>
      <w:lvlJc w:val="left"/>
      <w:pPr>
        <w:tabs>
          <w:tab w:val="num" w:pos="360"/>
        </w:tabs>
      </w:pPr>
    </w:lvl>
    <w:lvl w:ilvl="6" w:tplc="61544C74">
      <w:numFmt w:val="none"/>
      <w:lvlText w:val=""/>
      <w:lvlJc w:val="left"/>
      <w:pPr>
        <w:tabs>
          <w:tab w:val="num" w:pos="360"/>
        </w:tabs>
      </w:pPr>
    </w:lvl>
    <w:lvl w:ilvl="7" w:tplc="9372FBDE">
      <w:numFmt w:val="none"/>
      <w:lvlText w:val=""/>
      <w:lvlJc w:val="left"/>
      <w:pPr>
        <w:tabs>
          <w:tab w:val="num" w:pos="360"/>
        </w:tabs>
      </w:pPr>
    </w:lvl>
    <w:lvl w:ilvl="8" w:tplc="1B9470C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BCA2261"/>
    <w:multiLevelType w:val="hybridMultilevel"/>
    <w:tmpl w:val="BFC81724"/>
    <w:lvl w:ilvl="0" w:tplc="D09C918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>
    <w:nsid w:val="5BE05F6A"/>
    <w:multiLevelType w:val="multilevel"/>
    <w:tmpl w:val="6F40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A3A"/>
    <w:multiLevelType w:val="hybridMultilevel"/>
    <w:tmpl w:val="4FBEAC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941178"/>
    <w:multiLevelType w:val="hybridMultilevel"/>
    <w:tmpl w:val="95F09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7"/>
  </w:num>
  <w:num w:numId="11">
    <w:abstractNumId w:val="7"/>
  </w:num>
  <w:num w:numId="12">
    <w:abstractNumId w:val="15"/>
  </w:num>
  <w:num w:numId="13">
    <w:abstractNumId w:val="19"/>
  </w:num>
  <w:num w:numId="14">
    <w:abstractNumId w:val="6"/>
  </w:num>
  <w:num w:numId="15">
    <w:abstractNumId w:val="10"/>
  </w:num>
  <w:num w:numId="16">
    <w:abstractNumId w:val="14"/>
  </w:num>
  <w:num w:numId="17">
    <w:abstractNumId w:val="9"/>
  </w:num>
  <w:num w:numId="18">
    <w:abstractNumId w:val="5"/>
  </w:num>
  <w:num w:numId="19">
    <w:abstractNumId w:val="18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14"/>
    <w:rsid w:val="00016973"/>
    <w:rsid w:val="00020367"/>
    <w:rsid w:val="00022AD0"/>
    <w:rsid w:val="00024EAF"/>
    <w:rsid w:val="00025D50"/>
    <w:rsid w:val="000314A6"/>
    <w:rsid w:val="000467E5"/>
    <w:rsid w:val="00060750"/>
    <w:rsid w:val="00066AA1"/>
    <w:rsid w:val="00084A1E"/>
    <w:rsid w:val="00090D1C"/>
    <w:rsid w:val="000B4C77"/>
    <w:rsid w:val="000C486B"/>
    <w:rsid w:val="000F3D02"/>
    <w:rsid w:val="00100933"/>
    <w:rsid w:val="0011122A"/>
    <w:rsid w:val="00116D91"/>
    <w:rsid w:val="00133EF3"/>
    <w:rsid w:val="00152CC0"/>
    <w:rsid w:val="00176469"/>
    <w:rsid w:val="0018073B"/>
    <w:rsid w:val="00182276"/>
    <w:rsid w:val="00183ACA"/>
    <w:rsid w:val="001C58A0"/>
    <w:rsid w:val="001E1360"/>
    <w:rsid w:val="001F103B"/>
    <w:rsid w:val="001F683F"/>
    <w:rsid w:val="001F74DD"/>
    <w:rsid w:val="00231673"/>
    <w:rsid w:val="002333C6"/>
    <w:rsid w:val="00240DC9"/>
    <w:rsid w:val="00245A5C"/>
    <w:rsid w:val="002516C0"/>
    <w:rsid w:val="00267354"/>
    <w:rsid w:val="00271408"/>
    <w:rsid w:val="00285A08"/>
    <w:rsid w:val="002B101C"/>
    <w:rsid w:val="002B627E"/>
    <w:rsid w:val="002B6A7B"/>
    <w:rsid w:val="002B6F22"/>
    <w:rsid w:val="002B72CC"/>
    <w:rsid w:val="002C4A13"/>
    <w:rsid w:val="002F21A5"/>
    <w:rsid w:val="002F5A5E"/>
    <w:rsid w:val="00325DE0"/>
    <w:rsid w:val="00340BBC"/>
    <w:rsid w:val="0035079E"/>
    <w:rsid w:val="00360683"/>
    <w:rsid w:val="00364447"/>
    <w:rsid w:val="00371273"/>
    <w:rsid w:val="00382FC2"/>
    <w:rsid w:val="003856A3"/>
    <w:rsid w:val="003B0516"/>
    <w:rsid w:val="003B7806"/>
    <w:rsid w:val="003C7417"/>
    <w:rsid w:val="003D05F4"/>
    <w:rsid w:val="003D7030"/>
    <w:rsid w:val="003F0DD7"/>
    <w:rsid w:val="0040730E"/>
    <w:rsid w:val="00432BCD"/>
    <w:rsid w:val="00433363"/>
    <w:rsid w:val="00436F33"/>
    <w:rsid w:val="00441BF8"/>
    <w:rsid w:val="004462D5"/>
    <w:rsid w:val="004875F1"/>
    <w:rsid w:val="004B4AFF"/>
    <w:rsid w:val="004B6C6F"/>
    <w:rsid w:val="00506451"/>
    <w:rsid w:val="00514A4D"/>
    <w:rsid w:val="005224EB"/>
    <w:rsid w:val="00541D16"/>
    <w:rsid w:val="00544DC0"/>
    <w:rsid w:val="005476C8"/>
    <w:rsid w:val="00564E52"/>
    <w:rsid w:val="005B0213"/>
    <w:rsid w:val="005B06EC"/>
    <w:rsid w:val="005B342F"/>
    <w:rsid w:val="005C4165"/>
    <w:rsid w:val="005E5670"/>
    <w:rsid w:val="005F602C"/>
    <w:rsid w:val="005F6AA1"/>
    <w:rsid w:val="00606466"/>
    <w:rsid w:val="00615D8D"/>
    <w:rsid w:val="0062230B"/>
    <w:rsid w:val="00623075"/>
    <w:rsid w:val="00640316"/>
    <w:rsid w:val="0064059F"/>
    <w:rsid w:val="00673E17"/>
    <w:rsid w:val="006958F6"/>
    <w:rsid w:val="006C53FC"/>
    <w:rsid w:val="006F35E1"/>
    <w:rsid w:val="006F6BB2"/>
    <w:rsid w:val="0070038C"/>
    <w:rsid w:val="007111D3"/>
    <w:rsid w:val="007134C6"/>
    <w:rsid w:val="0073587E"/>
    <w:rsid w:val="0073737C"/>
    <w:rsid w:val="00774165"/>
    <w:rsid w:val="007908F4"/>
    <w:rsid w:val="007D06D5"/>
    <w:rsid w:val="007E1A79"/>
    <w:rsid w:val="007E2FAB"/>
    <w:rsid w:val="007F27DE"/>
    <w:rsid w:val="008041F9"/>
    <w:rsid w:val="008463FD"/>
    <w:rsid w:val="0086773C"/>
    <w:rsid w:val="0087074F"/>
    <w:rsid w:val="00871607"/>
    <w:rsid w:val="0088697F"/>
    <w:rsid w:val="008B311B"/>
    <w:rsid w:val="008E5C26"/>
    <w:rsid w:val="008F65F8"/>
    <w:rsid w:val="00901BA6"/>
    <w:rsid w:val="0090768D"/>
    <w:rsid w:val="00914100"/>
    <w:rsid w:val="00922478"/>
    <w:rsid w:val="00934B03"/>
    <w:rsid w:val="00947189"/>
    <w:rsid w:val="00957E38"/>
    <w:rsid w:val="0098125B"/>
    <w:rsid w:val="00986663"/>
    <w:rsid w:val="009A4412"/>
    <w:rsid w:val="009D29F9"/>
    <w:rsid w:val="009E5019"/>
    <w:rsid w:val="00A06B96"/>
    <w:rsid w:val="00A06CA3"/>
    <w:rsid w:val="00A17AC1"/>
    <w:rsid w:val="00A253EC"/>
    <w:rsid w:val="00A35660"/>
    <w:rsid w:val="00A363CC"/>
    <w:rsid w:val="00A62ADF"/>
    <w:rsid w:val="00A65FBF"/>
    <w:rsid w:val="00A736CE"/>
    <w:rsid w:val="00A73F22"/>
    <w:rsid w:val="00A86697"/>
    <w:rsid w:val="00AA32E3"/>
    <w:rsid w:val="00AA6C4C"/>
    <w:rsid w:val="00AA797B"/>
    <w:rsid w:val="00AB6E0E"/>
    <w:rsid w:val="00AB6E93"/>
    <w:rsid w:val="00AC27C4"/>
    <w:rsid w:val="00AC6FDB"/>
    <w:rsid w:val="00AD1978"/>
    <w:rsid w:val="00AF1DE4"/>
    <w:rsid w:val="00B010E8"/>
    <w:rsid w:val="00B01BAF"/>
    <w:rsid w:val="00B1744D"/>
    <w:rsid w:val="00B27E14"/>
    <w:rsid w:val="00B410B6"/>
    <w:rsid w:val="00B410C2"/>
    <w:rsid w:val="00B60F0F"/>
    <w:rsid w:val="00BB6B0B"/>
    <w:rsid w:val="00BD4CB6"/>
    <w:rsid w:val="00C333B1"/>
    <w:rsid w:val="00C37FFC"/>
    <w:rsid w:val="00C423DF"/>
    <w:rsid w:val="00C42D13"/>
    <w:rsid w:val="00C52086"/>
    <w:rsid w:val="00C57642"/>
    <w:rsid w:val="00C66A1D"/>
    <w:rsid w:val="00CC72DC"/>
    <w:rsid w:val="00CD53D1"/>
    <w:rsid w:val="00CE4DCA"/>
    <w:rsid w:val="00CF7529"/>
    <w:rsid w:val="00D234FF"/>
    <w:rsid w:val="00D36337"/>
    <w:rsid w:val="00D410FE"/>
    <w:rsid w:val="00D41D0A"/>
    <w:rsid w:val="00D516E5"/>
    <w:rsid w:val="00D63F58"/>
    <w:rsid w:val="00D73159"/>
    <w:rsid w:val="00D77DB9"/>
    <w:rsid w:val="00D83BA0"/>
    <w:rsid w:val="00D96ED3"/>
    <w:rsid w:val="00DB1D93"/>
    <w:rsid w:val="00DC47E1"/>
    <w:rsid w:val="00DE7F96"/>
    <w:rsid w:val="00DF15FD"/>
    <w:rsid w:val="00E05C25"/>
    <w:rsid w:val="00E20E88"/>
    <w:rsid w:val="00E2711C"/>
    <w:rsid w:val="00E27B56"/>
    <w:rsid w:val="00E35B2A"/>
    <w:rsid w:val="00E41E67"/>
    <w:rsid w:val="00E516F6"/>
    <w:rsid w:val="00E526C1"/>
    <w:rsid w:val="00E87B33"/>
    <w:rsid w:val="00EA5B74"/>
    <w:rsid w:val="00EB4066"/>
    <w:rsid w:val="00EB571B"/>
    <w:rsid w:val="00EC2645"/>
    <w:rsid w:val="00EC4A24"/>
    <w:rsid w:val="00EE1FEA"/>
    <w:rsid w:val="00F04C27"/>
    <w:rsid w:val="00F30BEE"/>
    <w:rsid w:val="00F31B37"/>
    <w:rsid w:val="00F90590"/>
    <w:rsid w:val="00FA725C"/>
    <w:rsid w:val="00FB6C90"/>
    <w:rsid w:val="00FC2EA2"/>
    <w:rsid w:val="00FD0206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D50"/>
    <w:rPr>
      <w:sz w:val="24"/>
      <w:szCs w:val="24"/>
    </w:rPr>
  </w:style>
  <w:style w:type="paragraph" w:styleId="1">
    <w:name w:val="heading 1"/>
    <w:basedOn w:val="a"/>
    <w:qFormat/>
    <w:rsid w:val="003C7417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A3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024EAF"/>
    <w:pPr>
      <w:spacing w:line="360" w:lineRule="auto"/>
      <w:ind w:left="1080"/>
      <w:jc w:val="center"/>
    </w:pPr>
    <w:rPr>
      <w:b/>
      <w:bCs/>
    </w:rPr>
  </w:style>
  <w:style w:type="paragraph" w:styleId="a5">
    <w:name w:val="Balloon Text"/>
    <w:basedOn w:val="a"/>
    <w:semiHidden/>
    <w:rsid w:val="00231673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436F33"/>
  </w:style>
  <w:style w:type="character" w:styleId="a7">
    <w:name w:val="Hyperlink"/>
    <w:rsid w:val="00022AD0"/>
    <w:rPr>
      <w:color w:val="0000FF"/>
      <w:u w:val="single"/>
    </w:rPr>
  </w:style>
  <w:style w:type="character" w:customStyle="1" w:styleId="a8">
    <w:name w:val="Символ сноски"/>
    <w:rsid w:val="00022AD0"/>
    <w:rPr>
      <w:vertAlign w:val="superscript"/>
    </w:rPr>
  </w:style>
  <w:style w:type="paragraph" w:customStyle="1" w:styleId="FR1">
    <w:name w:val="FR1"/>
    <w:rsid w:val="00022AD0"/>
    <w:pPr>
      <w:widowControl w:val="0"/>
      <w:suppressAutoHyphens/>
      <w:autoSpaceDE w:val="0"/>
      <w:spacing w:before="280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FR2">
    <w:name w:val="FR2"/>
    <w:rsid w:val="00022AD0"/>
    <w:pPr>
      <w:widowControl w:val="0"/>
      <w:suppressAutoHyphens/>
      <w:autoSpaceDE w:val="0"/>
      <w:spacing w:before="380"/>
      <w:jc w:val="right"/>
    </w:pPr>
    <w:rPr>
      <w:rFonts w:eastAsia="Arial"/>
      <w:i/>
      <w:i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022AD0"/>
    <w:pPr>
      <w:suppressAutoHyphens/>
      <w:jc w:val="center"/>
    </w:pPr>
    <w:rPr>
      <w:b/>
      <w:bCs/>
      <w:lang w:eastAsia="ar-SA"/>
    </w:rPr>
  </w:style>
  <w:style w:type="paragraph" w:styleId="a9">
    <w:name w:val="footnote text"/>
    <w:basedOn w:val="a"/>
    <w:rsid w:val="00022AD0"/>
    <w:pPr>
      <w:suppressAutoHyphens/>
    </w:pPr>
    <w:rPr>
      <w:sz w:val="20"/>
      <w:szCs w:val="20"/>
      <w:lang w:eastAsia="ar-SA"/>
    </w:rPr>
  </w:style>
  <w:style w:type="paragraph" w:customStyle="1" w:styleId="aa">
    <w:name w:val="Знак"/>
    <w:basedOn w:val="a"/>
    <w:rsid w:val="004B4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4B4AFF"/>
    <w:pPr>
      <w:spacing w:before="100" w:beforeAutospacing="1" w:after="100" w:afterAutospacing="1"/>
    </w:pPr>
  </w:style>
  <w:style w:type="character" w:styleId="ac">
    <w:name w:val="Emphasis"/>
    <w:qFormat/>
    <w:rsid w:val="00FB6C90"/>
    <w:rPr>
      <w:i/>
      <w:iCs/>
    </w:rPr>
  </w:style>
  <w:style w:type="character" w:styleId="ad">
    <w:name w:val="Strong"/>
    <w:qFormat/>
    <w:rsid w:val="00FB6C90"/>
    <w:rPr>
      <w:b/>
      <w:bCs/>
    </w:rPr>
  </w:style>
  <w:style w:type="paragraph" w:customStyle="1" w:styleId="ae">
    <w:name w:val="Знак Знак Знак Знак Знак Знак Знак"/>
    <w:basedOn w:val="a"/>
    <w:rsid w:val="00615D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90768D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C66A1D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32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D50"/>
    <w:rPr>
      <w:sz w:val="24"/>
      <w:szCs w:val="24"/>
    </w:rPr>
  </w:style>
  <w:style w:type="paragraph" w:styleId="1">
    <w:name w:val="heading 1"/>
    <w:basedOn w:val="a"/>
    <w:qFormat/>
    <w:rsid w:val="003C7417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A3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024EAF"/>
    <w:pPr>
      <w:spacing w:line="360" w:lineRule="auto"/>
      <w:ind w:left="1080"/>
      <w:jc w:val="center"/>
    </w:pPr>
    <w:rPr>
      <w:b/>
      <w:bCs/>
    </w:rPr>
  </w:style>
  <w:style w:type="paragraph" w:styleId="a5">
    <w:name w:val="Balloon Text"/>
    <w:basedOn w:val="a"/>
    <w:semiHidden/>
    <w:rsid w:val="00231673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436F33"/>
  </w:style>
  <w:style w:type="character" w:styleId="a7">
    <w:name w:val="Hyperlink"/>
    <w:rsid w:val="00022AD0"/>
    <w:rPr>
      <w:color w:val="0000FF"/>
      <w:u w:val="single"/>
    </w:rPr>
  </w:style>
  <w:style w:type="character" w:customStyle="1" w:styleId="a8">
    <w:name w:val="Символ сноски"/>
    <w:rsid w:val="00022AD0"/>
    <w:rPr>
      <w:vertAlign w:val="superscript"/>
    </w:rPr>
  </w:style>
  <w:style w:type="paragraph" w:customStyle="1" w:styleId="FR1">
    <w:name w:val="FR1"/>
    <w:rsid w:val="00022AD0"/>
    <w:pPr>
      <w:widowControl w:val="0"/>
      <w:suppressAutoHyphens/>
      <w:autoSpaceDE w:val="0"/>
      <w:spacing w:before="280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FR2">
    <w:name w:val="FR2"/>
    <w:rsid w:val="00022AD0"/>
    <w:pPr>
      <w:widowControl w:val="0"/>
      <w:suppressAutoHyphens/>
      <w:autoSpaceDE w:val="0"/>
      <w:spacing w:before="380"/>
      <w:jc w:val="right"/>
    </w:pPr>
    <w:rPr>
      <w:rFonts w:eastAsia="Arial"/>
      <w:i/>
      <w:i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022AD0"/>
    <w:pPr>
      <w:suppressAutoHyphens/>
      <w:jc w:val="center"/>
    </w:pPr>
    <w:rPr>
      <w:b/>
      <w:bCs/>
      <w:lang w:eastAsia="ar-SA"/>
    </w:rPr>
  </w:style>
  <w:style w:type="paragraph" w:styleId="a9">
    <w:name w:val="footnote text"/>
    <w:basedOn w:val="a"/>
    <w:rsid w:val="00022AD0"/>
    <w:pPr>
      <w:suppressAutoHyphens/>
    </w:pPr>
    <w:rPr>
      <w:sz w:val="20"/>
      <w:szCs w:val="20"/>
      <w:lang w:eastAsia="ar-SA"/>
    </w:rPr>
  </w:style>
  <w:style w:type="paragraph" w:customStyle="1" w:styleId="aa">
    <w:name w:val="Знак"/>
    <w:basedOn w:val="a"/>
    <w:rsid w:val="004B4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4B4AFF"/>
    <w:pPr>
      <w:spacing w:before="100" w:beforeAutospacing="1" w:after="100" w:afterAutospacing="1"/>
    </w:pPr>
  </w:style>
  <w:style w:type="character" w:styleId="ac">
    <w:name w:val="Emphasis"/>
    <w:qFormat/>
    <w:rsid w:val="00FB6C90"/>
    <w:rPr>
      <w:i/>
      <w:iCs/>
    </w:rPr>
  </w:style>
  <w:style w:type="character" w:styleId="ad">
    <w:name w:val="Strong"/>
    <w:qFormat/>
    <w:rsid w:val="00FB6C90"/>
    <w:rPr>
      <w:b/>
      <w:bCs/>
    </w:rPr>
  </w:style>
  <w:style w:type="paragraph" w:customStyle="1" w:styleId="ae">
    <w:name w:val="Знак Знак Знак Знак Знак Знак Знак"/>
    <w:basedOn w:val="a"/>
    <w:rsid w:val="00615D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90768D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C66A1D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32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5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ravtsova-l.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EC665-3CD4-497C-9752-A9F0A7FB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учреждение</vt:lpstr>
    </vt:vector>
  </TitlesOfParts>
  <Company>Microsoft</Company>
  <LinksUpToDate>false</LinksUpToDate>
  <CharactersWithSpaces>6097</CharactersWithSpaces>
  <SharedDoc>false</SharedDoc>
  <HLinks>
    <vt:vector size="12" baseType="variant">
      <vt:variant>
        <vt:i4>2097200</vt:i4>
      </vt:variant>
      <vt:variant>
        <vt:i4>3</vt:i4>
      </vt:variant>
      <vt:variant>
        <vt:i4>0</vt:i4>
      </vt:variant>
      <vt:variant>
        <vt:i4>5</vt:i4>
      </vt:variant>
      <vt:variant>
        <vt:lpwstr>http://aban-pg.ucoz.ru/</vt:lpwstr>
      </vt:variant>
      <vt:variant>
        <vt:lpwstr/>
      </vt:variant>
      <vt:variant>
        <vt:i4>2555924</vt:i4>
      </vt:variant>
      <vt:variant>
        <vt:i4>0</vt:i4>
      </vt:variant>
      <vt:variant>
        <vt:i4>0</vt:i4>
      </vt:variant>
      <vt:variant>
        <vt:i4>5</vt:i4>
      </vt:variant>
      <vt:variant>
        <vt:lpwstr>mailto:abanims@mail.ru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</dc:title>
  <dc:creator>XTreme</dc:creator>
  <cp:lastModifiedBy>Ludmila</cp:lastModifiedBy>
  <cp:revision>29</cp:revision>
  <cp:lastPrinted>2017-12-06T04:26:00Z</cp:lastPrinted>
  <dcterms:created xsi:type="dcterms:W3CDTF">2019-11-21T03:37:00Z</dcterms:created>
  <dcterms:modified xsi:type="dcterms:W3CDTF">2020-02-03T03:34:00Z</dcterms:modified>
</cp:coreProperties>
</file>