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E" w:rsidRPr="00D62836" w:rsidRDefault="00D62836" w:rsidP="00D62836">
      <w:pPr>
        <w:ind w:right="54"/>
        <w:jc w:val="right"/>
        <w:rPr>
          <w:rFonts w:ascii="Times New Roman" w:hAnsi="Times New Roman" w:cs="Times New Roman"/>
        </w:rPr>
      </w:pPr>
      <w:r w:rsidRPr="00D62836">
        <w:rPr>
          <w:rFonts w:ascii="Times New Roman" w:hAnsi="Times New Roman" w:cs="Times New Roman"/>
        </w:rPr>
        <w:t xml:space="preserve">Утверждаю </w:t>
      </w:r>
    </w:p>
    <w:p w:rsidR="00D62836" w:rsidRPr="00D62836" w:rsidRDefault="00D62836" w:rsidP="00D62836">
      <w:pPr>
        <w:ind w:right="54"/>
        <w:jc w:val="right"/>
        <w:rPr>
          <w:rFonts w:ascii="Times New Roman" w:hAnsi="Times New Roman" w:cs="Times New Roman"/>
        </w:rPr>
      </w:pPr>
      <w:r w:rsidRPr="00D62836">
        <w:rPr>
          <w:rFonts w:ascii="Times New Roman" w:hAnsi="Times New Roman" w:cs="Times New Roman"/>
        </w:rPr>
        <w:t>заведующий МАДОУ</w:t>
      </w:r>
    </w:p>
    <w:p w:rsidR="00D62836" w:rsidRPr="00D62836" w:rsidRDefault="00D62836" w:rsidP="00D62836">
      <w:pPr>
        <w:ind w:right="54"/>
        <w:jc w:val="right"/>
        <w:rPr>
          <w:rFonts w:ascii="Times New Roman" w:hAnsi="Times New Roman" w:cs="Times New Roman"/>
        </w:rPr>
      </w:pPr>
      <w:r w:rsidRPr="00D62836">
        <w:rPr>
          <w:rFonts w:ascii="Times New Roman" w:hAnsi="Times New Roman" w:cs="Times New Roman"/>
        </w:rPr>
        <w:t xml:space="preserve"> детский сад «Солнышко»</w:t>
      </w:r>
    </w:p>
    <w:p w:rsidR="00D62836" w:rsidRPr="00D62836" w:rsidRDefault="00D62836" w:rsidP="00D62836">
      <w:pPr>
        <w:ind w:right="54"/>
        <w:jc w:val="right"/>
        <w:rPr>
          <w:rFonts w:ascii="Times New Roman" w:hAnsi="Times New Roman" w:cs="Times New Roman"/>
        </w:rPr>
      </w:pPr>
      <w:r w:rsidRPr="00D62836">
        <w:rPr>
          <w:rFonts w:ascii="Times New Roman" w:hAnsi="Times New Roman" w:cs="Times New Roman"/>
        </w:rPr>
        <w:t>Е.А. Балуева ___________</w:t>
      </w:r>
    </w:p>
    <w:p w:rsidR="00E6089E" w:rsidRPr="00D62836" w:rsidRDefault="00D62836" w:rsidP="00D62836">
      <w:pPr>
        <w:ind w:right="54"/>
        <w:jc w:val="right"/>
        <w:rPr>
          <w:rFonts w:ascii="Times New Roman" w:hAnsi="Times New Roman" w:cs="Times New Roman"/>
        </w:rPr>
      </w:pPr>
      <w:r w:rsidRPr="00D62836">
        <w:rPr>
          <w:rFonts w:ascii="Times New Roman" w:hAnsi="Times New Roman" w:cs="Times New Roman"/>
        </w:rPr>
        <w:t xml:space="preserve">   (приказ № 112 от 17.08.2022 г.)</w:t>
      </w:r>
    </w:p>
    <w:p w:rsidR="00D62836" w:rsidRDefault="00D62836" w:rsidP="00492D30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0" w:rsidRDefault="00492D30" w:rsidP="00492D30">
      <w:pPr>
        <w:ind w:right="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2D30" w:rsidRDefault="00492D30" w:rsidP="00492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производственном контроле </w:t>
      </w:r>
      <w:bookmarkStart w:id="0" w:name="_GoBack"/>
      <w:bookmarkEnd w:id="0"/>
    </w:p>
    <w:p w:rsidR="00492D30" w:rsidRDefault="00492D30" w:rsidP="00492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организацией и качеством питания в МАДОУ</w:t>
      </w:r>
    </w:p>
    <w:p w:rsidR="00492D30" w:rsidRDefault="00B43F7B" w:rsidP="00492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«Солнышко</w:t>
      </w:r>
      <w:r w:rsidR="00492D30">
        <w:rPr>
          <w:rFonts w:ascii="Times New Roman" w:hAnsi="Times New Roman" w:cs="Times New Roman"/>
          <w:b/>
          <w:sz w:val="28"/>
          <w:szCs w:val="28"/>
        </w:rPr>
        <w:t>»</w:t>
      </w:r>
    </w:p>
    <w:p w:rsidR="00492D30" w:rsidRDefault="00492D30" w:rsidP="00492D3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92D30" w:rsidRDefault="00492D30" w:rsidP="00492D3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0"/>
          <w:szCs w:val="20"/>
        </w:rPr>
      </w:pPr>
    </w:p>
    <w:p w:rsidR="00492D30" w:rsidRDefault="00492D30" w:rsidP="00B43F7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Общие положения</w:t>
      </w:r>
    </w:p>
    <w:p w:rsidR="00492D30" w:rsidRDefault="00492D30" w:rsidP="00492D30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szCs w:val="36"/>
        </w:rPr>
        <w:t xml:space="preserve">1.1. Настоящее Положение разработано в соответствии со статьей 37 </w:t>
      </w:r>
      <w:r>
        <w:rPr>
          <w:rFonts w:ascii="Times New Roman" w:hAnsi="Times New Roman" w:cs="Times New Roman"/>
          <w:color w:val="auto"/>
        </w:rPr>
        <w:t>«Организация питания</w:t>
      </w:r>
      <w:r>
        <w:rPr>
          <w:rFonts w:ascii="Times New Roman" w:hAnsi="Times New Roman" w:cs="Times New Roman"/>
        </w:rPr>
        <w:t xml:space="preserve"> обучающихся» Федерального закона № 273-ФЗ от 29.12.2012г «Об образовании в Российской Федерации» </w:t>
      </w:r>
      <w:r>
        <w:rPr>
          <w:rFonts w:ascii="Times New Roman" w:hAnsi="Times New Roman"/>
        </w:rPr>
        <w:t>в редакции от 25 июля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2022 года</w:t>
      </w:r>
      <w:r>
        <w:rPr>
          <w:rFonts w:ascii="Times New Roman" w:hAnsi="Times New Roman"/>
        </w:rPr>
        <w:t>,</w:t>
      </w:r>
      <w:r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/>
          <w:spacing w:val="2"/>
          <w:shd w:val="clear" w:color="auto" w:fill="FFFFFF"/>
        </w:rPr>
        <w:t xml:space="preserve">санитарно-эпидемиологическими правилами и нормами СанПиН 2.3/2.4.3590-20 "Санитарно-эпидемиологические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213н и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 , а также Уставом дошкольного образовательного учреждения.</w:t>
      </w:r>
    </w:p>
    <w:p w:rsidR="00492D30" w:rsidRDefault="00492D30" w:rsidP="00492D30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1.2. </w:t>
      </w:r>
      <w:r>
        <w:rPr>
          <w:rFonts w:ascii="Times New Roman" w:hAnsi="Times New Roman" w:cs="Times New Roman"/>
          <w:color w:val="auto"/>
        </w:rPr>
        <w:t xml:space="preserve">Данный локальный акт определяет основные цели и задачи производственного контроля за организацией и качеством питания, устанавливает объекты и субъекты контроля,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организационные методы, виды и его формы, устанавливает </w:t>
      </w:r>
      <w:r>
        <w:rPr>
          <w:rFonts w:ascii="Times New Roman" w:hAnsi="Times New Roman" w:cs="Times New Roman"/>
          <w:color w:val="auto"/>
        </w:rPr>
        <w:t xml:space="preserve">права и ответственность участников производственного контроля, </w:t>
      </w:r>
      <w:r>
        <w:rPr>
          <w:rFonts w:ascii="Times New Roman" w:eastAsia="Times New Roman" w:hAnsi="Times New Roman" w:cs="Times New Roman"/>
          <w:color w:val="auto"/>
          <w:lang w:bidi="ar-SA"/>
        </w:rPr>
        <w:t>регламентирует</w:t>
      </w:r>
      <w:r>
        <w:rPr>
          <w:rFonts w:ascii="Times New Roman" w:hAnsi="Times New Roman" w:cs="Times New Roman"/>
          <w:color w:val="auto"/>
        </w:rPr>
        <w:t xml:space="preserve"> документацию по вопросам организации питания в дошкольном образовательном учреждении.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1.3. Контроль за организацией и качеством питания в ДОУ предусматривает</w:t>
      </w:r>
      <w:r>
        <w:rPr>
          <w:rFonts w:ascii="Times New Roman" w:hAnsi="Times New Roman" w:cs="Times New Roman"/>
        </w:rPr>
        <w:t xml:space="preserve"> проведение администрацией и ответственными лицами, 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а также локальных актов дошкольного образовательного учреждения, включая приказы, рас</w:t>
      </w:r>
      <w:r>
        <w:rPr>
          <w:rFonts w:ascii="Times New Roman" w:hAnsi="Times New Roman" w:cs="Times New Roman"/>
        </w:rPr>
        <w:softHyphen/>
        <w:t>поряжения и решения педагогических советов.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1.4. </w:t>
      </w:r>
      <w:r>
        <w:rPr>
          <w:rFonts w:ascii="Times New Roman" w:hAnsi="Times New Roman" w:cs="Times New Roman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2D30" w:rsidRDefault="00492D30" w:rsidP="00B43F7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2.  Цель и основные задачи контроля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2.1. 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2.2.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Основные задачи контроля за организацией и качеством питания: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 xml:space="preserve"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</w:t>
      </w:r>
      <w:r>
        <w:rPr>
          <w:sz w:val="24"/>
        </w:rPr>
        <w:lastRenderedPageBreak/>
        <w:t>образовательном учреждении;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анализ причин, лежащих в основе нарушений и принятие мер по их предупреждению;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оказание методической помощи всем участникам организации процесса питания;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lang w:bidi="ar-SA"/>
        </w:rPr>
      </w:pPr>
      <w:r>
        <w:rPr>
          <w:sz w:val="24"/>
        </w:rPr>
        <w:t>совершенствования механизма организации и улучшения качества питания в дошкольном образовательном</w:t>
      </w:r>
      <w:r>
        <w:rPr>
          <w:lang w:bidi="ar-SA"/>
        </w:rPr>
        <w:t xml:space="preserve"> учреждении.</w:t>
      </w:r>
    </w:p>
    <w:p w:rsidR="00492D30" w:rsidRDefault="00492D30" w:rsidP="00492D30">
      <w:pPr>
        <w:pStyle w:val="1"/>
        <w:ind w:left="0"/>
      </w:pPr>
    </w:p>
    <w:p w:rsidR="00492D30" w:rsidRDefault="00492D30" w:rsidP="00B43F7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3. Объекты и субъекты производственного контроля, организационные методы, виды и формы контроля</w:t>
      </w:r>
    </w:p>
    <w:p w:rsidR="00492D30" w:rsidRDefault="00492D30" w:rsidP="00B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u w:val="single"/>
        </w:rPr>
        <w:t>К объектам производственного контроля за организацией и качеством питания в ДОУ относят: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 (кухни);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технологическое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рабочие места участников организации питания в детском саду;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сырье, готовая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отходы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производства.</w:t>
      </w:r>
    </w:p>
    <w:p w:rsidR="00492D30" w:rsidRDefault="00492D30" w:rsidP="00492D30">
      <w:pPr>
        <w:pStyle w:val="a5"/>
      </w:pPr>
      <w:r>
        <w:t xml:space="preserve">3.2. </w:t>
      </w:r>
      <w:r>
        <w:rPr>
          <w:u w:val="single"/>
        </w:rPr>
        <w:t>Контролю подвергаются: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оформления сопроводительной документации, маркировка продуктов питания;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показатели качества и безопасности продуктов;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полнота и правильность ведения и оформления документации на пищеблоке, группах;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поточность приготовления продуктов питания;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качество мытья, дезинфекции посуды, столовых приборов на пищеблоке, в групповых помещениях;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условия и сроки хранения продуктов;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условия хранения дезинфицирующих и моющих средств на пищеблоке (кухне), групповых помещениях;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 xml:space="preserve">соблюдение требований и 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исправность холодильного, технологического оборудования;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rPr>
          <w:sz w:val="24"/>
        </w:rPr>
      </w:pPr>
      <w:r>
        <w:rPr>
          <w:sz w:val="24"/>
        </w:rPr>
        <w:t>дезинфицирующие мероприятия, генеральные уборки, текущая уборка на пищеблоке, групповых помещениях.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Контроль осуществляется с использо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softHyphen/>
        <w:t xml:space="preserve">ванием следующих методов: 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изучение документации; 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обследование пищеблока (кухни); 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</w:t>
      </w:r>
      <w:r>
        <w:rPr>
          <w:rFonts w:ascii="Times New Roman" w:eastAsia="Times New Roman" w:hAnsi="Times New Roman" w:cs="Times New Roman"/>
          <w:color w:val="auto"/>
          <w:lang w:bidi="ar-SA"/>
        </w:rPr>
        <w:softHyphen/>
        <w:t>блюдение за организацией производственного процесса и процесса питания в групповых помещениях;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беседа с персоналом;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ревизия;</w:t>
      </w:r>
    </w:p>
    <w:p w:rsidR="00492D30" w:rsidRDefault="00492D30" w:rsidP="00492D3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492D30" w:rsidRDefault="00492D30" w:rsidP="00492D30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3.4. Контроль осуществляется в виде выполнения ежедневных функциональных обязанностей </w:t>
      </w:r>
      <w:r>
        <w:rPr>
          <w:rFonts w:ascii="Times New Roman" w:hAnsi="Times New Roman" w:cs="Times New Roman"/>
        </w:rPr>
        <w:t xml:space="preserve">комиссией по контролю за организацией и качеством питания, бракеражу готовой продукции, а также </w:t>
      </w:r>
      <w:r>
        <w:rPr>
          <w:rFonts w:ascii="Times New Roman" w:eastAsia="Times New Roman" w:hAnsi="Times New Roman" w:cs="Times New Roman"/>
          <w:color w:val="auto"/>
          <w:lang w:bidi="ar-SA"/>
        </w:rPr>
        <w:t>плановых или оперативных проверок.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proofErr w:type="gramStart"/>
      <w:r>
        <w:rPr>
          <w:rFonts w:ascii="Times New Roman" w:hAnsi="Times New Roman" w:cs="Times New Roman"/>
        </w:rPr>
        <w:t xml:space="preserve">Плановые проверки осуществляются в соответствии с утвержденным заведующим ДОУ </w:t>
      </w:r>
      <w:r>
        <w:rPr>
          <w:rFonts w:ascii="Times New Roman" w:hAnsi="Times New Roman" w:cs="Times New Roman"/>
        </w:rPr>
        <w:lastRenderedPageBreak/>
        <w:t xml:space="preserve">Планом производственного контроля за организацией и качеством питания на учебный год </w:t>
      </w:r>
      <w:r w:rsidRPr="00B43F7B">
        <w:rPr>
          <w:rFonts w:ascii="Times New Roman" w:hAnsi="Times New Roman" w:cs="Times New Roman"/>
          <w:b/>
        </w:rPr>
        <w:t>(Приложение 1)</w:t>
      </w:r>
      <w:r>
        <w:rPr>
          <w:rFonts w:ascii="Times New Roman" w:hAnsi="Times New Roman" w:cs="Times New Roman"/>
        </w:rPr>
        <w:t>, который разрабатыва</w:t>
      </w:r>
      <w:r>
        <w:rPr>
          <w:rFonts w:ascii="Times New Roman" w:hAnsi="Times New Roman" w:cs="Times New Roman"/>
        </w:rPr>
        <w:softHyphen/>
        <w:t>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</w:t>
      </w:r>
      <w:proofErr w:type="gramEnd"/>
    </w:p>
    <w:p w:rsidR="00492D30" w:rsidRDefault="00492D30" w:rsidP="00492D30">
      <w:pPr>
        <w:widowControl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3.6. Нормирование и тематика контроля находятся в компетенции заведующего дошкольным образовательным учреждением.</w:t>
      </w:r>
    </w:p>
    <w:p w:rsidR="00492D30" w:rsidRDefault="00492D30" w:rsidP="00492D30">
      <w:pPr>
        <w:widowControl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3.7. О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перативные проверки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</w:p>
    <w:p w:rsidR="00492D30" w:rsidRDefault="00492D30" w:rsidP="00492D30">
      <w:pPr>
        <w:widowControl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3.8. По совокупности вопросов, подлежащих проверке, контроль за организацией питания в дошкольном образовательном учреждении прово</w:t>
      </w:r>
      <w:r>
        <w:rPr>
          <w:rFonts w:ascii="Times New Roman" w:eastAsia="Times New Roman" w:hAnsi="Times New Roman" w:cs="Times New Roman"/>
          <w:color w:val="auto"/>
          <w:lang w:bidi="ar-SA"/>
        </w:rPr>
        <w:softHyphen/>
        <w:t>дится в виде тематической проверки.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</w:p>
    <w:p w:rsidR="00492D30" w:rsidRDefault="00492D30" w:rsidP="00492D30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3.10. Для осуществления других видов контроля организовываются: </w:t>
      </w:r>
      <w:r>
        <w:rPr>
          <w:rFonts w:ascii="Times New Roman" w:hAnsi="Times New Roman" w:cs="Times New Roman"/>
        </w:rPr>
        <w:t>комиссией по контролю за организацией и качеством питания, бракеражу готовой продукции,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</w:t>
      </w:r>
    </w:p>
    <w:p w:rsidR="00492D30" w:rsidRDefault="00492D30" w:rsidP="00492D30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3.11. Ответственный за осуществление производственного контроля — заместитель заведующего по АХЧ (завхоз).</w:t>
      </w:r>
    </w:p>
    <w:p w:rsidR="00492D30" w:rsidRDefault="00492D30" w:rsidP="00492D30">
      <w:pPr>
        <w:pStyle w:val="a5"/>
        <w:spacing w:before="5"/>
        <w:jc w:val="both"/>
      </w:pPr>
      <w:r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r>
        <w:rPr>
          <w:sz w:val="24"/>
        </w:rPr>
        <w:t>заведующий дошкольным образовательным учреждением;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bookmarkStart w:id="1" w:name="·_ст._мед.сестра"/>
      <w:bookmarkEnd w:id="1"/>
      <w:r>
        <w:rPr>
          <w:sz w:val="24"/>
        </w:rPr>
        <w:t>старшая медицинская сестра (медицинский работник);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bookmarkStart w:id="2" w:name="·_кладовщик"/>
      <w:bookmarkEnd w:id="2"/>
      <w:r>
        <w:rPr>
          <w:sz w:val="24"/>
        </w:rPr>
        <w:t>кладовщик;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bookmarkStart w:id="3" w:name="·_зам.зав._по_АХЧ"/>
      <w:bookmarkEnd w:id="3"/>
      <w:r>
        <w:rPr>
          <w:sz w:val="24"/>
        </w:rPr>
        <w:t>заместитель заведующего по АХЧ (завхоз);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r>
        <w:rPr>
          <w:sz w:val="24"/>
        </w:rPr>
        <w:t>контрактный управляющий;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bookmarkStart w:id="4" w:name="·_ст._воспитатель"/>
      <w:bookmarkEnd w:id="4"/>
      <w:r>
        <w:rPr>
          <w:sz w:val="24"/>
        </w:rPr>
        <w:t>старший воспитатель;</w:t>
      </w:r>
    </w:p>
    <w:p w:rsidR="00492D30" w:rsidRDefault="00492D30" w:rsidP="00492D30">
      <w:pPr>
        <w:pStyle w:val="a7"/>
        <w:numPr>
          <w:ilvl w:val="1"/>
          <w:numId w:val="1"/>
        </w:numPr>
        <w:tabs>
          <w:tab w:val="left" w:pos="1373"/>
        </w:tabs>
        <w:spacing w:line="293" w:lineRule="exact"/>
        <w:rPr>
          <w:sz w:val="24"/>
        </w:rPr>
      </w:pPr>
      <w:r>
        <w:rPr>
          <w:sz w:val="24"/>
        </w:rPr>
        <w:t>педагоги групп.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3.13. Лица, осуществляющие контроль на пищеблоке (кухне) ДОУ должны быть здоровыми, про</w:t>
      </w:r>
      <w:r>
        <w:rPr>
          <w:rFonts w:ascii="Times New Roman" w:eastAsia="Times New Roman" w:hAnsi="Times New Roman" w:cs="Times New Roman"/>
          <w:color w:val="auto"/>
          <w:lang w:bidi="ar-SA"/>
        </w:rPr>
        <w:softHyphen/>
        <w:t>шедшие медицинский осмотр в соответствии с действующи</w:t>
      </w:r>
      <w:r>
        <w:rPr>
          <w:rFonts w:ascii="Times New Roman" w:eastAsia="Times New Roman" w:hAnsi="Times New Roman" w:cs="Times New Roman"/>
          <w:color w:val="auto"/>
          <w:lang w:bidi="ar-SA"/>
        </w:rPr>
        <w:softHyphen/>
        <w:t>ми приказами и инструкциями. Ответственность за выполнение настоящего пункта Положения возлагается на заместителя заведующего по АХР (завхоза).</w:t>
      </w:r>
    </w:p>
    <w:p w:rsidR="00492D30" w:rsidRDefault="00492D30" w:rsidP="00492D30">
      <w:pPr>
        <w:widowControl/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3.14.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Основаниями для проведения контроля яв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softHyphen/>
        <w:t>ляются:</w:t>
      </w:r>
    </w:p>
    <w:p w:rsidR="00492D30" w:rsidRDefault="00492D30" w:rsidP="00492D30">
      <w:pPr>
        <w:widowControl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утвержденный план производственного контроля; </w:t>
      </w:r>
    </w:p>
    <w:p w:rsidR="00492D30" w:rsidRDefault="00492D30" w:rsidP="00492D30">
      <w:pPr>
        <w:widowControl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приказ по дошкольному образовательному учреждению;</w:t>
      </w:r>
    </w:p>
    <w:p w:rsidR="00492D30" w:rsidRDefault="00492D30" w:rsidP="00492D30">
      <w:pPr>
        <w:widowControl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обращение родителей (законных   представителей) воспитанников и работников дошкольного образовательного учреждения по поводу нарушения.</w:t>
      </w:r>
    </w:p>
    <w:p w:rsidR="00492D30" w:rsidRDefault="00492D30" w:rsidP="00492D30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492D30" w:rsidRDefault="00492D30" w:rsidP="00492D30">
      <w:pPr>
        <w:widowControl/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492D30" w:rsidRDefault="00492D30" w:rsidP="00492D30">
      <w:pPr>
        <w:pStyle w:val="12"/>
        <w:keepNext/>
        <w:keepLines/>
        <w:shd w:val="clear" w:color="auto" w:fill="auto"/>
        <w:tabs>
          <w:tab w:val="left" w:pos="2062"/>
        </w:tabs>
        <w:spacing w:after="0" w:line="240" w:lineRule="auto"/>
        <w:jc w:val="both"/>
        <w:rPr>
          <w:color w:val="385623"/>
          <w:sz w:val="24"/>
          <w:szCs w:val="24"/>
        </w:rPr>
      </w:pPr>
    </w:p>
    <w:p w:rsidR="00492D30" w:rsidRDefault="00492D30" w:rsidP="00B43F7B">
      <w:pPr>
        <w:pStyle w:val="12"/>
        <w:keepNext/>
        <w:keepLines/>
        <w:shd w:val="clear" w:color="auto" w:fill="auto"/>
        <w:tabs>
          <w:tab w:val="left" w:pos="20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Ответственность и контроль за организацией питания</w:t>
      </w:r>
    </w:p>
    <w:p w:rsidR="00492D30" w:rsidRDefault="00492D30" w:rsidP="00492D30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</w:t>
      </w:r>
      <w:r>
        <w:rPr>
          <w:sz w:val="24"/>
          <w:szCs w:val="24"/>
        </w:rPr>
        <w:lastRenderedPageBreak/>
        <w:t>за организацию питания детей в дошкольном образовательном учреждении.</w:t>
      </w:r>
    </w:p>
    <w:p w:rsidR="00492D30" w:rsidRDefault="00492D30" w:rsidP="00492D30">
      <w:pPr>
        <w:pStyle w:val="20"/>
        <w:shd w:val="clear" w:color="auto" w:fill="auto"/>
        <w:tabs>
          <w:tab w:val="left" w:pos="1201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492D30" w:rsidRDefault="00492D30" w:rsidP="00492D30">
      <w:pPr>
        <w:pStyle w:val="20"/>
        <w:shd w:val="clear" w:color="auto" w:fill="auto"/>
        <w:tabs>
          <w:tab w:val="left" w:pos="1725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492D30" w:rsidRDefault="00492D30" w:rsidP="00492D30">
      <w:pPr>
        <w:pStyle w:val="20"/>
        <w:shd w:val="clear" w:color="auto" w:fill="auto"/>
        <w:tabs>
          <w:tab w:val="left" w:pos="1875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492D30" w:rsidRDefault="00492D30" w:rsidP="00492D30">
      <w:pPr>
        <w:pStyle w:val="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>
        <w:rPr>
          <w:sz w:val="24"/>
          <w:szCs w:val="24"/>
          <w:u w:val="single"/>
        </w:rPr>
        <w:t>Заведующий ДОУ обеспечивает контроль:</w:t>
      </w:r>
    </w:p>
    <w:p w:rsidR="00492D30" w:rsidRDefault="00492D30" w:rsidP="00492D30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выполнения договоров на закупку и поставку продуктов питания;</w:t>
      </w:r>
    </w:p>
    <w:p w:rsidR="00492D30" w:rsidRDefault="00492D30" w:rsidP="00492D30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492D30" w:rsidRDefault="00492D30" w:rsidP="00492D3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240" w:lineRule="auto"/>
        <w:ind w:right="22"/>
        <w:rPr>
          <w:sz w:val="24"/>
          <w:szCs w:val="24"/>
        </w:rPr>
      </w:pPr>
      <w:r>
        <w:rPr>
          <w:sz w:val="24"/>
          <w:szCs w:val="24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>
        <w:rPr>
          <w:sz w:val="24"/>
          <w:szCs w:val="24"/>
        </w:rPr>
        <w:softHyphen/>
        <w:t>-гигиеническими средствами, разделочным оборудованием и уборочным инвентарем;</w:t>
      </w:r>
    </w:p>
    <w:p w:rsidR="00492D30" w:rsidRDefault="00492D30" w:rsidP="00492D30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ind w:right="22"/>
        <w:rPr>
          <w:sz w:val="24"/>
          <w:szCs w:val="24"/>
        </w:rPr>
      </w:pPr>
      <w:r>
        <w:rPr>
          <w:sz w:val="24"/>
          <w:szCs w:val="24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492D30" w:rsidRDefault="00492D30" w:rsidP="00492D3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240" w:lineRule="auto"/>
        <w:ind w:right="22"/>
        <w:rPr>
          <w:sz w:val="24"/>
          <w:szCs w:val="24"/>
        </w:rPr>
      </w:pPr>
      <w:r>
        <w:rPr>
          <w:sz w:val="24"/>
          <w:szCs w:val="24"/>
        </w:rPr>
        <w:t>условий хранения и сроков реализации пищевых продуктов.</w:t>
      </w:r>
    </w:p>
    <w:p w:rsidR="00492D30" w:rsidRDefault="00492D30" w:rsidP="00492D30">
      <w:pPr>
        <w:pStyle w:val="a7"/>
        <w:widowControl/>
        <w:tabs>
          <w:tab w:val="left" w:pos="1845"/>
        </w:tabs>
        <w:autoSpaceDE/>
        <w:ind w:left="0" w:right="22"/>
        <w:contextualSpacing/>
        <w:rPr>
          <w:sz w:val="24"/>
          <w:szCs w:val="24"/>
        </w:rPr>
      </w:pPr>
      <w:r>
        <w:rPr>
          <w:sz w:val="24"/>
          <w:szCs w:val="24"/>
        </w:rPr>
        <w:t>4.6. Контрактный управляющий при заключении контрактов на поставку продуктов питания (</w:t>
      </w:r>
      <w:proofErr w:type="spellStart"/>
      <w:r>
        <w:rPr>
          <w:sz w:val="24"/>
          <w:szCs w:val="24"/>
        </w:rPr>
        <w:t>аутсортинг</w:t>
      </w:r>
      <w:proofErr w:type="spellEnd"/>
      <w:r>
        <w:rPr>
          <w:sz w:val="24"/>
          <w:szCs w:val="24"/>
        </w:rPr>
        <w:t xml:space="preserve">) проверяет документацию поставщика на право поставки продуктов питания. </w:t>
      </w:r>
    </w:p>
    <w:p w:rsidR="00492D30" w:rsidRDefault="00492D30" w:rsidP="00492D30">
      <w:pPr>
        <w:ind w:right="2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4.7. </w:t>
      </w:r>
      <w:r>
        <w:rPr>
          <w:rFonts w:ascii="Times New Roman" w:hAnsi="Times New Roman" w:cs="Times New Roman"/>
        </w:rPr>
        <w:t>Комиссия по контролю за организацией и качеством питания, бракеражу готовой продукции</w:t>
      </w:r>
      <w:r>
        <w:rPr>
          <w:rFonts w:ascii="Times New Roman" w:eastAsia="Times New Roman" w:hAnsi="Times New Roman" w:cs="Times New Roman"/>
          <w:color w:val="auto"/>
        </w:rPr>
        <w:t xml:space="preserve">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</w:p>
    <w:p w:rsidR="00492D30" w:rsidRDefault="00492D30" w:rsidP="00492D30">
      <w:pPr>
        <w:ind w:right="22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4.8. </w:t>
      </w:r>
      <w:r>
        <w:rPr>
          <w:rFonts w:ascii="Times New Roman" w:hAnsi="Times New Roman" w:cs="Times New Roman"/>
          <w:color w:val="auto"/>
          <w:u w:val="single"/>
        </w:rPr>
        <w:t>Комиссия по контролю за организацией и качеством питания, бракеражу готовой продукции проверяет: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условия транспортировки каждой поступающей партии, проверяет и составляет акты при выявлении нарушений;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рацион питания, сверяя его с основным двухнедельным и ежедневным меню;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наличие технологической и нормативно-технической документации на пищеблоке;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ежедневно сверяет закладку продуктов питания с меню;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приготовления блюда технологической карте;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ежедневного режима питания с графиком приема пищи;</w:t>
      </w:r>
    </w:p>
    <w:p w:rsidR="00492D30" w:rsidRDefault="00492D30" w:rsidP="00492D30">
      <w:pPr>
        <w:pStyle w:val="TableParagraph"/>
        <w:numPr>
          <w:ilvl w:val="0"/>
          <w:numId w:val="5"/>
        </w:numPr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ежедневную гигиену приема пищи, составляя акты по проверке организации питания.</w:t>
      </w:r>
    </w:p>
    <w:p w:rsidR="00492D30" w:rsidRDefault="00492D30" w:rsidP="00492D30">
      <w:pPr>
        <w:pStyle w:val="a7"/>
        <w:widowControl/>
        <w:tabs>
          <w:tab w:val="left" w:pos="1165"/>
          <w:tab w:val="left" w:pos="1845"/>
        </w:tabs>
        <w:autoSpaceDE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492D30" w:rsidRDefault="00492D30" w:rsidP="00492D30">
      <w:pPr>
        <w:pStyle w:val="a4"/>
        <w:spacing w:before="0" w:beforeAutospacing="0" w:after="0" w:afterAutospacing="0"/>
        <w:jc w:val="both"/>
      </w:pPr>
      <w:r>
        <w:t xml:space="preserve">4.10. </w:t>
      </w:r>
      <w:r>
        <w:rPr>
          <w:u w:val="single"/>
        </w:rPr>
        <w:t>Лица, занимающиеся контрольной деятельностью за организацией и качеством питания в ДОУ, несут ответственность:</w:t>
      </w:r>
    </w:p>
    <w:p w:rsidR="00492D30" w:rsidRDefault="00492D30" w:rsidP="00492D30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492D30" w:rsidRDefault="00492D30" w:rsidP="00492D30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за тактичное отношение к проверяемому работнику во время проведения контрольных мероприятий;</w:t>
      </w:r>
    </w:p>
    <w:p w:rsidR="00492D30" w:rsidRDefault="00492D30" w:rsidP="00492D30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за качественную подготовку к проведению проверки деятельности работника;</w:t>
      </w:r>
    </w:p>
    <w:p w:rsidR="00492D30" w:rsidRDefault="00492D30" w:rsidP="00492D30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  <w:rPr>
          <w:b/>
          <w:szCs w:val="27"/>
        </w:rPr>
      </w:pPr>
      <w:r>
        <w:t>за обоснованность выводов по итогам проверки.</w:t>
      </w:r>
    </w:p>
    <w:p w:rsidR="00492D30" w:rsidRDefault="00492D30" w:rsidP="00492D30">
      <w:pPr>
        <w:pStyle w:val="a7"/>
        <w:ind w:left="720"/>
        <w:rPr>
          <w:sz w:val="24"/>
          <w:u w:val="single"/>
        </w:rPr>
      </w:pPr>
    </w:p>
    <w:p w:rsidR="00492D30" w:rsidRDefault="00492D30" w:rsidP="00B43F7B">
      <w:pPr>
        <w:pStyle w:val="a4"/>
        <w:spacing w:before="0" w:beforeAutospacing="0" w:after="0" w:afterAutospacing="0"/>
        <w:ind w:right="150"/>
        <w:jc w:val="center"/>
        <w:rPr>
          <w:b/>
        </w:rPr>
      </w:pPr>
      <w:r>
        <w:rPr>
          <w:b/>
        </w:rPr>
        <w:t>5. Права участников производственного контроля</w:t>
      </w:r>
    </w:p>
    <w:p w:rsidR="00492D30" w:rsidRDefault="00492D30" w:rsidP="00492D30">
      <w:pPr>
        <w:pStyle w:val="a4"/>
        <w:spacing w:before="0" w:beforeAutospacing="0" w:after="0" w:afterAutospacing="0"/>
        <w:ind w:right="150"/>
        <w:jc w:val="both"/>
      </w:pPr>
      <w:r>
        <w:t xml:space="preserve">5.1. </w:t>
      </w:r>
      <w:r>
        <w:rPr>
          <w:u w:val="single"/>
        </w:rPr>
        <w:t>При осуществлении производственного контроля, проверяющее лицо имеет право:</w:t>
      </w:r>
    </w:p>
    <w:p w:rsidR="00492D30" w:rsidRDefault="00492D30" w:rsidP="00492D30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492D30" w:rsidRDefault="00492D30" w:rsidP="00492D30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492D30" w:rsidRDefault="00492D30" w:rsidP="00492D30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делать выводы и принимать управленческие решения.</w:t>
      </w:r>
    </w:p>
    <w:p w:rsidR="00492D30" w:rsidRDefault="00492D30" w:rsidP="00492D30">
      <w:pPr>
        <w:pStyle w:val="a4"/>
        <w:spacing w:before="0" w:beforeAutospacing="0" w:after="0" w:afterAutospacing="0"/>
        <w:ind w:right="150"/>
        <w:jc w:val="both"/>
      </w:pPr>
      <w:r>
        <w:t xml:space="preserve">5.2. </w:t>
      </w:r>
      <w:r>
        <w:rPr>
          <w:u w:val="single"/>
        </w:rPr>
        <w:t>Проверяемый работник ДОУ имеет право:</w:t>
      </w:r>
    </w:p>
    <w:p w:rsidR="00492D30" w:rsidRDefault="00492D30" w:rsidP="00492D30">
      <w:pPr>
        <w:pStyle w:val="a4"/>
        <w:numPr>
          <w:ilvl w:val="0"/>
          <w:numId w:val="8"/>
        </w:numPr>
        <w:spacing w:before="0" w:beforeAutospacing="0" w:after="0" w:afterAutospacing="0"/>
        <w:ind w:right="150"/>
        <w:jc w:val="both"/>
      </w:pPr>
      <w:r>
        <w:t xml:space="preserve">знать сроки контроля и критерии оценки его деятельности; </w:t>
      </w:r>
    </w:p>
    <w:p w:rsidR="00492D30" w:rsidRDefault="00492D30" w:rsidP="00492D30">
      <w:pPr>
        <w:pStyle w:val="a4"/>
        <w:numPr>
          <w:ilvl w:val="0"/>
          <w:numId w:val="8"/>
        </w:numPr>
        <w:spacing w:before="0" w:beforeAutospacing="0" w:after="0" w:afterAutospacing="0"/>
        <w:ind w:right="150"/>
        <w:jc w:val="both"/>
      </w:pPr>
      <w:r>
        <w:t>знать цель, содержание, виды, формы и методы контроля;</w:t>
      </w:r>
    </w:p>
    <w:p w:rsidR="00492D30" w:rsidRDefault="00492D30" w:rsidP="00492D30">
      <w:pPr>
        <w:pStyle w:val="a4"/>
        <w:numPr>
          <w:ilvl w:val="0"/>
          <w:numId w:val="8"/>
        </w:numPr>
        <w:spacing w:before="0" w:beforeAutospacing="0" w:after="0" w:afterAutospacing="0"/>
        <w:ind w:right="150"/>
        <w:jc w:val="both"/>
      </w:pPr>
      <w:r>
        <w:t>своевременно знакомиться с выводами и рекомендациями проверяющих лиц;</w:t>
      </w:r>
    </w:p>
    <w:p w:rsidR="00492D30" w:rsidRDefault="00492D30" w:rsidP="00492D30">
      <w:pPr>
        <w:pStyle w:val="a4"/>
        <w:numPr>
          <w:ilvl w:val="0"/>
          <w:numId w:val="8"/>
        </w:numPr>
        <w:spacing w:before="0" w:beforeAutospacing="0" w:after="0" w:afterAutospacing="0"/>
        <w:ind w:right="150"/>
        <w:jc w:val="both"/>
      </w:pPr>
      <w:r>
        <w:t>обратиться в комиссию по трудовым спорам при несогласии с результатами административного контроля.</w:t>
      </w:r>
    </w:p>
    <w:p w:rsidR="00492D30" w:rsidRDefault="00492D30" w:rsidP="00B43F7B">
      <w:pPr>
        <w:pStyle w:val="20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 Документация</w:t>
      </w:r>
    </w:p>
    <w:p w:rsidR="00492D30" w:rsidRDefault="00492D30" w:rsidP="00492D30">
      <w:pPr>
        <w:pStyle w:val="20"/>
        <w:tabs>
          <w:tab w:val="left" w:pos="466"/>
        </w:tabs>
        <w:spacing w:before="0" w:line="240" w:lineRule="auto"/>
        <w:ind w:right="54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6.1. </w:t>
      </w:r>
      <w:r>
        <w:rPr>
          <w:sz w:val="24"/>
          <w:szCs w:val="24"/>
          <w:u w:val="single"/>
        </w:rPr>
        <w:t>В ДОУ должны быть следующие документы по вопросам организации питания: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Положение об организации питания в ДОУ;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настоящее Положение о производственном контроле за организацией и качеством питания в ДОУ;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договоры на поставку продуктов питания;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Гигиенический журнал (сотрудники);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ежедневное меню с указанием выхода блюд для возрастной группы детей (от 1 до 3 лет и от 3-7 лет);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 xml:space="preserve">Ведомость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рационом питания детей (Приложение N13 к СанПиН 2.3/2.4.3590-20). Документ составляется медработником детского сада каждые 7-10 дней, а заполняется ежедневно.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учета посещаемости детей;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бракеража скоропортящейся пищевой продукции (в соответствии с СанПиН);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бракеража готовой пищевой продукции (в соответствии с СанПиН);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 xml:space="preserve">Журнал учета температурного режима холодильного оборудования (в соответствии с </w:t>
      </w:r>
      <w:r>
        <w:rPr>
          <w:sz w:val="24"/>
          <w:szCs w:val="24"/>
        </w:rPr>
        <w:lastRenderedPageBreak/>
        <w:t>СанПиН);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учета температуры и влажности в складских помещениях (в соответствии с СанПиН);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учета работы бактерицидной лампы на пищеблоке;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Журнал генеральной уборки</w:t>
      </w:r>
      <w:r w:rsidR="00B43F7B">
        <w:rPr>
          <w:sz w:val="24"/>
          <w:szCs w:val="24"/>
        </w:rPr>
        <w:t>.</w:t>
      </w:r>
    </w:p>
    <w:p w:rsidR="00492D30" w:rsidRDefault="00492D30" w:rsidP="00492D30">
      <w:pPr>
        <w:pStyle w:val="20"/>
        <w:tabs>
          <w:tab w:val="left" w:pos="466"/>
        </w:tabs>
        <w:spacing w:before="0" w:line="240" w:lineRule="auto"/>
        <w:ind w:right="54" w:firstLine="0"/>
        <w:rPr>
          <w:sz w:val="24"/>
          <w:szCs w:val="24"/>
          <w:u w:val="single"/>
        </w:rPr>
      </w:pPr>
      <w:r>
        <w:rPr>
          <w:sz w:val="24"/>
          <w:szCs w:val="24"/>
        </w:rPr>
        <w:t>6.2.</w:t>
      </w:r>
      <w:r>
        <w:rPr>
          <w:sz w:val="24"/>
          <w:szCs w:val="24"/>
          <w:u w:val="single"/>
        </w:rPr>
        <w:t xml:space="preserve"> Перечень приказов: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Об утверждении и введение в действие настоящего Положения;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492D30" w:rsidRDefault="00492D30" w:rsidP="00492D30">
      <w:pPr>
        <w:pStyle w:val="20"/>
        <w:numPr>
          <w:ilvl w:val="0"/>
          <w:numId w:val="9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Об организации лечебного и диетического питания детей;</w:t>
      </w:r>
    </w:p>
    <w:p w:rsidR="00492D30" w:rsidRDefault="00492D30" w:rsidP="00492D30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 контроле за организацией питания;</w:t>
      </w:r>
    </w:p>
    <w:p w:rsidR="00492D30" w:rsidRPr="00B43F7B" w:rsidRDefault="00B43F7B" w:rsidP="00B43F7B">
      <w:pPr>
        <w:pStyle w:val="20"/>
        <w:numPr>
          <w:ilvl w:val="0"/>
          <w:numId w:val="10"/>
        </w:numPr>
        <w:tabs>
          <w:tab w:val="left" w:pos="709"/>
        </w:tabs>
        <w:spacing w:before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Об утверждении режима питания.</w:t>
      </w:r>
    </w:p>
    <w:p w:rsidR="00492D30" w:rsidRDefault="00492D30" w:rsidP="00492D30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color w:val="000000"/>
          <w:szCs w:val="27"/>
        </w:rPr>
        <w:t xml:space="preserve">6.3. </w:t>
      </w:r>
      <w:r>
        <w:t>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492D30" w:rsidRDefault="00492D30" w:rsidP="00492D30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</w:p>
    <w:p w:rsidR="00492D30" w:rsidRDefault="00492D30" w:rsidP="001A314C">
      <w:pPr>
        <w:pStyle w:val="a4"/>
        <w:spacing w:before="0" w:beforeAutospacing="0" w:after="0" w:afterAutospacing="0"/>
        <w:ind w:right="15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7. Заключительные положения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7.1. Настоящее Положение является локальным нормативным актом ДОУ, принимается на</w:t>
      </w:r>
      <w:r>
        <w:rPr>
          <w:rFonts w:ascii="Times New Roman" w:hAnsi="Times New Roman" w:cs="Times New Roman"/>
        </w:rPr>
        <w:t xml:space="preserve">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492D30" w:rsidRDefault="00492D30" w:rsidP="00492D30">
      <w:pPr>
        <w:pStyle w:val="a4"/>
        <w:spacing w:before="0" w:beforeAutospacing="0" w:after="0" w:afterAutospacing="0"/>
        <w:ind w:right="37"/>
        <w:jc w:val="both"/>
        <w:rPr>
          <w:color w:val="000000"/>
          <w:szCs w:val="27"/>
        </w:rPr>
      </w:pPr>
      <w:r>
        <w:rPr>
          <w:color w:val="000000"/>
          <w:szCs w:val="27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492D30" w:rsidRDefault="00492D30" w:rsidP="00492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92D30" w:rsidRDefault="00492D30" w:rsidP="00492D30">
      <w:pPr>
        <w:widowControl/>
        <w:sectPr w:rsidR="00492D30">
          <w:pgSz w:w="11900" w:h="16840"/>
          <w:pgMar w:top="1135" w:right="843" w:bottom="993" w:left="1418" w:header="720" w:footer="0" w:gutter="0"/>
          <w:cols w:space="720"/>
        </w:sectPr>
      </w:pPr>
    </w:p>
    <w:p w:rsidR="00492D30" w:rsidRPr="001A314C" w:rsidRDefault="001A314C" w:rsidP="00492D30">
      <w:pPr>
        <w:pStyle w:val="1"/>
        <w:spacing w:before="90"/>
        <w:ind w:left="2164"/>
        <w:jc w:val="right"/>
        <w:rPr>
          <w:lang w:val="ru-RU"/>
        </w:rPr>
      </w:pPr>
      <w:r>
        <w:rPr>
          <w:lang w:val="ru-RU"/>
        </w:rPr>
        <w:lastRenderedPageBreak/>
        <w:t>(</w:t>
      </w:r>
      <w:r w:rsidR="00492D30" w:rsidRPr="001A314C">
        <w:t>Приложение 1</w:t>
      </w:r>
      <w:r>
        <w:rPr>
          <w:lang w:val="ru-RU"/>
        </w:rPr>
        <w:t>)</w:t>
      </w:r>
    </w:p>
    <w:p w:rsidR="00492D30" w:rsidRDefault="00492D30" w:rsidP="00492D30">
      <w:pPr>
        <w:pStyle w:val="1"/>
        <w:spacing w:before="90"/>
        <w:ind w:left="0"/>
        <w:jc w:val="center"/>
        <w:rPr>
          <w:sz w:val="28"/>
          <w:szCs w:val="28"/>
        </w:rPr>
      </w:pPr>
    </w:p>
    <w:p w:rsidR="001A314C" w:rsidRDefault="00492D30" w:rsidP="00492D30">
      <w:pPr>
        <w:pStyle w:val="1"/>
        <w:spacing w:before="90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План производственного контроля за организацией питания в</w:t>
      </w:r>
      <w:r w:rsidR="001A314C">
        <w:rPr>
          <w:sz w:val="28"/>
          <w:szCs w:val="28"/>
          <w:lang w:val="ru-RU"/>
        </w:rPr>
        <w:t xml:space="preserve"> </w:t>
      </w:r>
    </w:p>
    <w:p w:rsidR="00492D30" w:rsidRPr="001A314C" w:rsidRDefault="001A314C" w:rsidP="00492D30">
      <w:pPr>
        <w:pStyle w:val="1"/>
        <w:spacing w:before="90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МАДОУ детский сад «Солнышко» </w:t>
      </w:r>
    </w:p>
    <w:p w:rsidR="00492D30" w:rsidRDefault="00492D30" w:rsidP="00492D30">
      <w:pPr>
        <w:pStyle w:val="a5"/>
        <w:spacing w:before="3"/>
        <w:rPr>
          <w:b/>
        </w:rPr>
      </w:pPr>
    </w:p>
    <w:p w:rsidR="00492D30" w:rsidRDefault="00492D30" w:rsidP="00492D30">
      <w:pPr>
        <w:pStyle w:val="a5"/>
        <w:spacing w:before="3"/>
        <w:rPr>
          <w:b/>
        </w:rPr>
      </w:pPr>
    </w:p>
    <w:tbl>
      <w:tblPr>
        <w:tblW w:w="102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372"/>
        <w:gridCol w:w="1987"/>
        <w:gridCol w:w="2141"/>
        <w:gridCol w:w="2125"/>
      </w:tblGrid>
      <w:tr w:rsidR="00492D30" w:rsidTr="00492D30">
        <w:trPr>
          <w:trHeight w:val="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контроля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 документация</w:t>
            </w:r>
          </w:p>
        </w:tc>
      </w:tr>
      <w:tr w:rsidR="00492D30" w:rsidTr="00492D30">
        <w:trPr>
          <w:trHeight w:val="82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492D30" w:rsidTr="00492D30">
        <w:trPr>
          <w:trHeight w:val="8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Документация поставщика на право поставки продуктов 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При заключении контрактов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492D30" w:rsidRDefault="00492D3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контрактный управляющий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Контракт(ы) на поставку продуктов питания (</w:t>
            </w:r>
            <w:proofErr w:type="spellStart"/>
            <w:r>
              <w:rPr>
                <w:sz w:val="24"/>
              </w:rPr>
              <w:t>аутсортинг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накладные, журнал бракеража скоропортящейся</w:t>
            </w:r>
          </w:p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пищевой продукции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Условия транспортировки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Акт (при выявлении нарушений)</w:t>
            </w:r>
          </w:p>
        </w:tc>
      </w:tr>
      <w:tr w:rsidR="00492D30" w:rsidTr="00492D30">
        <w:trPr>
          <w:trHeight w:val="49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781"/>
              <w:rPr>
                <w:b/>
                <w:sz w:val="24"/>
              </w:rPr>
            </w:pPr>
            <w:r>
              <w:rPr>
                <w:b/>
                <w:sz w:val="24"/>
              </w:rPr>
              <w:t>2. Контроль качества и безопасность выпускаемой продукции</w:t>
            </w:r>
          </w:p>
        </w:tc>
      </w:tr>
      <w:tr w:rsidR="00492D30" w:rsidTr="00492D30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Качество готовой продукции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</w:t>
            </w:r>
          </w:p>
        </w:tc>
      </w:tr>
      <w:tr w:rsidR="00492D30" w:rsidTr="00492D30">
        <w:trPr>
          <w:trHeight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Суточная проба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 w:right="319"/>
              <w:rPr>
                <w:sz w:val="24"/>
              </w:rPr>
            </w:pPr>
            <w:r>
              <w:rPr>
                <w:sz w:val="24"/>
              </w:rPr>
              <w:t>Наличие маркировки на пробах</w:t>
            </w:r>
          </w:p>
        </w:tc>
      </w:tr>
    </w:tbl>
    <w:p w:rsidR="00492D30" w:rsidRDefault="00492D30" w:rsidP="00492D30">
      <w:r>
        <w:br w:type="page"/>
      </w:r>
    </w:p>
    <w:tbl>
      <w:tblPr>
        <w:tblW w:w="102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372"/>
        <w:gridCol w:w="1987"/>
        <w:gridCol w:w="2141"/>
        <w:gridCol w:w="2125"/>
      </w:tblGrid>
      <w:tr w:rsidR="00492D30" w:rsidTr="00492D30">
        <w:trPr>
          <w:trHeight w:val="55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Контроль рациона питания, соблюдение санитарных норм в технологическом процессе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Рацион 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Меню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Технологические карты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Закладка продуктов 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Меню</w:t>
            </w:r>
          </w:p>
        </w:tc>
      </w:tr>
      <w:tr w:rsidR="00492D30" w:rsidTr="00492D30">
        <w:trPr>
          <w:trHeight w:val="13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приготовления</w:t>
            </w:r>
          </w:p>
          <w:p w:rsidR="00492D30" w:rsidRDefault="00492D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блюда технологической карте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карты</w:t>
            </w:r>
          </w:p>
        </w:tc>
      </w:tr>
      <w:tr w:rsidR="00492D30" w:rsidTr="00492D30">
        <w:trPr>
          <w:trHeight w:val="59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4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Контроль за соблюдением условий и сроков хранения продуктов </w:t>
            </w:r>
          </w:p>
          <w:p w:rsidR="00492D30" w:rsidRDefault="00492D30">
            <w:pPr>
              <w:pStyle w:val="TableParagraph"/>
              <w:ind w:left="14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(сырья, кулинарной продукции)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Журнал учета температуры и влажности в складских помещениях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Холодильное оборудование (морозильные камеры)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Журнал учета температурного режима холодильного оборудования</w:t>
            </w:r>
          </w:p>
        </w:tc>
      </w:tr>
    </w:tbl>
    <w:p w:rsidR="00492D30" w:rsidRDefault="00492D30" w:rsidP="00492D30">
      <w:r>
        <w:br w:type="page"/>
      </w:r>
    </w:p>
    <w:tbl>
      <w:tblPr>
        <w:tblW w:w="102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372"/>
        <w:gridCol w:w="1987"/>
        <w:gridCol w:w="2141"/>
        <w:gridCol w:w="2125"/>
      </w:tblGrid>
      <w:tr w:rsidR="00492D30" w:rsidTr="00492D30">
        <w:trPr>
          <w:trHeight w:val="56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3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 Контроль за условиями труда состоянием производственной среды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766"/>
              <w:rPr>
                <w:sz w:val="24"/>
              </w:rPr>
            </w:pPr>
            <w:r>
              <w:rPr>
                <w:sz w:val="24"/>
              </w:rPr>
              <w:t>Условия труда, производственная среда пищеблока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766"/>
              <w:rPr>
                <w:sz w:val="24"/>
              </w:rPr>
            </w:pPr>
            <w:r>
              <w:rPr>
                <w:sz w:val="24"/>
              </w:rPr>
              <w:t>Условия труда, производственная среда групповой, буфетной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92D30" w:rsidTr="00492D30">
        <w:trPr>
          <w:trHeight w:val="48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6. Контроль за стоянием помещений пищеблока, групповых помещений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before="224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473"/>
              <w:rPr>
                <w:sz w:val="24"/>
              </w:rPr>
            </w:pPr>
            <w:r>
              <w:rPr>
                <w:sz w:val="24"/>
              </w:rPr>
              <w:t>Инвентарь и оборудование пищеблока, буфетных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893"/>
              <w:jc w:val="both"/>
              <w:rPr>
                <w:sz w:val="24"/>
              </w:rPr>
            </w:pPr>
            <w:r>
              <w:rPr>
                <w:sz w:val="24"/>
              </w:rPr>
              <w:t>Состояние помещений пищеблока, групповых помещений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92D30" w:rsidTr="00492D30">
        <w:trPr>
          <w:trHeight w:val="478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7. Контроль за соблюдением санитарных и противоэпидемических мероприятий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737"/>
              <w:rPr>
                <w:sz w:val="24"/>
              </w:rPr>
            </w:pPr>
            <w:r>
              <w:rPr>
                <w:sz w:val="24"/>
              </w:rPr>
              <w:t>Сотрудники пищеблока, раздатчики пищи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Санитарные книжки, гигиенический журнал</w:t>
            </w:r>
          </w:p>
        </w:tc>
      </w:tr>
      <w:tr w:rsidR="00492D30" w:rsidTr="00492D30">
        <w:trPr>
          <w:trHeight w:val="16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492D30" w:rsidRDefault="00492D30" w:rsidP="00492D30">
      <w:r>
        <w:br w:type="page"/>
      </w:r>
    </w:p>
    <w:tbl>
      <w:tblPr>
        <w:tblW w:w="104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375"/>
        <w:gridCol w:w="1988"/>
        <w:gridCol w:w="2142"/>
        <w:gridCol w:w="2330"/>
      </w:tblGrid>
      <w:tr w:rsidR="00492D30" w:rsidTr="00492D30">
        <w:trPr>
          <w:trHeight w:val="734"/>
        </w:trPr>
        <w:tc>
          <w:tcPr>
            <w:tcW w:w="10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608" w:hanging="749"/>
              <w:rPr>
                <w:b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</w:rPr>
              <w:t>8. 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492D30" w:rsidTr="00492D30">
        <w:trPr>
          <w:trHeight w:val="30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35" w:lineRule="auto"/>
              <w:ind w:left="105" w:right="541"/>
              <w:rPr>
                <w:sz w:val="24"/>
              </w:rPr>
            </w:pPr>
            <w:r>
              <w:rPr>
                <w:sz w:val="24"/>
              </w:rPr>
              <w:t>Контингент питающихся детей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питании</w:t>
            </w:r>
          </w:p>
        </w:tc>
      </w:tr>
      <w:tr w:rsidR="00492D30" w:rsidTr="00492D30">
        <w:trPr>
          <w:trHeight w:val="13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График приема пищи</w:t>
            </w:r>
          </w:p>
        </w:tc>
      </w:tr>
      <w:tr w:rsidR="00492D30" w:rsidTr="00492D30">
        <w:trPr>
          <w:trHeight w:val="1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Гигиена приема пищи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autoSpaceDE w:val="0"/>
              <w:autoSpaceDN w:val="0"/>
              <w:ind w:left="157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30" w:rsidRDefault="00492D30">
            <w:pPr>
              <w:pStyle w:val="TableParagraph"/>
              <w:spacing w:line="235" w:lineRule="auto"/>
              <w:ind w:left="111" w:right="300"/>
              <w:rPr>
                <w:sz w:val="24"/>
              </w:rPr>
            </w:pPr>
            <w:r>
              <w:rPr>
                <w:sz w:val="24"/>
              </w:rPr>
              <w:t>Акты по проверке организации питания</w:t>
            </w:r>
          </w:p>
        </w:tc>
      </w:tr>
    </w:tbl>
    <w:p w:rsidR="00492D30" w:rsidRDefault="00492D30" w:rsidP="00492D30">
      <w:pPr>
        <w:pStyle w:val="12"/>
        <w:keepNext/>
        <w:keepLines/>
        <w:shd w:val="clear" w:color="auto" w:fill="auto"/>
        <w:tabs>
          <w:tab w:val="left" w:pos="2062"/>
        </w:tabs>
        <w:spacing w:after="0" w:line="240" w:lineRule="auto"/>
        <w:jc w:val="both"/>
        <w:rPr>
          <w:color w:val="385623"/>
          <w:sz w:val="24"/>
          <w:szCs w:val="24"/>
        </w:rPr>
      </w:pPr>
    </w:p>
    <w:p w:rsidR="00492D30" w:rsidRDefault="00492D30" w:rsidP="00492D30">
      <w:pPr>
        <w:widowControl/>
        <w:jc w:val="right"/>
      </w:pPr>
      <w:r>
        <w:t xml:space="preserve"> </w:t>
      </w:r>
    </w:p>
    <w:p w:rsidR="00492D30" w:rsidRPr="00492D30" w:rsidRDefault="00492D30">
      <w:pPr>
        <w:rPr>
          <w:rFonts w:asciiTheme="minorHAnsi" w:hAnsiTheme="minorHAnsi"/>
        </w:rPr>
      </w:pPr>
    </w:p>
    <w:sectPr w:rsidR="00492D30" w:rsidRPr="0049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5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C77045"/>
    <w:multiLevelType w:val="hybridMultilevel"/>
    <w:tmpl w:val="ADB0E3F8"/>
    <w:lvl w:ilvl="0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1F"/>
    <w:rsid w:val="001A314C"/>
    <w:rsid w:val="003F413F"/>
    <w:rsid w:val="00477281"/>
    <w:rsid w:val="00483FF2"/>
    <w:rsid w:val="00492D30"/>
    <w:rsid w:val="007231AE"/>
    <w:rsid w:val="00AA5D1F"/>
    <w:rsid w:val="00B43F7B"/>
    <w:rsid w:val="00D62836"/>
    <w:rsid w:val="00DA7319"/>
    <w:rsid w:val="00E6089E"/>
    <w:rsid w:val="00E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492D30"/>
    <w:pPr>
      <w:autoSpaceDE w:val="0"/>
      <w:autoSpaceDN w:val="0"/>
      <w:ind w:left="652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2D30"/>
    <w:rPr>
      <w:rFonts w:ascii="Times New Roman" w:eastAsia="Times New Roman" w:hAnsi="Times New Roman" w:cs="Times New Roman"/>
      <w:b/>
      <w:bCs/>
      <w:sz w:val="24"/>
      <w:szCs w:val="24"/>
      <w:lang w:val="x-none" w:eastAsia="x-none" w:bidi="ru-RU"/>
    </w:rPr>
  </w:style>
  <w:style w:type="paragraph" w:styleId="a4">
    <w:name w:val="Normal (Web)"/>
    <w:basedOn w:val="a"/>
    <w:semiHidden/>
    <w:unhideWhenUsed/>
    <w:rsid w:val="00492D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ody Text"/>
    <w:basedOn w:val="a"/>
    <w:link w:val="a6"/>
    <w:uiPriority w:val="1"/>
    <w:semiHidden/>
    <w:unhideWhenUsed/>
    <w:qFormat/>
    <w:rsid w:val="00492D30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492D30"/>
    <w:rPr>
      <w:rFonts w:ascii="Times New Roman" w:eastAsia="Times New Roman" w:hAnsi="Times New Roman" w:cs="Times New Roman"/>
      <w:sz w:val="24"/>
      <w:szCs w:val="24"/>
      <w:lang w:val="x-none" w:eastAsia="x-none" w:bidi="ru-RU"/>
    </w:rPr>
  </w:style>
  <w:style w:type="paragraph" w:styleId="a7">
    <w:name w:val="List Paragraph"/>
    <w:basedOn w:val="a"/>
    <w:uiPriority w:val="34"/>
    <w:qFormat/>
    <w:rsid w:val="00492D30"/>
    <w:pPr>
      <w:autoSpaceDE w:val="0"/>
      <w:autoSpaceDN w:val="0"/>
      <w:ind w:left="652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1">
    <w:name w:val="Заголовок №1_"/>
    <w:link w:val="12"/>
    <w:locked/>
    <w:rsid w:val="00492D30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paragraph" w:customStyle="1" w:styleId="12">
    <w:name w:val="Заголовок №1"/>
    <w:basedOn w:val="a"/>
    <w:link w:val="11"/>
    <w:rsid w:val="00492D30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eastAsia="en-US" w:bidi="ar-SA"/>
    </w:rPr>
  </w:style>
  <w:style w:type="character" w:customStyle="1" w:styleId="2">
    <w:name w:val="Основной текст (2)_"/>
    <w:link w:val="20"/>
    <w:locked/>
    <w:rsid w:val="00492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2D30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492D30"/>
    <w:pPr>
      <w:autoSpaceDE w:val="0"/>
      <w:autoSpaceDN w:val="0"/>
      <w:ind w:left="106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92D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2D3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492D30"/>
    <w:pPr>
      <w:autoSpaceDE w:val="0"/>
      <w:autoSpaceDN w:val="0"/>
      <w:ind w:left="652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2D30"/>
    <w:rPr>
      <w:rFonts w:ascii="Times New Roman" w:eastAsia="Times New Roman" w:hAnsi="Times New Roman" w:cs="Times New Roman"/>
      <w:b/>
      <w:bCs/>
      <w:sz w:val="24"/>
      <w:szCs w:val="24"/>
      <w:lang w:val="x-none" w:eastAsia="x-none" w:bidi="ru-RU"/>
    </w:rPr>
  </w:style>
  <w:style w:type="paragraph" w:styleId="a4">
    <w:name w:val="Normal (Web)"/>
    <w:basedOn w:val="a"/>
    <w:semiHidden/>
    <w:unhideWhenUsed/>
    <w:rsid w:val="00492D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ody Text"/>
    <w:basedOn w:val="a"/>
    <w:link w:val="a6"/>
    <w:uiPriority w:val="1"/>
    <w:semiHidden/>
    <w:unhideWhenUsed/>
    <w:qFormat/>
    <w:rsid w:val="00492D30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492D30"/>
    <w:rPr>
      <w:rFonts w:ascii="Times New Roman" w:eastAsia="Times New Roman" w:hAnsi="Times New Roman" w:cs="Times New Roman"/>
      <w:sz w:val="24"/>
      <w:szCs w:val="24"/>
      <w:lang w:val="x-none" w:eastAsia="x-none" w:bidi="ru-RU"/>
    </w:rPr>
  </w:style>
  <w:style w:type="paragraph" w:styleId="a7">
    <w:name w:val="List Paragraph"/>
    <w:basedOn w:val="a"/>
    <w:uiPriority w:val="34"/>
    <w:qFormat/>
    <w:rsid w:val="00492D30"/>
    <w:pPr>
      <w:autoSpaceDE w:val="0"/>
      <w:autoSpaceDN w:val="0"/>
      <w:ind w:left="652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1">
    <w:name w:val="Заголовок №1_"/>
    <w:link w:val="12"/>
    <w:locked/>
    <w:rsid w:val="00492D30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paragraph" w:customStyle="1" w:styleId="12">
    <w:name w:val="Заголовок №1"/>
    <w:basedOn w:val="a"/>
    <w:link w:val="11"/>
    <w:rsid w:val="00492D30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eastAsia="en-US" w:bidi="ar-SA"/>
    </w:rPr>
  </w:style>
  <w:style w:type="character" w:customStyle="1" w:styleId="2">
    <w:name w:val="Основной текст (2)_"/>
    <w:link w:val="20"/>
    <w:locked/>
    <w:rsid w:val="00492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2D30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492D30"/>
    <w:pPr>
      <w:autoSpaceDE w:val="0"/>
      <w:autoSpaceDN w:val="0"/>
      <w:ind w:left="106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92D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2D3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Грибова</dc:creator>
  <cp:lastModifiedBy>Admin</cp:lastModifiedBy>
  <cp:revision>5</cp:revision>
  <cp:lastPrinted>2022-10-13T11:56:00Z</cp:lastPrinted>
  <dcterms:created xsi:type="dcterms:W3CDTF">2022-10-11T10:19:00Z</dcterms:created>
  <dcterms:modified xsi:type="dcterms:W3CDTF">2022-10-13T11:57:00Z</dcterms:modified>
</cp:coreProperties>
</file>