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DC" w:rsidRPr="0024634D" w:rsidRDefault="00EB6CDC" w:rsidP="008A6D83">
      <w:pPr>
        <w:widowControl w:val="0"/>
        <w:suppressAutoHyphens/>
        <w:spacing w:after="24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24634D">
        <w:rPr>
          <w:rFonts w:ascii="Times New Roman" w:hAnsi="Times New Roman" w:cs="Times New Roman"/>
          <w:b/>
          <w:color w:val="000000"/>
          <w:sz w:val="32"/>
          <w:szCs w:val="28"/>
        </w:rPr>
        <w:t>Введение</w:t>
      </w:r>
    </w:p>
    <w:p w:rsidR="00ED68E0" w:rsidRPr="00ED68E0" w:rsidRDefault="008956A5" w:rsidP="00ED68E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………..текст.</w:t>
      </w: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D68E0" w:rsidRPr="0024634D" w:rsidRDefault="00ED68E0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24634D" w:rsidRPr="0024634D" w:rsidRDefault="0024634D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Default="00EB6C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956A5" w:rsidRDefault="008956A5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B6CDC" w:rsidRPr="0024634D" w:rsidRDefault="0024634D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28"/>
        </w:rPr>
        <w:lastRenderedPageBreak/>
        <w:t>1</w:t>
      </w:r>
      <w:r w:rsidR="00EB6CDC" w:rsidRPr="0024634D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 Общая часть</w:t>
      </w:r>
    </w:p>
    <w:p w:rsidR="00ED68E0" w:rsidRPr="00ED68E0" w:rsidRDefault="00ED68E0" w:rsidP="00ED68E0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238804734"/>
      <w:bookmarkStart w:id="1" w:name="_Toc238805165"/>
      <w:bookmarkStart w:id="2" w:name="_Toc238805615"/>
      <w:bookmarkStart w:id="3" w:name="_Toc261779425"/>
      <w:r w:rsidRPr="00ED68E0">
        <w:rPr>
          <w:rFonts w:ascii="Times New Roman" w:eastAsia="Times New Roman" w:hAnsi="Times New Roman" w:cs="Times New Roman"/>
          <w:b/>
          <w:sz w:val="28"/>
          <w:szCs w:val="28"/>
        </w:rPr>
        <w:t xml:space="preserve">1.1 </w:t>
      </w:r>
      <w:r w:rsidR="008956A5">
        <w:rPr>
          <w:rFonts w:ascii="Times New Roman" w:eastAsia="Times New Roman" w:hAnsi="Times New Roman" w:cs="Times New Roman"/>
          <w:b/>
          <w:sz w:val="28"/>
          <w:szCs w:val="28"/>
        </w:rPr>
        <w:t>Название подраздела</w:t>
      </w:r>
      <w:r w:rsidRPr="00ED68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5607" w:rsidRDefault="008956A5" w:rsidP="00A961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………..текст.</w:t>
      </w:r>
      <w:r w:rsidR="003D5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6120" w:rsidRPr="00A96120" w:rsidRDefault="003D5607" w:rsidP="00A961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</w:t>
      </w:r>
      <w:r w:rsidR="0069641E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964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56A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показан</w:t>
      </w:r>
      <w:r w:rsidR="0069641E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6A5">
        <w:rPr>
          <w:rFonts w:ascii="Times New Roman" w:eastAsia="Times New Roman" w:hAnsi="Times New Roman" w:cs="Times New Roman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120" w:rsidRPr="00A96120" w:rsidRDefault="00A96120" w:rsidP="00A961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120" w:rsidRPr="00A96120" w:rsidRDefault="003D5607" w:rsidP="003D560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– </w:t>
      </w:r>
      <w:r w:rsidR="008956A5">
        <w:rPr>
          <w:rFonts w:ascii="Times New Roman" w:eastAsia="Times New Roman" w:hAnsi="Times New Roman" w:cs="Times New Roman"/>
          <w:sz w:val="28"/>
          <w:szCs w:val="28"/>
        </w:rPr>
        <w:t>Название таблицы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58"/>
        <w:gridCol w:w="2753"/>
      </w:tblGrid>
      <w:tr w:rsidR="003D5607" w:rsidRPr="00A96120" w:rsidTr="00390D42">
        <w:tc>
          <w:tcPr>
            <w:tcW w:w="7158" w:type="dxa"/>
          </w:tcPr>
          <w:p w:rsidR="003D5607" w:rsidRPr="003D5607" w:rsidRDefault="003D5607" w:rsidP="003D560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2753" w:type="dxa"/>
          </w:tcPr>
          <w:p w:rsidR="003D5607" w:rsidRPr="003D5607" w:rsidRDefault="003D5607" w:rsidP="003D560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8956A5" w:rsidRPr="00A96120" w:rsidTr="00390D42">
        <w:tc>
          <w:tcPr>
            <w:tcW w:w="7158" w:type="dxa"/>
          </w:tcPr>
          <w:p w:rsidR="008956A5" w:rsidRDefault="008956A5" w:rsidP="003D560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:rsidR="008956A5" w:rsidRDefault="008956A5" w:rsidP="003D560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5607" w:rsidRPr="00A96120" w:rsidTr="00390D42">
        <w:tc>
          <w:tcPr>
            <w:tcW w:w="9911" w:type="dxa"/>
            <w:gridSpan w:val="2"/>
          </w:tcPr>
          <w:p w:rsidR="003D5607" w:rsidRPr="003D5607" w:rsidRDefault="003D5607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Общие данные </w:t>
            </w:r>
          </w:p>
        </w:tc>
      </w:tr>
      <w:tr w:rsidR="00A96120" w:rsidRPr="00A96120" w:rsidTr="00390D42">
        <w:tc>
          <w:tcPr>
            <w:tcW w:w="7158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A96120" w:rsidTr="00390D42">
        <w:tc>
          <w:tcPr>
            <w:tcW w:w="7158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A96120" w:rsidTr="00390D42">
        <w:tc>
          <w:tcPr>
            <w:tcW w:w="7158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5607" w:rsidRPr="00A96120" w:rsidTr="00390D42">
        <w:tc>
          <w:tcPr>
            <w:tcW w:w="9911" w:type="dxa"/>
            <w:gridSpan w:val="2"/>
          </w:tcPr>
          <w:p w:rsidR="003D5607" w:rsidRPr="00A96120" w:rsidRDefault="003D5607" w:rsidP="003D560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12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Эксплуатационные данные</w:t>
            </w:r>
          </w:p>
        </w:tc>
      </w:tr>
      <w:tr w:rsidR="00A96120" w:rsidRPr="00A96120" w:rsidTr="00390D42">
        <w:tc>
          <w:tcPr>
            <w:tcW w:w="7158" w:type="dxa"/>
            <w:tcBorders>
              <w:bottom w:val="single" w:sz="6" w:space="0" w:color="000000"/>
            </w:tcBorders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bottom w:val="single" w:sz="6" w:space="0" w:color="000000"/>
            </w:tcBorders>
          </w:tcPr>
          <w:p w:rsidR="00A96120" w:rsidRPr="00A96120" w:rsidRDefault="00A96120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5607" w:rsidRPr="00A96120" w:rsidTr="00390D42">
        <w:tc>
          <w:tcPr>
            <w:tcW w:w="7158" w:type="dxa"/>
          </w:tcPr>
          <w:p w:rsidR="003D5607" w:rsidRPr="00A96120" w:rsidRDefault="003D5607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3D5607" w:rsidRPr="00A96120" w:rsidRDefault="003D5607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5607" w:rsidRPr="00A96120" w:rsidTr="00390D42">
        <w:tc>
          <w:tcPr>
            <w:tcW w:w="7158" w:type="dxa"/>
          </w:tcPr>
          <w:p w:rsidR="003D5607" w:rsidRPr="00A96120" w:rsidRDefault="003D5607" w:rsidP="00C06CD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3D5607" w:rsidRPr="00A96120" w:rsidRDefault="003D5607" w:rsidP="003D560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6120" w:rsidRPr="00A96120" w:rsidRDefault="00A96120" w:rsidP="00A961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1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6120" w:rsidRPr="0069641E" w:rsidRDefault="005A47FE" w:rsidP="006964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2 – </w:t>
      </w:r>
      <w:r w:rsidR="008956A5">
        <w:rPr>
          <w:rFonts w:ascii="Times New Roman" w:eastAsia="Times New Roman" w:hAnsi="Times New Roman" w:cs="Times New Roman"/>
          <w:sz w:val="28"/>
          <w:szCs w:val="28"/>
        </w:rPr>
        <w:t>Название таблицы</w:t>
      </w:r>
    </w:p>
    <w:tbl>
      <w:tblPr>
        <w:tblW w:w="49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6683"/>
        <w:gridCol w:w="3232"/>
      </w:tblGrid>
      <w:tr w:rsidR="005A47FE" w:rsidRPr="0069641E" w:rsidTr="00390D42">
        <w:tc>
          <w:tcPr>
            <w:tcW w:w="3370" w:type="pct"/>
          </w:tcPr>
          <w:p w:rsidR="005A47FE" w:rsidRPr="0069641E" w:rsidRDefault="005A47FE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630" w:type="pct"/>
          </w:tcPr>
          <w:p w:rsidR="005A47FE" w:rsidRDefault="005A47FE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8956A5" w:rsidRPr="0069641E" w:rsidTr="00390D42">
        <w:tc>
          <w:tcPr>
            <w:tcW w:w="337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6A5" w:rsidRPr="0069641E" w:rsidTr="00390D42">
        <w:tc>
          <w:tcPr>
            <w:tcW w:w="337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6A5" w:rsidRPr="0069641E" w:rsidTr="00390D42">
        <w:tc>
          <w:tcPr>
            <w:tcW w:w="337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8956A5" w:rsidRDefault="008956A5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7FE" w:rsidRPr="0069641E" w:rsidTr="00390D42">
        <w:tc>
          <w:tcPr>
            <w:tcW w:w="3370" w:type="pct"/>
          </w:tcPr>
          <w:p w:rsidR="005A47FE" w:rsidRPr="0069641E" w:rsidRDefault="005A47FE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5A47FE" w:rsidRDefault="005A47FE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3370" w:type="pct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3370" w:type="pct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3370" w:type="pct"/>
            <w:tcBorders>
              <w:bottom w:val="single" w:sz="6" w:space="0" w:color="000000"/>
            </w:tcBorders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bottom w:val="single" w:sz="6" w:space="0" w:color="000000"/>
            </w:tcBorders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3370" w:type="pct"/>
            <w:tcBorders>
              <w:bottom w:val="nil"/>
            </w:tcBorders>
          </w:tcPr>
          <w:p w:rsidR="00A96120" w:rsidRPr="0069641E" w:rsidRDefault="00A96120" w:rsidP="00C06CD8">
            <w:pPr>
              <w:widowControl w:val="0"/>
              <w:tabs>
                <w:tab w:val="left" w:pos="63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bottom w:val="nil"/>
            </w:tcBorders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47FE" w:rsidRPr="005A47FE" w:rsidRDefault="008956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Продолжение таблицы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7"/>
        <w:gridCol w:w="3220"/>
      </w:tblGrid>
      <w:tr w:rsidR="005A47FE" w:rsidRPr="0069641E" w:rsidTr="00390D42">
        <w:tc>
          <w:tcPr>
            <w:tcW w:w="6677" w:type="dxa"/>
          </w:tcPr>
          <w:p w:rsidR="005A47FE" w:rsidRPr="0069641E" w:rsidRDefault="00390D42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</w:tcPr>
          <w:p w:rsidR="005A47FE" w:rsidRDefault="00390D42" w:rsidP="005A47F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6120" w:rsidRPr="0069641E" w:rsidTr="00390D42">
        <w:tc>
          <w:tcPr>
            <w:tcW w:w="6677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6677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120" w:rsidRPr="0069641E" w:rsidTr="00390D42">
        <w:tc>
          <w:tcPr>
            <w:tcW w:w="6677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</w:tcPr>
          <w:p w:rsidR="00A96120" w:rsidRPr="0069641E" w:rsidRDefault="00A96120" w:rsidP="0069641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6120" w:rsidRPr="00A96120" w:rsidRDefault="00A96120" w:rsidP="00A961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41E" w:rsidRPr="0069641E" w:rsidRDefault="008956A5" w:rsidP="0069641E">
      <w:pPr>
        <w:pStyle w:val="auto-style2"/>
        <w:spacing w:before="0" w:beforeAutospacing="0" w:after="0" w:afterAutospacing="0" w:line="360" w:lineRule="auto"/>
        <w:ind w:firstLine="709"/>
        <w:jc w:val="both"/>
        <w:rPr>
          <w:rStyle w:val="auto-style3"/>
          <w:color w:val="000000"/>
          <w:sz w:val="28"/>
        </w:rPr>
      </w:pPr>
      <w:r>
        <w:rPr>
          <w:rStyle w:val="auto-style3"/>
          <w:color w:val="000000"/>
          <w:sz w:val="28"/>
        </w:rPr>
        <w:t>Текст.</w:t>
      </w:r>
    </w:p>
    <w:p w:rsidR="0069641E" w:rsidRDefault="0069641E" w:rsidP="0069641E">
      <w:pPr>
        <w:pStyle w:val="auto-style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69641E">
        <w:rPr>
          <w:color w:val="000000"/>
          <w:sz w:val="28"/>
          <w:shd w:val="clear" w:color="auto" w:fill="FFFFFF"/>
        </w:rPr>
        <w:t>На рисунке 1 показан</w:t>
      </w:r>
      <w:r w:rsidR="008956A5">
        <w:rPr>
          <w:color w:val="000000"/>
          <w:sz w:val="28"/>
          <w:shd w:val="clear" w:color="auto" w:fill="FFFFFF"/>
        </w:rPr>
        <w:t xml:space="preserve"> вентил</w:t>
      </w:r>
      <w:r w:rsidR="00390D42">
        <w:rPr>
          <w:color w:val="000000"/>
          <w:sz w:val="28"/>
          <w:shd w:val="clear" w:color="auto" w:fill="FFFFFF"/>
        </w:rPr>
        <w:t>ь</w:t>
      </w:r>
      <w:r w:rsidR="008956A5">
        <w:rPr>
          <w:color w:val="000000"/>
          <w:sz w:val="28"/>
          <w:shd w:val="clear" w:color="auto" w:fill="FFFFFF"/>
        </w:rPr>
        <w:t>.</w:t>
      </w:r>
    </w:p>
    <w:p w:rsidR="008956A5" w:rsidRDefault="008956A5" w:rsidP="008956A5">
      <w:pPr>
        <w:pStyle w:val="auto-style2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721678" cy="3892728"/>
            <wp:effectExtent l="19050" t="0" r="0" b="0"/>
            <wp:docPr id="3" name="Рисунок 4" descr="Последовательность выполнения сборочного черте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довательность выполнения сборочного чертеж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355" cy="389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A5" w:rsidRDefault="008956A5" w:rsidP="008956A5">
      <w:pPr>
        <w:pStyle w:val="auto-style2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Рисунок 1 – Вентиль</w:t>
      </w:r>
    </w:p>
    <w:p w:rsidR="008956A5" w:rsidRPr="0069641E" w:rsidRDefault="008956A5" w:rsidP="0069641E">
      <w:pPr>
        <w:pStyle w:val="auto-style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8F1959" w:rsidRPr="008F1959" w:rsidRDefault="00936F48" w:rsidP="00BF0841">
      <w:pPr>
        <w:pStyle w:val="auto-style2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rStyle w:val="auto-style3"/>
          <w:sz w:val="28"/>
        </w:rPr>
        <w:t>Текст, текст, текст</w:t>
      </w:r>
      <w:r w:rsidR="008F1959" w:rsidRPr="008F1959">
        <w:rPr>
          <w:rStyle w:val="auto-style3"/>
          <w:sz w:val="28"/>
        </w:rPr>
        <w:t>.</w:t>
      </w:r>
    </w:p>
    <w:p w:rsidR="00ED68E0" w:rsidRPr="00ED68E0" w:rsidRDefault="00ED68E0" w:rsidP="00ED68E0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8E0">
        <w:rPr>
          <w:rFonts w:ascii="Times New Roman" w:eastAsia="Times New Roman" w:hAnsi="Times New Roman" w:cs="Times New Roman"/>
          <w:b/>
          <w:sz w:val="28"/>
          <w:szCs w:val="28"/>
        </w:rPr>
        <w:t xml:space="preserve">1.2 </w:t>
      </w:r>
      <w:r w:rsidR="00936F48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подраздела</w:t>
      </w:r>
    </w:p>
    <w:p w:rsidR="00936F48" w:rsidRPr="008F1959" w:rsidRDefault="00936F48" w:rsidP="00936F48">
      <w:pPr>
        <w:pStyle w:val="auto-style2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rStyle w:val="auto-style3"/>
          <w:sz w:val="28"/>
        </w:rPr>
        <w:t>Текст, текст, текст</w:t>
      </w:r>
      <w:r w:rsidRPr="008F1959">
        <w:rPr>
          <w:rStyle w:val="auto-style3"/>
          <w:sz w:val="28"/>
        </w:rPr>
        <w:t>.</w:t>
      </w:r>
    </w:p>
    <w:p w:rsidR="00ED68E0" w:rsidRPr="00ED68E0" w:rsidRDefault="00ED68E0" w:rsidP="00ED68E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68E0" w:rsidRPr="00ED68E0" w:rsidRDefault="00ED68E0" w:rsidP="00ED68E0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</w:t>
      </w:r>
      <w:r w:rsidRPr="00ED68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6F48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подраздела</w:t>
      </w:r>
      <w:r w:rsidRPr="00ED68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D68E0" w:rsidRPr="00ED68E0" w:rsidRDefault="00ED68E0" w:rsidP="00ED68E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F48">
        <w:rPr>
          <w:rFonts w:ascii="Times New Roman" w:eastAsia="Times New Roman" w:hAnsi="Times New Roman" w:cs="Times New Roman"/>
          <w:sz w:val="28"/>
          <w:szCs w:val="28"/>
        </w:rPr>
        <w:t>Название пункта</w:t>
      </w:r>
    </w:p>
    <w:p w:rsidR="00ED68E0" w:rsidRPr="00ED68E0" w:rsidRDefault="00936F48" w:rsidP="00ED68E0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Текст, текст, текст</w:t>
      </w:r>
      <w:r w:rsidR="00ED68E0" w:rsidRPr="00ED68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 </w:t>
      </w:r>
    </w:p>
    <w:p w:rsidR="00ED68E0" w:rsidRPr="00ED68E0" w:rsidRDefault="00ED68E0" w:rsidP="00ED68E0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 w:rsidRPr="00ED68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3</w:t>
      </w:r>
      <w:r w:rsidRPr="00ED68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2</w:t>
      </w:r>
      <w:r w:rsidRPr="00ED68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6F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Название пункта</w:t>
      </w:r>
    </w:p>
    <w:p w:rsidR="00ED68E0" w:rsidRPr="00ED68E0" w:rsidRDefault="00936F48" w:rsidP="00ED68E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Текст, текст, текст</w:t>
      </w:r>
      <w:r w:rsidR="00ED68E0" w:rsidRPr="00ED68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936F48" w:rsidRDefault="00936F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</w:p>
    <w:p w:rsidR="00894948" w:rsidRDefault="00894948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28"/>
        </w:rPr>
        <w:lastRenderedPageBreak/>
        <w:t>2</w:t>
      </w:r>
      <w:bookmarkStart w:id="4" w:name="_Toc238805166"/>
      <w:bookmarkStart w:id="5" w:name="_Toc238805616"/>
      <w:bookmarkStart w:id="6" w:name="_Toc261779426"/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 Специальная часть</w:t>
      </w:r>
    </w:p>
    <w:bookmarkEnd w:id="4"/>
    <w:bookmarkEnd w:id="5"/>
    <w:bookmarkEnd w:id="6"/>
    <w:p w:rsidR="00ED68E0" w:rsidRPr="002A2D73" w:rsidRDefault="00BF0841" w:rsidP="002A2D73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D68E0" w:rsidRPr="002A2D73">
        <w:rPr>
          <w:rFonts w:ascii="Times New Roman" w:eastAsia="Times New Roman" w:hAnsi="Times New Roman" w:cs="Times New Roman"/>
          <w:b/>
          <w:sz w:val="28"/>
          <w:szCs w:val="28"/>
        </w:rPr>
        <w:t xml:space="preserve">.1 </w:t>
      </w:r>
      <w:r w:rsidR="00936F48">
        <w:rPr>
          <w:rFonts w:ascii="Times New Roman" w:eastAsia="Times New Roman" w:hAnsi="Times New Roman" w:cs="Times New Roman"/>
          <w:b/>
          <w:sz w:val="28"/>
          <w:szCs w:val="28"/>
        </w:rPr>
        <w:t>Название подраздела</w:t>
      </w:r>
    </w:p>
    <w:p w:rsidR="00ED68E0" w:rsidRPr="00ED68E0" w:rsidRDefault="00ED68E0" w:rsidP="00ED68E0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8E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ab/>
      </w:r>
      <w:r w:rsidR="00936F48"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F48" w:rsidRPr="00ED68E0" w:rsidRDefault="00ED68E0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8E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ab/>
      </w:r>
      <w:r w:rsidR="00936F48"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="00936F48" w:rsidRPr="00ED6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68E0" w:rsidRPr="002A2D73" w:rsidRDefault="00BF0841" w:rsidP="002A2D73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D68E0" w:rsidRPr="002A2D73">
        <w:rPr>
          <w:rFonts w:ascii="Times New Roman" w:eastAsia="Times New Roman" w:hAnsi="Times New Roman" w:cs="Times New Roman"/>
          <w:b/>
          <w:sz w:val="28"/>
          <w:szCs w:val="28"/>
        </w:rPr>
        <w:t xml:space="preserve">.2 </w:t>
      </w:r>
      <w:r w:rsidR="00390D42">
        <w:rPr>
          <w:rFonts w:ascii="Times New Roman" w:eastAsia="Times New Roman" w:hAnsi="Times New Roman" w:cs="Times New Roman"/>
          <w:b/>
          <w:sz w:val="28"/>
          <w:szCs w:val="28"/>
        </w:rPr>
        <w:t>Название подраздела</w:t>
      </w:r>
    </w:p>
    <w:p w:rsidR="00936F48" w:rsidRPr="00ED68E0" w:rsidRDefault="00936F48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68E0" w:rsidRPr="002A2D73" w:rsidRDefault="00BF0841" w:rsidP="002A2D73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D68E0" w:rsidRPr="002A2D73">
        <w:rPr>
          <w:rFonts w:ascii="Times New Roman" w:eastAsia="Times New Roman" w:hAnsi="Times New Roman" w:cs="Times New Roman"/>
          <w:b/>
          <w:sz w:val="28"/>
          <w:szCs w:val="28"/>
        </w:rPr>
        <w:t xml:space="preserve">.3 </w:t>
      </w:r>
      <w:r w:rsidR="00390D42">
        <w:rPr>
          <w:rFonts w:ascii="Times New Roman" w:eastAsia="Times New Roman" w:hAnsi="Times New Roman" w:cs="Times New Roman"/>
          <w:b/>
          <w:sz w:val="28"/>
          <w:szCs w:val="28"/>
        </w:rPr>
        <w:t>Название подраздела</w:t>
      </w:r>
    </w:p>
    <w:p w:rsidR="00936F48" w:rsidRDefault="00936F48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текст: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15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15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15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15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ED68E0" w:rsidRDefault="00936F48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936F48" w:rsidRDefault="00936F48" w:rsidP="008A6D83">
      <w:pPr>
        <w:pStyle w:val="1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</w:p>
    <w:p w:rsidR="00D7037C" w:rsidRPr="00253D55" w:rsidRDefault="00D7037C" w:rsidP="00F45BF1">
      <w:pPr>
        <w:pStyle w:val="1"/>
        <w:keepNext w:val="0"/>
        <w:keepLines w:val="0"/>
        <w:widowControl w:val="0"/>
        <w:suppressAutoHyphens/>
        <w:spacing w:before="0" w:after="240" w:line="360" w:lineRule="auto"/>
        <w:ind w:firstLine="709"/>
        <w:jc w:val="both"/>
        <w:rPr>
          <w:rFonts w:ascii="Times New Roman" w:hAnsi="Times New Roman"/>
          <w:color w:val="auto"/>
          <w:sz w:val="32"/>
          <w:lang w:val="ru-RU"/>
        </w:rPr>
      </w:pPr>
      <w:r>
        <w:rPr>
          <w:rFonts w:ascii="Times New Roman" w:hAnsi="Times New Roman"/>
          <w:color w:val="auto"/>
          <w:sz w:val="32"/>
          <w:lang w:val="ru-RU"/>
        </w:rPr>
        <w:lastRenderedPageBreak/>
        <w:t>3</w:t>
      </w:r>
      <w:r w:rsidRPr="00253D55">
        <w:rPr>
          <w:rFonts w:ascii="Times New Roman" w:hAnsi="Times New Roman"/>
          <w:color w:val="auto"/>
          <w:sz w:val="32"/>
          <w:lang w:val="ru-RU"/>
        </w:rPr>
        <w:t xml:space="preserve"> </w:t>
      </w:r>
      <w:r>
        <w:rPr>
          <w:rFonts w:ascii="Times New Roman" w:hAnsi="Times New Roman"/>
          <w:color w:val="auto"/>
          <w:sz w:val="32"/>
          <w:lang w:val="ru-RU"/>
        </w:rPr>
        <w:t xml:space="preserve">Организационно-экономическая часть </w:t>
      </w:r>
    </w:p>
    <w:p w:rsidR="00936F48" w:rsidRPr="00ED68E0" w:rsidRDefault="00936F48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Pr="00ED6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37C" w:rsidRPr="00253D55" w:rsidRDefault="00936F48" w:rsidP="00936F48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936F48" w:rsidRPr="00936F48" w:rsidRDefault="00936F48" w:rsidP="00936F48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line="360" w:lineRule="auto"/>
        <w:jc w:val="both"/>
      </w:pPr>
      <w:r w:rsidRPr="00936F48">
        <w:t>Текст, текст, текст.</w:t>
      </w:r>
    </w:p>
    <w:p w:rsidR="00D7037C" w:rsidRPr="00253D55" w:rsidRDefault="00D7037C" w:rsidP="008A6D83">
      <w:pPr>
        <w:pStyle w:val="1"/>
        <w:keepNext w:val="0"/>
        <w:keepLines w:val="0"/>
        <w:widowControl w:val="0"/>
        <w:suppressAutoHyphens/>
        <w:spacing w:before="360" w:after="240" w:line="360" w:lineRule="auto"/>
        <w:ind w:left="709"/>
        <w:jc w:val="both"/>
        <w:rPr>
          <w:rFonts w:ascii="Times New Roman" w:hAnsi="Times New Roman"/>
          <w:color w:val="auto"/>
          <w:lang w:val="ru-RU"/>
        </w:rPr>
      </w:pPr>
      <w:bookmarkStart w:id="7" w:name="_Toc473111595"/>
      <w:r>
        <w:rPr>
          <w:rFonts w:ascii="Times New Roman" w:hAnsi="Times New Roman"/>
          <w:color w:val="auto"/>
          <w:lang w:val="ru-RU"/>
        </w:rPr>
        <w:t>3</w:t>
      </w:r>
      <w:r w:rsidRPr="00253D55">
        <w:rPr>
          <w:rFonts w:ascii="Times New Roman" w:hAnsi="Times New Roman"/>
          <w:color w:val="auto"/>
          <w:lang w:val="ru-RU"/>
        </w:rPr>
        <w:t xml:space="preserve">.1 </w:t>
      </w:r>
      <w:bookmarkEnd w:id="7"/>
      <w:r w:rsidR="00936F48">
        <w:rPr>
          <w:rFonts w:ascii="Times New Roman" w:hAnsi="Times New Roman"/>
          <w:color w:val="auto"/>
          <w:lang w:val="ru-RU"/>
        </w:rPr>
        <w:t>Название подраздела</w:t>
      </w:r>
    </w:p>
    <w:p w:rsidR="00D7037C" w:rsidRPr="000E08AB" w:rsidRDefault="002E7702" w:rsidP="002E7702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</w:t>
      </w:r>
      <w:r w:rsidRPr="000E0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211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D7037C" w:rsidRPr="000E08AB">
        <w:rPr>
          <w:rFonts w:ascii="Times New Roman" w:eastAsia="Times New Roman" w:hAnsi="Times New Roman" w:cs="Times New Roman"/>
          <w:sz w:val="28"/>
          <w:szCs w:val="28"/>
        </w:rPr>
        <w:t>, руб., рассчитываются по формуле</w:t>
      </w:r>
    </w:p>
    <w:p w:rsidR="00D7037C" w:rsidRDefault="00D7037C" w:rsidP="008A6D83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037C" w:rsidRPr="00253D55" w:rsidRDefault="006211DE" w:rsidP="008A6D83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у1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у2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0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D7037C" w:rsidRPr="00253D55" w:rsidRDefault="00D7037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37C" w:rsidRPr="00253D55" w:rsidRDefault="00D7037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5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211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у1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 xml:space="preserve"> – стоимость</w:t>
      </w:r>
      <w:r w:rsidRPr="00253D55">
        <w:rPr>
          <w:rFonts w:ascii="Times New Roman" w:eastAsia="Times New Roman" w:hAnsi="Times New Roman" w:cs="Times New Roman"/>
          <w:sz w:val="28"/>
          <w:szCs w:val="28"/>
        </w:rPr>
        <w:t>, руб.;</w:t>
      </w:r>
    </w:p>
    <w:p w:rsidR="00D7037C" w:rsidRPr="00253D55" w:rsidRDefault="00D7037C" w:rsidP="008A6D8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6211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у2</w:t>
      </w:r>
      <w:r w:rsidRPr="00253D55">
        <w:rPr>
          <w:rFonts w:ascii="Times New Roman" w:eastAsia="Times New Roman" w:hAnsi="Times New Roman" w:cs="Times New Roman"/>
          <w:sz w:val="28"/>
          <w:szCs w:val="28"/>
        </w:rPr>
        <w:t xml:space="preserve"> – стоимость, руб.</w:t>
      </w:r>
    </w:p>
    <w:p w:rsidR="00D7037C" w:rsidRPr="00253D55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2A2D73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 w:rsidR="00D7037C" w:rsidRPr="00253D55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D7037C" w:rsidRPr="00253D55" w:rsidRDefault="00D7037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55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253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1DE">
        <w:rPr>
          <w:rFonts w:ascii="Times New Roman" w:eastAsia="Times New Roman" w:hAnsi="Times New Roman" w:cs="Times New Roman"/>
          <w:sz w:val="28"/>
          <w:szCs w:val="28"/>
        </w:rPr>
        <w:t>… 00000</w:t>
      </w:r>
      <w:r w:rsidRPr="00253D55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D7037C" w:rsidRDefault="00D7037C" w:rsidP="008A6D83">
      <w:pPr>
        <w:pStyle w:val="2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lang w:val="ru-RU"/>
        </w:rPr>
      </w:pPr>
    </w:p>
    <w:p w:rsidR="00D7037C" w:rsidRPr="00754838" w:rsidRDefault="00D7037C" w:rsidP="008A6D83">
      <w:pPr>
        <w:pStyle w:val="1"/>
        <w:keepNext w:val="0"/>
        <w:keepLines w:val="0"/>
        <w:widowControl w:val="0"/>
        <w:suppressAutoHyphens/>
        <w:spacing w:before="0" w:after="240" w:line="360" w:lineRule="auto"/>
        <w:ind w:left="709"/>
        <w:jc w:val="both"/>
        <w:rPr>
          <w:rFonts w:ascii="Times New Roman" w:hAnsi="Times New Roman"/>
          <w:lang w:val="ru-RU"/>
        </w:rPr>
      </w:pPr>
      <w:bookmarkStart w:id="8" w:name="_Toc473111596"/>
      <w:bookmarkStart w:id="9" w:name="_Toc386801165"/>
      <w:r w:rsidRPr="00253D55">
        <w:rPr>
          <w:rFonts w:ascii="Times New Roman" w:hAnsi="Times New Roman"/>
          <w:color w:val="auto"/>
          <w:lang w:val="ru-RU"/>
        </w:rPr>
        <w:t xml:space="preserve">3.2 </w:t>
      </w:r>
      <w:bookmarkEnd w:id="8"/>
      <w:r w:rsidR="006211DE">
        <w:rPr>
          <w:rFonts w:ascii="Times New Roman" w:hAnsi="Times New Roman"/>
          <w:color w:val="auto"/>
          <w:lang w:val="ru-RU"/>
        </w:rPr>
        <w:t>Название подраздела</w:t>
      </w:r>
    </w:p>
    <w:bookmarkEnd w:id="9"/>
    <w:p w:rsidR="002A2D73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текст, текст.</w:t>
      </w: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1DE" w:rsidRPr="0024634D" w:rsidRDefault="006211DE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2653DC" w:rsidRPr="002653DC" w:rsidRDefault="002653DC" w:rsidP="008A6D83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Toc261779434"/>
      <w:bookmarkStart w:id="11" w:name="_Toc238805624"/>
      <w:r w:rsidRPr="002653DC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lastRenderedPageBreak/>
        <w:t>4</w:t>
      </w:r>
      <w:bookmarkEnd w:id="10"/>
      <w:r w:rsidRPr="002653DC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 </w:t>
      </w:r>
      <w:r w:rsidRPr="002653DC">
        <w:rPr>
          <w:rFonts w:ascii="Times New Roman" w:hAnsi="Times New Roman" w:cs="Times New Roman"/>
          <w:b/>
          <w:bCs/>
          <w:sz w:val="32"/>
          <w:szCs w:val="28"/>
        </w:rPr>
        <w:t>Мероприятия по технике безопасности и охране окружающей среды</w:t>
      </w:r>
    </w:p>
    <w:p w:rsidR="00EB6CDC" w:rsidRPr="002653DC" w:rsidRDefault="002653DC" w:rsidP="008A6D83">
      <w:pPr>
        <w:widowControl w:val="0"/>
        <w:suppressAutoHyphens/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2653DC">
        <w:rPr>
          <w:rFonts w:ascii="Times New Roman" w:hAnsi="Times New Roman" w:cs="Times New Roman"/>
          <w:b/>
          <w:bCs/>
          <w:sz w:val="28"/>
          <w:szCs w:val="28"/>
        </w:rPr>
        <w:t>4.1 Охрана труда</w:t>
      </w:r>
    </w:p>
    <w:p w:rsidR="00EB6CDC" w:rsidRPr="0024634D" w:rsidRDefault="002653DC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12" w:name="_Toc261779435"/>
      <w:r>
        <w:rPr>
          <w:rFonts w:ascii="Times New Roman" w:hAnsi="Times New Roman" w:cs="Times New Roman"/>
          <w:noProof/>
          <w:color w:val="000000"/>
          <w:sz w:val="28"/>
          <w:szCs w:val="28"/>
        </w:rPr>
        <w:t>4.1.1</w:t>
      </w:r>
      <w:r w:rsidR="00EB6CDC"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bookmarkStart w:id="13" w:name="_Toc238805626"/>
      <w:bookmarkEnd w:id="11"/>
      <w:bookmarkEnd w:id="12"/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Н</w:t>
      </w:r>
      <w:r w:rsidR="006211DE">
        <w:rPr>
          <w:rFonts w:ascii="Times New Roman" w:hAnsi="Times New Roman" w:cs="Times New Roman"/>
          <w:noProof/>
          <w:color w:val="000000"/>
          <w:sz w:val="28"/>
          <w:szCs w:val="28"/>
        </w:rPr>
        <w:t>азвание пункта</w:t>
      </w:r>
    </w:p>
    <w:bookmarkEnd w:id="13"/>
    <w:p w:rsidR="002653DC" w:rsidRDefault="004007CA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  <w:r w:rsidR="00EB6CDC"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EB6CDC" w:rsidRPr="0024634D" w:rsidRDefault="00A51266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4.1.2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Название пункта:</w:t>
      </w:r>
      <w:r w:rsidR="00EB6CDC"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EB6CDC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текст.</w:t>
      </w:r>
    </w:p>
    <w:p w:rsidR="00EB6CDC" w:rsidRDefault="00A51266" w:rsidP="008A6D8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4.1.3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Название пункта</w:t>
      </w:r>
    </w:p>
    <w:p w:rsidR="00EB6CDC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580AD8" w:rsidRPr="00580AD8" w:rsidRDefault="00580AD8" w:rsidP="00580AD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.1.4</w:t>
      </w: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7CA">
        <w:rPr>
          <w:rFonts w:ascii="Times New Roman" w:eastAsia="Times New Roman" w:hAnsi="Times New Roman" w:cs="Times New Roman"/>
          <w:sz w:val="28"/>
          <w:szCs w:val="28"/>
        </w:rPr>
        <w:t>Название пункта</w:t>
      </w:r>
    </w:p>
    <w:p w:rsidR="004007CA" w:rsidRPr="004007CA" w:rsidRDefault="00580AD8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580AD8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580AD8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580AD8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580AD8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007CA"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A51266" w:rsidRDefault="00A51266" w:rsidP="008A6D83">
      <w:pPr>
        <w:widowControl w:val="0"/>
        <w:suppressAutoHyphens/>
        <w:spacing w:before="360" w:after="240" w:line="360" w:lineRule="auto"/>
        <w:ind w:firstLine="709"/>
        <w:rPr>
          <w:rFonts w:ascii="Times New Roman" w:hAnsi="Times New Roman" w:cs="Times New Roman"/>
          <w:noProof/>
          <w:color w:val="000000"/>
          <w:sz w:val="36"/>
          <w:szCs w:val="28"/>
        </w:rPr>
      </w:pPr>
      <w:r w:rsidRPr="00A51266">
        <w:rPr>
          <w:rFonts w:ascii="Times New Roman" w:hAnsi="Times New Roman" w:cs="Times New Roman"/>
          <w:b/>
          <w:bCs/>
          <w:sz w:val="28"/>
          <w:szCs w:val="28"/>
        </w:rPr>
        <w:t>4.2 Охрана окружающей среды</w:t>
      </w:r>
      <w:r w:rsidRPr="00A51266">
        <w:rPr>
          <w:rFonts w:ascii="Times New Roman" w:hAnsi="Times New Roman" w:cs="Times New Roman"/>
          <w:noProof/>
          <w:color w:val="000000"/>
          <w:sz w:val="36"/>
          <w:szCs w:val="28"/>
        </w:rPr>
        <w:t xml:space="preserve"> </w:t>
      </w:r>
    </w:p>
    <w:p w:rsidR="004007CA" w:rsidRDefault="004007CA" w:rsidP="008A6D83">
      <w:pPr>
        <w:pStyle w:val="a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24634D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4.2.1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Название пункта</w:t>
      </w:r>
    </w:p>
    <w:p w:rsid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07CA" w:rsidRPr="0024634D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4.2.2 Название пункта: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lastRenderedPageBreak/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текст.</w:t>
      </w:r>
    </w:p>
    <w:p w:rsid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4.1.3 Название пункта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580AD8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.2.4</w:t>
      </w: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 пункта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A51266" w:rsidRDefault="00A51266" w:rsidP="008A6D83">
      <w:pPr>
        <w:widowControl w:val="0"/>
        <w:suppressAutoHyphens/>
        <w:spacing w:before="360" w:after="24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1266">
        <w:rPr>
          <w:rFonts w:ascii="Times New Roman" w:hAnsi="Times New Roman" w:cs="Times New Roman"/>
          <w:b/>
          <w:bCs/>
          <w:sz w:val="28"/>
          <w:szCs w:val="28"/>
        </w:rPr>
        <w:t>4.3 Противопожарная техника</w:t>
      </w:r>
    </w:p>
    <w:p w:rsidR="004007CA" w:rsidRPr="0024634D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4.3.1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Название пункта</w:t>
      </w:r>
    </w:p>
    <w:p w:rsid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07CA" w:rsidRPr="0024634D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4.3.2 Название пункта: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текст;</w:t>
      </w:r>
    </w:p>
    <w:p w:rsidR="004007CA" w:rsidRDefault="004007CA" w:rsidP="004007CA">
      <w:pPr>
        <w:pStyle w:val="a3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noProof/>
          <w:color w:val="000000"/>
        </w:rPr>
      </w:pPr>
      <w:r>
        <w:rPr>
          <w:noProof/>
          <w:color w:val="000000"/>
        </w:rPr>
        <w:t>текст, текст, текст.</w:t>
      </w:r>
    </w:p>
    <w:p w:rsid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4.3.3 Название пункта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580AD8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.3.4</w:t>
      </w: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 пункта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 w:rsidRPr="00580AD8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580AD8" w:rsidRPr="00404A2F" w:rsidRDefault="004007CA" w:rsidP="00580AD8">
      <w:pPr>
        <w:pStyle w:val="4"/>
        <w:widowControl w:val="0"/>
        <w:shd w:val="clear" w:color="auto" w:fill="auto"/>
        <w:spacing w:before="0" w:line="360" w:lineRule="auto"/>
        <w:ind w:firstLine="709"/>
      </w:pPr>
      <w:r>
        <w:t>Текст, текст, текст.</w:t>
      </w:r>
      <w:r w:rsidR="00F45BF1">
        <w:t xml:space="preserve"> Текст.</w:t>
      </w:r>
    </w:p>
    <w:p w:rsidR="00A51266" w:rsidRDefault="00A51266" w:rsidP="00580AD8">
      <w:pPr>
        <w:pStyle w:val="4"/>
        <w:widowControl w:val="0"/>
        <w:shd w:val="clear" w:color="auto" w:fill="auto"/>
        <w:spacing w:before="0" w:line="360" w:lineRule="auto"/>
        <w:ind w:firstLine="709"/>
      </w:pPr>
    </w:p>
    <w:p w:rsidR="00A726A4" w:rsidRPr="00A726A4" w:rsidRDefault="00A726A4" w:rsidP="000E4E8A">
      <w:pPr>
        <w:pStyle w:val="a6"/>
        <w:widowControl w:val="0"/>
        <w:shd w:val="clear" w:color="auto" w:fill="FFFFFF"/>
        <w:suppressAutoHyphens/>
        <w:spacing w:before="0" w:beforeAutospacing="0" w:after="240" w:afterAutospacing="0" w:line="360" w:lineRule="auto"/>
        <w:ind w:firstLine="709"/>
        <w:jc w:val="center"/>
        <w:rPr>
          <w:b/>
          <w:sz w:val="32"/>
          <w:szCs w:val="28"/>
        </w:rPr>
      </w:pPr>
      <w:r w:rsidRPr="00A726A4">
        <w:rPr>
          <w:b/>
          <w:sz w:val="32"/>
          <w:szCs w:val="28"/>
        </w:rPr>
        <w:lastRenderedPageBreak/>
        <w:t>Заключение</w:t>
      </w:r>
    </w:p>
    <w:p w:rsid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  <w:r w:rsidRPr="0024634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07CA" w:rsidRPr="004007CA" w:rsidRDefault="004007CA" w:rsidP="004007CA">
      <w:pPr>
        <w:widowControl w:val="0"/>
        <w:suppressAutoHyphens/>
        <w:spacing w:after="0" w:line="360" w:lineRule="auto"/>
        <w:ind w:firstLine="709"/>
        <w:jc w:val="both"/>
        <w:rPr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Текст, текст, текст.</w:t>
      </w:r>
    </w:p>
    <w:p w:rsidR="007823FA" w:rsidRDefault="007823F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4E8A" w:rsidRDefault="000E4E8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4E8A" w:rsidRDefault="000E4E8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07CA" w:rsidRDefault="004007C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4E8A" w:rsidRDefault="000E4E8A" w:rsidP="008A6D83">
      <w:pPr>
        <w:pStyle w:val="a6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23FA" w:rsidRPr="00D7037C" w:rsidRDefault="007823FA" w:rsidP="008A6D83">
      <w:pPr>
        <w:widowControl w:val="0"/>
        <w:suppressAutoHyphens/>
        <w:spacing w:before="360" w:after="240" w:line="36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 w:rsidRPr="00D7037C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lastRenderedPageBreak/>
        <w:t>Библиография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 xml:space="preserve">СП 22.13330.2016 Основания зданий и сооружений. Актуализированная редакция СНиП 2.02.01-83: утвержден Приказ Министерства строительства и коммунального хозяйства Российской Федерации от 16.12.2016 №970/ПР. – </w:t>
      </w:r>
      <w:r w:rsidR="00F45BF1">
        <w:rPr>
          <w:rFonts w:ascii="Times New Roman" w:hAnsi="Times New Roman" w:cs="Times New Roman"/>
          <w:sz w:val="28"/>
          <w:szCs w:val="28"/>
        </w:rPr>
        <w:t>Москва</w:t>
      </w:r>
      <w:r w:rsidRPr="004007CA">
        <w:rPr>
          <w:rFonts w:ascii="Times New Roman" w:hAnsi="Times New Roman" w:cs="Times New Roman"/>
          <w:sz w:val="28"/>
          <w:szCs w:val="28"/>
        </w:rPr>
        <w:t>: Стандартинформ, 2016. – 228 с.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Инженерная геология: Учебник / В.П Ананьев., А.Д. Потапов., А.Н. Юлин - 7-е изд., стер. – Москва: НИЦ ИНФРА, 2016. – 575 с.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Строительные материалы. Лабораторный практикум: Уч.-метод. пос. / Я.Н.Ковалев и др.; Под ред. д.т.н., проф. Я.Н.Ковалева. – Москва: НИЦ Инфра-М; Мн.: Нов.знание, 2016. – 633 с.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ГОСТ 11214-86. Окна и балконные двери деревянные с двойным остеклением для жилых и общественных зданий. Типы, конструкция и размеры. – Москва: Издательство стандартов, 1991. – 53с.</w:t>
      </w:r>
    </w:p>
    <w:p w:rsidR="004007CA" w:rsidRPr="004007CA" w:rsidRDefault="004007CA" w:rsidP="00F45BF1">
      <w:pPr>
        <w:pStyle w:val="a3"/>
        <w:widowControl w:val="0"/>
        <w:numPr>
          <w:ilvl w:val="0"/>
          <w:numId w:val="17"/>
        </w:numPr>
        <w:tabs>
          <w:tab w:val="left" w:pos="1418"/>
        </w:tabs>
        <w:suppressAutoHyphens/>
        <w:spacing w:line="360" w:lineRule="auto"/>
        <w:ind w:left="0" w:firstLine="709"/>
        <w:jc w:val="both"/>
      </w:pPr>
      <w:r w:rsidRPr="004007CA">
        <w:t>Басова, Т.Ф., Борисова, Е.И., Бологова, В.В. Экономика и управление энергетическими предприятиями. –  Москва: Академии, 2014. – 254с.</w:t>
      </w:r>
    </w:p>
    <w:p w:rsidR="004007CA" w:rsidRPr="004007CA" w:rsidRDefault="004007CA" w:rsidP="00F45BF1">
      <w:pPr>
        <w:pStyle w:val="a3"/>
        <w:widowControl w:val="0"/>
        <w:numPr>
          <w:ilvl w:val="0"/>
          <w:numId w:val="17"/>
        </w:numPr>
        <w:tabs>
          <w:tab w:val="left" w:pos="1418"/>
        </w:tabs>
        <w:suppressAutoHyphens/>
        <w:spacing w:line="360" w:lineRule="auto"/>
        <w:ind w:left="0" w:firstLine="709"/>
        <w:jc w:val="both"/>
      </w:pPr>
      <w:r w:rsidRPr="004007CA">
        <w:t>Зайцев, Н.Л. Экономика организации. – Москва: Экзамен, 2013. – 358с.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Романенкова, Е.Н. Справочник по строительству: нормативы, правила, документы, второе издание. – Москва: Проспект, 2017. – 495 с.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Газета.Ру : [сайт] / учредитель АО «Газета.Ру». – Москва</w:t>
      </w:r>
      <w:r w:rsidR="00F45BF1">
        <w:rPr>
          <w:rFonts w:ascii="Times New Roman" w:hAnsi="Times New Roman" w:cs="Times New Roman"/>
          <w:sz w:val="28"/>
          <w:szCs w:val="28"/>
        </w:rPr>
        <w:t>:</w:t>
      </w:r>
      <w:r w:rsidRPr="004007CA">
        <w:rPr>
          <w:rFonts w:ascii="Times New Roman" w:hAnsi="Times New Roman" w:cs="Times New Roman"/>
          <w:sz w:val="28"/>
          <w:szCs w:val="28"/>
        </w:rPr>
        <w:t xml:space="preserve"> 1999. – Обновляется в течение суток. – URL: https://www.gazeta.ru (дата обращения: 15.04.2018). – Текст: электронный.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Инструкция о мерах пожарной безопасности на территориях, зданиях и помещениях [https://www.bitrd.ru/normativnye-dokumenty/instruktsiya-o-merah-pozharnoj-bezopasnosti-na-territoriyah-zdaniyah-i-pomeshheniyah-obrazets/]</w:t>
      </w:r>
    </w:p>
    <w:p w:rsidR="004007CA" w:rsidRPr="004007CA" w:rsidRDefault="004007CA" w:rsidP="00F45BF1">
      <w:pPr>
        <w:widowControl w:val="0"/>
        <w:numPr>
          <w:ilvl w:val="0"/>
          <w:numId w:val="17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CA">
        <w:rPr>
          <w:rFonts w:ascii="Times New Roman" w:hAnsi="Times New Roman" w:cs="Times New Roman"/>
          <w:sz w:val="28"/>
          <w:szCs w:val="28"/>
        </w:rPr>
        <w:t>Электронная библиотека: библиотека диссертаций : сайт / Российская государственная библиотека. – Москва: РГБ, 2003.</w:t>
      </w:r>
      <w:r w:rsidR="00F45BF1">
        <w:rPr>
          <w:rFonts w:ascii="Times New Roman" w:hAnsi="Times New Roman" w:cs="Times New Roman"/>
          <w:sz w:val="28"/>
          <w:szCs w:val="28"/>
        </w:rPr>
        <w:t xml:space="preserve"> – </w:t>
      </w:r>
      <w:r w:rsidRPr="004007CA">
        <w:rPr>
          <w:rFonts w:ascii="Times New Roman" w:hAnsi="Times New Roman" w:cs="Times New Roman"/>
          <w:sz w:val="28"/>
          <w:szCs w:val="28"/>
        </w:rPr>
        <w:t>URL: http://diss.rsl.ru/?lang=ru (дата обращения: 20.07.2018). – Режим доступа: для зарегистрир. читателей РГБ. – Текст: электронный.</w:t>
      </w:r>
    </w:p>
    <w:p w:rsidR="00D7037C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  <w:r w:rsidRPr="00F45BF1">
        <w:rPr>
          <w:b/>
          <w:sz w:val="32"/>
        </w:rPr>
        <w:lastRenderedPageBreak/>
        <w:t>Приложение А</w:t>
      </w: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Pr="00782939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  <w:r w:rsidRPr="00782939">
        <w:rPr>
          <w:b/>
          <w:sz w:val="32"/>
        </w:rPr>
        <w:lastRenderedPageBreak/>
        <w:t xml:space="preserve">Приложение </w:t>
      </w:r>
      <w:r>
        <w:rPr>
          <w:b/>
          <w:sz w:val="32"/>
        </w:rPr>
        <w:t>Б</w:t>
      </w: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  <w:rPr>
          <w:b/>
          <w:sz w:val="32"/>
        </w:rPr>
      </w:pPr>
    </w:p>
    <w:p w:rsidR="00F45BF1" w:rsidRPr="0024634D" w:rsidRDefault="00F45BF1" w:rsidP="00F45BF1">
      <w:pPr>
        <w:pStyle w:val="a3"/>
        <w:widowControl w:val="0"/>
        <w:suppressAutoHyphens/>
        <w:spacing w:line="360" w:lineRule="auto"/>
        <w:ind w:left="0" w:firstLine="709"/>
        <w:jc w:val="center"/>
      </w:pPr>
    </w:p>
    <w:sectPr w:rsidR="00F45BF1" w:rsidRPr="0024634D" w:rsidSect="008A6D83">
      <w:headerReference w:type="default" r:id="rId9"/>
      <w:headerReference w:type="first" r:id="rId10"/>
      <w:pgSz w:w="11907" w:h="16840" w:code="9"/>
      <w:pgMar w:top="851" w:right="567" w:bottom="1701" w:left="1418" w:header="709" w:footer="709" w:gutter="0"/>
      <w:pgNumType w:start="4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9E1" w:rsidRDefault="004A29E1" w:rsidP="008A6D83">
      <w:pPr>
        <w:spacing w:after="0" w:line="240" w:lineRule="auto"/>
      </w:pPr>
      <w:r>
        <w:separator/>
      </w:r>
    </w:p>
  </w:endnote>
  <w:endnote w:type="continuationSeparator" w:id="1">
    <w:p w:rsidR="004A29E1" w:rsidRDefault="004A29E1" w:rsidP="008A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9E1" w:rsidRDefault="004A29E1" w:rsidP="008A6D83">
      <w:pPr>
        <w:spacing w:after="0" w:line="240" w:lineRule="auto"/>
      </w:pPr>
      <w:r>
        <w:separator/>
      </w:r>
    </w:p>
  </w:footnote>
  <w:footnote w:type="continuationSeparator" w:id="1">
    <w:p w:rsidR="004A29E1" w:rsidRDefault="004A29E1" w:rsidP="008A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FE" w:rsidRDefault="00CB1761">
    <w:pPr>
      <w:pStyle w:val="a7"/>
    </w:pPr>
    <w:r>
      <w:rPr>
        <w:noProof/>
      </w:rPr>
      <w:pict>
        <v:group id="_x0000_s2069" style="position:absolute;margin-left:57.15pt;margin-top:17.1pt;width:521.55pt;height:805.05pt;z-index:251659264;mso-position-horizontal-relative:page;mso-position-vertical-relative:page" coordsize="20000,20000">
          <v:rect id="_x0000_s2070" style="position:absolute;width:20000;height:20000" filled="f" strokeweight="2pt"/>
          <v:line id="_x0000_s2071" style="position:absolute" from="1093,18949" to="1095,19989" strokeweight="2pt"/>
          <v:line id="_x0000_s2072" style="position:absolute" from="10,18941" to="19977,18942" strokeweight="2pt"/>
          <v:line id="_x0000_s2073" style="position:absolute" from="2186,18949" to="2188,19989" strokeweight="2pt"/>
          <v:line id="_x0000_s2074" style="position:absolute" from="4919,18949" to="4921,19989" strokeweight="2pt"/>
          <v:line id="_x0000_s2075" style="position:absolute" from="6557,18959" to="6559,19989" strokeweight="2pt"/>
          <v:line id="_x0000_s2076" style="position:absolute" from="7650,18949" to="7652,19979" strokeweight="2pt"/>
          <v:line id="_x0000_s2077" style="position:absolute" from="18905,18949" to="18909,19989" strokeweight="2pt"/>
          <v:line id="_x0000_s2078" style="position:absolute" from="10,19293" to="7631,19295" strokeweight="1pt"/>
          <v:line id="_x0000_s2079" style="position:absolute" from="10,19646" to="7631,19647" strokeweight="2pt"/>
          <v:line id="_x0000_s2080" style="position:absolute" from="18919,19296" to="19990,19297" strokeweight="1pt"/>
          <v:rect id="_x0000_s2081" style="position:absolute;left:54;top:19660;width:1000;height:309" filled="f" stroked="f" strokeweight=".25pt">
            <v:textbox style="mso-next-textbox:#_x0000_s2081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_x0000_s2082" style="position:absolute;left:1139;top:19660;width:1001;height:309" filled="f" stroked="f" strokeweight=".25pt">
            <v:textbox style="mso-next-textbox:#_x0000_s2082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_x0000_s2083" style="position:absolute;left:2267;top:19660;width:2573;height:309" filled="f" stroked="f" strokeweight=".25pt">
            <v:textbox style="mso-next-textbox:#_x0000_s2083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_x0000_s2084" style="position:absolute;left:4983;top:19660;width:1534;height:309" filled="f" stroked="f" strokeweight=".25pt">
            <v:textbox style="mso-next-textbox:#_x0000_s2084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_x0000_s2085" style="position:absolute;left:6604;top:19660;width:1000;height:309" filled="f" stroked="f" strokeweight=".25pt">
            <v:textbox style="mso-next-textbox:#_x0000_s2085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_x0000_s2086" style="position:absolute;left:18949;top:18977;width:1001;height:309" filled="f" stroked="f" strokeweight=".25pt">
            <v:textbox style="mso-next-textbox:#_x0000_s2086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_x0000_s2087" style="position:absolute;left:18949;top:19435;width:1001;height:423" filled="f" stroked="f" strokeweight=".25pt">
            <v:textbox style="mso-next-textbox:#_x0000_s2087" inset="1pt,1pt,1pt,1pt">
              <w:txbxContent>
                <w:p w:rsidR="005A47FE" w:rsidRPr="003C55BF" w:rsidRDefault="00CB1761" w:rsidP="008A6D8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begin"/>
                  </w:r>
                  <w:r w:rsidR="005A47FE" w:rsidRPr="003C55BF">
                    <w:rPr>
                      <w:rFonts w:ascii="Times New Roman" w:hAnsi="Times New Roman"/>
                      <w:sz w:val="28"/>
                      <w:szCs w:val="28"/>
                    </w:rPr>
                    <w:instrText xml:space="preserve"> PAGE  \* Arabic  \* MERGEFORMAT </w:instrText>
                  </w: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separate"/>
                  </w:r>
                  <w:r w:rsidR="00F6489A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10</w:t>
                  </w: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end"/>
                  </w:r>
                </w:p>
                <w:p w:rsidR="005A47FE" w:rsidRPr="003C55BF" w:rsidRDefault="005A47FE" w:rsidP="008A6D83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rect>
          <v:rect id="_x0000_s2088" style="position:absolute;left:7745;top:19221;width:11075;height:477" filled="f" stroked="f" strokeweight=".25pt">
            <v:textbox style="mso-next-textbox:#_x0000_s2088" inset="1pt,1pt,1pt,1pt">
              <w:txbxContent>
                <w:p w:rsidR="005A47FE" w:rsidRPr="003C55BF" w:rsidRDefault="00F45BF1" w:rsidP="008A6D83">
                  <w:pPr>
                    <w:pStyle w:val="ab"/>
                    <w:spacing w:after="0" w:line="360" w:lineRule="auto"/>
                    <w:jc w:val="center"/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  <w:t>КИИТ.15</w:t>
                  </w:r>
                  <w:r w:rsidR="005A47FE" w:rsidRPr="003C55BF"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  <w:t>.01.03.000.</w:t>
                  </w:r>
                  <w:r w:rsidR="005A47FE" w:rsidRPr="003C55BF">
                    <w:rPr>
                      <w:rFonts w:ascii="Times New Roman" w:hAnsi="Times New Roman"/>
                      <w:i w:val="0"/>
                      <w:szCs w:val="40"/>
                      <w:highlight w:val="yellow"/>
                      <w:lang w:val="ru-RU"/>
                    </w:rPr>
                    <w:t>11</w:t>
                  </w:r>
                  <w:r w:rsidR="005A47FE" w:rsidRPr="003C55BF"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  <w:t>.00.ПЗ</w:t>
                  </w:r>
                </w:p>
                <w:p w:rsidR="005A47FE" w:rsidRPr="003C55BF" w:rsidRDefault="005A47FE" w:rsidP="008A6D83">
                  <w:pPr>
                    <w:rPr>
                      <w:rFonts w:ascii="Times New Roman" w:hAnsi="Times New Roman"/>
                      <w:sz w:val="1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FE" w:rsidRDefault="00CB1761">
    <w:pPr>
      <w:pStyle w:val="a7"/>
    </w:pPr>
    <w:r>
      <w:rPr>
        <w:noProof/>
      </w:rPr>
      <w:pict>
        <v:group id="_x0000_s2049" style="position:absolute;margin-left:56.55pt;margin-top:18.4pt;width:521.55pt;height:805.05pt;z-index:251658240;mso-position-horizontal-relative:page;mso-position-vertical-relative:page" coordsize="20000,20000">
          <v:rect id="_x0000_s2050" style="position:absolute;width:20000;height:20000" filled="f" strokeweight="2pt"/>
          <v:line id="_x0000_s2051" style="position:absolute" from="1093,18949" to="1095,19989" strokeweight="2pt"/>
          <v:line id="_x0000_s2052" style="position:absolute" from="10,18941" to="19977,18942" strokeweight="2pt"/>
          <v:line id="_x0000_s2053" style="position:absolute" from="2186,18949" to="2188,19989" strokeweight="2pt"/>
          <v:line id="_x0000_s2054" style="position:absolute" from="4919,18949" to="4921,19989" strokeweight="2pt"/>
          <v:line id="_x0000_s2055" style="position:absolute" from="6557,18959" to="6559,19989" strokeweight="2pt"/>
          <v:line id="_x0000_s2056" style="position:absolute" from="7650,18949" to="7652,19979" strokeweight="2pt"/>
          <v:line id="_x0000_s2057" style="position:absolute" from="18905,18949" to="18909,19989" strokeweight="2pt"/>
          <v:line id="_x0000_s2058" style="position:absolute" from="10,19293" to="7631,19295" strokeweight="1pt"/>
          <v:line id="_x0000_s2059" style="position:absolute" from="10,19646" to="7631,19647" strokeweight="2pt"/>
          <v:line id="_x0000_s2060" style="position:absolute" from="18919,19296" to="19990,19297" strokeweight="1pt"/>
          <v:rect id="_x0000_s2061" style="position:absolute;left:54;top:19660;width:1000;height:309" filled="f" stroked="f" strokeweight=".25pt">
            <v:textbox style="mso-next-textbox:#_x0000_s2061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_x0000_s2062" style="position:absolute;left:1139;top:19660;width:1001;height:309" filled="f" stroked="f" strokeweight=".25pt">
            <v:textbox style="mso-next-textbox:#_x0000_s2062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_x0000_s2063" style="position:absolute;left:2267;top:19660;width:2573;height:309" filled="f" stroked="f" strokeweight=".25pt">
            <v:textbox style="mso-next-textbox:#_x0000_s2063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_x0000_s2064" style="position:absolute;left:4983;top:19660;width:1534;height:309" filled="f" stroked="f" strokeweight=".25pt">
            <v:textbox style="mso-next-textbox:#_x0000_s2064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_x0000_s2065" style="position:absolute;left:6604;top:19660;width:1000;height:309" filled="f" stroked="f" strokeweight=".25pt">
            <v:textbox style="mso-next-textbox:#_x0000_s2065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_x0000_s2066" style="position:absolute;left:18949;top:18977;width:1001;height:309" filled="f" stroked="f" strokeweight=".25pt">
            <v:textbox style="mso-next-textbox:#_x0000_s2066" inset="1pt,1pt,1pt,1pt">
              <w:txbxContent>
                <w:p w:rsidR="005A47FE" w:rsidRPr="003C55BF" w:rsidRDefault="005A47FE" w:rsidP="008A6D83">
                  <w:pPr>
                    <w:pStyle w:val="ab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_x0000_s2067" style="position:absolute;left:18949;top:19435;width:1001;height:423" filled="f" stroked="f" strokeweight=".25pt">
            <v:textbox style="mso-next-textbox:#_x0000_s2067" inset="1pt,1pt,1pt,1pt">
              <w:txbxContent>
                <w:p w:rsidR="005A47FE" w:rsidRPr="003C55BF" w:rsidRDefault="00CB1761" w:rsidP="008A6D8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begin"/>
                  </w:r>
                  <w:r w:rsidR="005A47FE" w:rsidRPr="003C55BF">
                    <w:rPr>
                      <w:rFonts w:ascii="Times New Roman" w:hAnsi="Times New Roman"/>
                      <w:sz w:val="28"/>
                      <w:szCs w:val="28"/>
                    </w:rPr>
                    <w:instrText xml:space="preserve"> PAGE  \* Arabic  \* MERGEFORMAT </w:instrText>
                  </w: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separate"/>
                  </w:r>
                  <w:r w:rsidR="005A47FE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4</w:t>
                  </w:r>
                  <w:r w:rsidRPr="003C55BF">
                    <w:rPr>
                      <w:rFonts w:ascii="Times New Roman" w:hAnsi="Times New Roman"/>
                      <w:sz w:val="28"/>
                      <w:szCs w:val="28"/>
                    </w:rPr>
                    <w:fldChar w:fldCharType="end"/>
                  </w:r>
                </w:p>
                <w:p w:rsidR="005A47FE" w:rsidRPr="003C55BF" w:rsidRDefault="005A47FE" w:rsidP="008A6D83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rect>
          <v:rect id="_x0000_s2068" style="position:absolute;left:7745;top:19221;width:11075;height:477" filled="f" stroked="f" strokeweight=".25pt">
            <v:textbox style="mso-next-textbox:#_x0000_s2068" inset="1pt,1pt,1pt,1pt">
              <w:txbxContent>
                <w:p w:rsidR="005A47FE" w:rsidRPr="003C55BF" w:rsidRDefault="005A47FE" w:rsidP="008A6D83">
                  <w:pPr>
                    <w:pStyle w:val="ab"/>
                    <w:spacing w:after="0" w:line="360" w:lineRule="auto"/>
                    <w:jc w:val="center"/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</w:pPr>
                  <w:r w:rsidRPr="003C55BF"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  <w:t>КИИТ.23.01.03.000.</w:t>
                  </w:r>
                  <w:r w:rsidRPr="003C55BF">
                    <w:rPr>
                      <w:rFonts w:ascii="Times New Roman" w:hAnsi="Times New Roman"/>
                      <w:i w:val="0"/>
                      <w:szCs w:val="40"/>
                      <w:highlight w:val="yellow"/>
                      <w:lang w:val="ru-RU"/>
                    </w:rPr>
                    <w:t>11</w:t>
                  </w:r>
                  <w:r w:rsidRPr="003C55BF">
                    <w:rPr>
                      <w:rFonts w:ascii="Times New Roman" w:hAnsi="Times New Roman"/>
                      <w:i w:val="0"/>
                      <w:szCs w:val="40"/>
                      <w:lang w:val="ru-RU"/>
                    </w:rPr>
                    <w:t>.00.ПЗ</w:t>
                  </w:r>
                </w:p>
                <w:p w:rsidR="005A47FE" w:rsidRPr="003C55BF" w:rsidRDefault="005A47FE" w:rsidP="008A6D83">
                  <w:pPr>
                    <w:rPr>
                      <w:rFonts w:ascii="Times New Roman" w:hAnsi="Times New Roman"/>
                      <w:sz w:val="1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9D9"/>
    <w:multiLevelType w:val="hybridMultilevel"/>
    <w:tmpl w:val="88C2FFA2"/>
    <w:lvl w:ilvl="0" w:tplc="A27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A07"/>
    <w:multiLevelType w:val="hybridMultilevel"/>
    <w:tmpl w:val="8AF8EF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07B90"/>
    <w:multiLevelType w:val="hybridMultilevel"/>
    <w:tmpl w:val="38987876"/>
    <w:lvl w:ilvl="0" w:tplc="5590FD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704D6"/>
    <w:multiLevelType w:val="hybridMultilevel"/>
    <w:tmpl w:val="6D5CE334"/>
    <w:lvl w:ilvl="0" w:tplc="4F6A14C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447499"/>
    <w:multiLevelType w:val="hybridMultilevel"/>
    <w:tmpl w:val="CFC8E67A"/>
    <w:lvl w:ilvl="0" w:tplc="4F6A14C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4E597E"/>
    <w:multiLevelType w:val="hybridMultilevel"/>
    <w:tmpl w:val="E9203832"/>
    <w:lvl w:ilvl="0" w:tplc="5590FD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8E020C"/>
    <w:multiLevelType w:val="multilevel"/>
    <w:tmpl w:val="71961D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515AE"/>
    <w:multiLevelType w:val="hybridMultilevel"/>
    <w:tmpl w:val="E85E226C"/>
    <w:lvl w:ilvl="0" w:tplc="5590FD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2B3E"/>
    <w:multiLevelType w:val="hybridMultilevel"/>
    <w:tmpl w:val="6BA2B716"/>
    <w:lvl w:ilvl="0" w:tplc="5590FD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067C6"/>
    <w:multiLevelType w:val="hybridMultilevel"/>
    <w:tmpl w:val="CF84725E"/>
    <w:lvl w:ilvl="0" w:tplc="4F6A1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21A11"/>
    <w:multiLevelType w:val="hybridMultilevel"/>
    <w:tmpl w:val="5B0A1FF8"/>
    <w:lvl w:ilvl="0" w:tplc="4F6A14C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CE2D60"/>
    <w:multiLevelType w:val="hybridMultilevel"/>
    <w:tmpl w:val="922ACAD8"/>
    <w:lvl w:ilvl="0" w:tplc="BC742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01606"/>
    <w:multiLevelType w:val="multilevel"/>
    <w:tmpl w:val="4C44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31C19"/>
    <w:multiLevelType w:val="hybridMultilevel"/>
    <w:tmpl w:val="69962E14"/>
    <w:lvl w:ilvl="0" w:tplc="81541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42FF9"/>
    <w:multiLevelType w:val="singleLevel"/>
    <w:tmpl w:val="1A9066DA"/>
    <w:lvl w:ilvl="0">
      <w:start w:val="1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50C6C0F"/>
    <w:multiLevelType w:val="multilevel"/>
    <w:tmpl w:val="E110E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>
    <w:nsid w:val="777D560E"/>
    <w:multiLevelType w:val="hybridMultilevel"/>
    <w:tmpl w:val="5290F694"/>
    <w:lvl w:ilvl="0" w:tplc="A27875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5"/>
  </w:num>
  <w:num w:numId="5">
    <w:abstractNumId w:val="13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6"/>
  </w:num>
  <w:num w:numId="13">
    <w:abstractNumId w:val="3"/>
  </w:num>
  <w:num w:numId="14">
    <w:abstractNumId w:val="14"/>
    <w:lvlOverride w:ilvl="0">
      <w:startOverride w:val="1"/>
    </w:lvlOverride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6CDC"/>
    <w:rsid w:val="00060B36"/>
    <w:rsid w:val="000E4E8A"/>
    <w:rsid w:val="0018766E"/>
    <w:rsid w:val="001C2AED"/>
    <w:rsid w:val="0024634D"/>
    <w:rsid w:val="002653DC"/>
    <w:rsid w:val="002A2D73"/>
    <w:rsid w:val="002E7702"/>
    <w:rsid w:val="0030761F"/>
    <w:rsid w:val="00390D42"/>
    <w:rsid w:val="003D5607"/>
    <w:rsid w:val="004007CA"/>
    <w:rsid w:val="004A29E1"/>
    <w:rsid w:val="00574746"/>
    <w:rsid w:val="00580AD8"/>
    <w:rsid w:val="00584265"/>
    <w:rsid w:val="005A47FE"/>
    <w:rsid w:val="006211DE"/>
    <w:rsid w:val="0069641E"/>
    <w:rsid w:val="00743A30"/>
    <w:rsid w:val="00770B23"/>
    <w:rsid w:val="007823FA"/>
    <w:rsid w:val="007A359E"/>
    <w:rsid w:val="00825C41"/>
    <w:rsid w:val="00894948"/>
    <w:rsid w:val="008956A5"/>
    <w:rsid w:val="008A6D83"/>
    <w:rsid w:val="008F1959"/>
    <w:rsid w:val="00936F48"/>
    <w:rsid w:val="009F6327"/>
    <w:rsid w:val="00A51266"/>
    <w:rsid w:val="00A726A4"/>
    <w:rsid w:val="00A96120"/>
    <w:rsid w:val="00BF0841"/>
    <w:rsid w:val="00C00C3A"/>
    <w:rsid w:val="00C06CD8"/>
    <w:rsid w:val="00C327BB"/>
    <w:rsid w:val="00CA3A94"/>
    <w:rsid w:val="00CB1761"/>
    <w:rsid w:val="00CD319D"/>
    <w:rsid w:val="00D7037C"/>
    <w:rsid w:val="00DD15AF"/>
    <w:rsid w:val="00EB0645"/>
    <w:rsid w:val="00EB6CDC"/>
    <w:rsid w:val="00ED68E0"/>
    <w:rsid w:val="00EE3C73"/>
    <w:rsid w:val="00F45BF1"/>
    <w:rsid w:val="00F6489A"/>
    <w:rsid w:val="00FA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27"/>
  </w:style>
  <w:style w:type="paragraph" w:styleId="1">
    <w:name w:val="heading 1"/>
    <w:basedOn w:val="a"/>
    <w:next w:val="a"/>
    <w:link w:val="10"/>
    <w:uiPriority w:val="9"/>
    <w:qFormat/>
    <w:rsid w:val="00D703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703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B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CD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037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7037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a7">
    <w:name w:val="header"/>
    <w:basedOn w:val="a"/>
    <w:link w:val="a8"/>
    <w:unhideWhenUsed/>
    <w:rsid w:val="008A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A6D83"/>
  </w:style>
  <w:style w:type="paragraph" w:styleId="a9">
    <w:name w:val="footer"/>
    <w:basedOn w:val="a"/>
    <w:link w:val="aa"/>
    <w:uiPriority w:val="99"/>
    <w:semiHidden/>
    <w:unhideWhenUsed/>
    <w:rsid w:val="008A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D83"/>
  </w:style>
  <w:style w:type="paragraph" w:customStyle="1" w:styleId="ab">
    <w:name w:val="Чертежный"/>
    <w:link w:val="ac"/>
    <w:rsid w:val="008A6D83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character" w:customStyle="1" w:styleId="ac">
    <w:name w:val="Чертежный Знак"/>
    <w:basedOn w:val="a0"/>
    <w:link w:val="ab"/>
    <w:locked/>
    <w:rsid w:val="008A6D83"/>
    <w:rPr>
      <w:rFonts w:ascii="ISOCPEUR" w:eastAsia="Times New Roman" w:hAnsi="ISOCPEUR" w:cs="Times New Roman"/>
      <w:i/>
      <w:sz w:val="28"/>
      <w:lang w:val="uk-UA"/>
    </w:rPr>
  </w:style>
  <w:style w:type="character" w:customStyle="1" w:styleId="ad">
    <w:name w:val="Основной текст_"/>
    <w:basedOn w:val="a0"/>
    <w:link w:val="4"/>
    <w:rsid w:val="00743A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d"/>
    <w:rsid w:val="00743A30"/>
    <w:pPr>
      <w:shd w:val="clear" w:color="auto" w:fill="FFFFFF"/>
      <w:spacing w:before="30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uto-style2">
    <w:name w:val="auto-style2"/>
    <w:basedOn w:val="a"/>
    <w:rsid w:val="003D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">
    <w:name w:val="auto-style3"/>
    <w:basedOn w:val="a0"/>
    <w:rsid w:val="003D5607"/>
  </w:style>
  <w:style w:type="character" w:styleId="ae">
    <w:name w:val="Strong"/>
    <w:basedOn w:val="a0"/>
    <w:uiPriority w:val="22"/>
    <w:qFormat/>
    <w:rsid w:val="003D5607"/>
    <w:rPr>
      <w:b/>
      <w:bCs/>
    </w:rPr>
  </w:style>
  <w:style w:type="paragraph" w:customStyle="1" w:styleId="auto-style31">
    <w:name w:val="auto-style31"/>
    <w:basedOn w:val="a"/>
    <w:rsid w:val="008F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5BCD-DD38-402F-A18F-59527E0D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2020-04-09T05:50:00Z</dcterms:created>
  <dcterms:modified xsi:type="dcterms:W3CDTF">2020-05-08T18:03:00Z</dcterms:modified>
</cp:coreProperties>
</file>