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13" w:rsidRPr="00E77913" w:rsidRDefault="00E77913" w:rsidP="00E77913">
      <w:pPr>
        <w:pStyle w:val="Heading1"/>
        <w:spacing w:before="90"/>
        <w:ind w:left="2410"/>
        <w:jc w:val="left"/>
      </w:pPr>
      <w:r w:rsidRPr="00E77913">
        <w:t xml:space="preserve">                        Промежуточная аттестация.</w:t>
      </w:r>
    </w:p>
    <w:p w:rsidR="00E77913" w:rsidRPr="00E77913" w:rsidRDefault="00E77913" w:rsidP="00E77913">
      <w:pPr>
        <w:pStyle w:val="Heading1"/>
        <w:spacing w:before="90"/>
        <w:ind w:left="2410"/>
        <w:jc w:val="left"/>
      </w:pPr>
      <w:r w:rsidRPr="00E77913">
        <w:t xml:space="preserve">                              Контрольный тест</w:t>
      </w:r>
    </w:p>
    <w:p w:rsidR="00E77913" w:rsidRPr="00E77913" w:rsidRDefault="00E77913" w:rsidP="00E77913">
      <w:pPr>
        <w:spacing w:before="12"/>
        <w:ind w:left="2410"/>
        <w:rPr>
          <w:rFonts w:ascii="Times New Roman" w:hAnsi="Times New Roman" w:cs="Times New Roman"/>
          <w:b/>
          <w:sz w:val="24"/>
          <w:szCs w:val="24"/>
        </w:rPr>
      </w:pPr>
      <w:r w:rsidRPr="00E77913">
        <w:rPr>
          <w:rFonts w:ascii="Times New Roman" w:hAnsi="Times New Roman" w:cs="Times New Roman"/>
          <w:b/>
          <w:sz w:val="24"/>
          <w:szCs w:val="24"/>
        </w:rPr>
        <w:t xml:space="preserve">                          по</w:t>
      </w:r>
      <w:r w:rsidRPr="00E7791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7913">
        <w:rPr>
          <w:rFonts w:ascii="Times New Roman" w:hAnsi="Times New Roman" w:cs="Times New Roman"/>
          <w:b/>
          <w:sz w:val="24"/>
          <w:szCs w:val="24"/>
        </w:rPr>
        <w:t>ЛИТЕРАТУРЕ</w:t>
      </w:r>
    </w:p>
    <w:p w:rsidR="00E77913" w:rsidRPr="00E77913" w:rsidRDefault="00E77913" w:rsidP="00E77913">
      <w:pPr>
        <w:pStyle w:val="Heading1"/>
        <w:ind w:left="2410" w:right="3660"/>
      </w:pPr>
      <w:r w:rsidRPr="00E77913">
        <w:t xml:space="preserve">                            7</w:t>
      </w:r>
      <w:r w:rsidRPr="00E77913">
        <w:rPr>
          <w:spacing w:val="-2"/>
        </w:rPr>
        <w:t xml:space="preserve"> </w:t>
      </w:r>
      <w:r w:rsidRPr="00E77913">
        <w:t>класс</w:t>
      </w:r>
    </w:p>
    <w:p w:rsidR="00E77913" w:rsidRPr="00E77913" w:rsidRDefault="00E77913" w:rsidP="00E77913">
      <w:pPr>
        <w:spacing w:before="89"/>
        <w:ind w:left="2410" w:right="36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913">
        <w:rPr>
          <w:rFonts w:ascii="Times New Roman" w:hAnsi="Times New Roman" w:cs="Times New Roman"/>
          <w:b/>
          <w:sz w:val="24"/>
          <w:szCs w:val="24"/>
        </w:rPr>
        <w:t xml:space="preserve">                           Вариант</w:t>
      </w:r>
      <w:r w:rsidRPr="00E7791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77913">
        <w:rPr>
          <w:rFonts w:ascii="Times New Roman" w:hAnsi="Times New Roman" w:cs="Times New Roman"/>
          <w:b/>
          <w:sz w:val="24"/>
          <w:szCs w:val="24"/>
        </w:rPr>
        <w:t>1</w:t>
      </w:r>
    </w:p>
    <w:p w:rsidR="00E77913" w:rsidRPr="00E77913" w:rsidRDefault="00E77913" w:rsidP="00E779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1. Запишите фамилии писателей:</w:t>
      </w:r>
    </w:p>
    <w:p w:rsidR="00E77913" w:rsidRPr="00E77913" w:rsidRDefault="00E77913" w:rsidP="00E779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Михаил Юрьевич …</w:t>
      </w:r>
    </w:p>
    <w:p w:rsidR="00E77913" w:rsidRPr="00E77913" w:rsidRDefault="00E77913" w:rsidP="00E779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Б) Михаил 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Евграфович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E77913" w:rsidRPr="00E77913" w:rsidRDefault="00E77913" w:rsidP="00E779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Николай Семёнович …</w:t>
      </w:r>
    </w:p>
    <w:p w:rsidR="00E77913" w:rsidRPr="00E77913" w:rsidRDefault="00E77913" w:rsidP="00E779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Г) Афанасий Афанасьевич …</w:t>
      </w:r>
    </w:p>
    <w:p w:rsidR="00E77913" w:rsidRPr="00E77913" w:rsidRDefault="00E77913" w:rsidP="00E779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Д) Александр 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Трифонович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2. Определите автора и название произведения по предложенному отрывку:</w:t>
      </w:r>
    </w:p>
    <w:p w:rsidR="00E77913" w:rsidRPr="00E77913" w:rsidRDefault="00E77913" w:rsidP="00E77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А) </w:t>
      </w:r>
      <w:r w:rsidRPr="00E77913">
        <w:rPr>
          <w:rFonts w:ascii="Times New Roman" w:hAnsi="Times New Roman" w:cs="Times New Roman"/>
          <w:sz w:val="24"/>
          <w:szCs w:val="24"/>
        </w:rPr>
        <w:tab/>
        <w:t>«Так вот где таилась погибель моя!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Мне 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смертию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 xml:space="preserve"> кость угрожала!»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Из мёртвой главы гробовая змея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7913">
        <w:rPr>
          <w:rFonts w:ascii="Times New Roman" w:hAnsi="Times New Roman" w:cs="Times New Roman"/>
          <w:sz w:val="24"/>
          <w:szCs w:val="24"/>
        </w:rPr>
        <w:t>Шипя между тем выползала</w:t>
      </w:r>
      <w:proofErr w:type="gramEnd"/>
      <w:r w:rsidRPr="00E77913">
        <w:rPr>
          <w:rFonts w:ascii="Times New Roman" w:hAnsi="Times New Roman" w:cs="Times New Roman"/>
          <w:sz w:val="24"/>
          <w:szCs w:val="24"/>
        </w:rPr>
        <w:t>;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Как чёрная лента, вкруг ног  обвилась,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И вскрикнул внезапно ужаленный князь».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7913">
        <w:rPr>
          <w:rFonts w:ascii="Times New Roman" w:hAnsi="Times New Roman" w:cs="Times New Roman"/>
          <w:sz w:val="24"/>
          <w:szCs w:val="24"/>
        </w:rPr>
        <w:t xml:space="preserve">Б) Полез 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сперва-наперво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 xml:space="preserve"> на дерево и нарвал генералам по десятку самых спелых 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яблоков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>, а себе взял одно, кислое.</w:t>
      </w:r>
      <w:proofErr w:type="gramEnd"/>
      <w:r w:rsidRPr="00E77913">
        <w:rPr>
          <w:rFonts w:ascii="Times New Roman" w:hAnsi="Times New Roman" w:cs="Times New Roman"/>
          <w:sz w:val="24"/>
          <w:szCs w:val="24"/>
        </w:rPr>
        <w:t xml:space="preserve"> Потом покопался в земле – и добыл оттуда картофелю; потом взял два куска дерева, потёр их друг об дружку – и извлёк огонь. Потом из собственных волос сделал силок и поймал рябчика. Наконец, развёл огонь и </w:t>
      </w:r>
      <w:proofErr w:type="gramStart"/>
      <w:r w:rsidRPr="00E77913">
        <w:rPr>
          <w:rFonts w:ascii="Times New Roman" w:hAnsi="Times New Roman" w:cs="Times New Roman"/>
          <w:sz w:val="24"/>
          <w:szCs w:val="24"/>
        </w:rPr>
        <w:t>напёк</w:t>
      </w:r>
      <w:proofErr w:type="gramEnd"/>
      <w:r w:rsidRPr="00E77913">
        <w:rPr>
          <w:rFonts w:ascii="Times New Roman" w:hAnsi="Times New Roman" w:cs="Times New Roman"/>
          <w:sz w:val="24"/>
          <w:szCs w:val="24"/>
        </w:rPr>
        <w:t xml:space="preserve"> столько разной провизии, что генералам пришло даже на мысль: «Не дать ли и </w:t>
      </w:r>
      <w:proofErr w:type="gramStart"/>
      <w:r w:rsidRPr="00E77913">
        <w:rPr>
          <w:rFonts w:ascii="Times New Roman" w:hAnsi="Times New Roman" w:cs="Times New Roman"/>
          <w:sz w:val="24"/>
          <w:szCs w:val="24"/>
        </w:rPr>
        <w:t>тунеядцу</w:t>
      </w:r>
      <w:proofErr w:type="gramEnd"/>
      <w:r w:rsidRPr="00E77913">
        <w:rPr>
          <w:rFonts w:ascii="Times New Roman" w:hAnsi="Times New Roman" w:cs="Times New Roman"/>
          <w:sz w:val="24"/>
          <w:szCs w:val="24"/>
        </w:rPr>
        <w:t xml:space="preserve"> частичку?»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Что можно увидеть в Мещёрском крае? Цветущие или скошенные луга, сосновые боры, поёмные и лесные озёра, заросшие чёрной кугой, стога, пахнущие сухим и тёплым сеном. Сено в стогах держит тепло всю зиму. &lt;…&gt;Что можно услышать в Мещёрском крае, кроме гула сосновых лесов? Крики перепелов и ястребов, свист иволги, суетливый стук дятлов, вой волков, шорох дождей в рыжей хвое, вечерний плач гармоники в деревушке, а по ночам – разноголосое пение петухов да колотушку деревенского сторожа.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3. К каким произведениям эти иллюстрации? 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А) </w:t>
      </w:r>
      <w:r w:rsidRPr="00E779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84542" cy="1675166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ин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074" cy="167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7913">
        <w:rPr>
          <w:rFonts w:ascii="Times New Roman" w:hAnsi="Times New Roman" w:cs="Times New Roman"/>
          <w:sz w:val="24"/>
          <w:szCs w:val="24"/>
        </w:rPr>
        <w:t>Б)</w:t>
      </w:r>
      <w:r w:rsidRPr="00E779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3312" cy="1564415"/>
            <wp:effectExtent l="19050" t="0" r="7788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анк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369" cy="158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7913">
        <w:rPr>
          <w:rFonts w:ascii="Times New Roman" w:hAnsi="Times New Roman" w:cs="Times New Roman"/>
          <w:sz w:val="24"/>
          <w:szCs w:val="24"/>
        </w:rPr>
        <w:t xml:space="preserve">В) </w:t>
      </w:r>
      <w:r w:rsidRPr="00E779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4306" cy="1559476"/>
            <wp:effectExtent l="19050" t="0" r="8694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силий Теркин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80" t="5541" b="14776"/>
                    <a:stretch/>
                  </pic:blipFill>
                  <pic:spPr bwMode="auto">
                    <a:xfrm>
                      <a:off x="0" y="0"/>
                      <a:ext cx="1137120" cy="1563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77913" w:rsidRPr="00E77913" w:rsidRDefault="00E77913" w:rsidP="00E77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lastRenderedPageBreak/>
        <w:t>4. Былина – это жанр: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драмы;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лирики;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эпоса.</w:t>
      </w:r>
    </w:p>
    <w:p w:rsidR="00E77913" w:rsidRPr="00E77913" w:rsidRDefault="00E77913" w:rsidP="00E77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5. Автор «Повести о Петре и 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 xml:space="preserve"> Муромских»: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летописец Нестор;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Ермолай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Еразм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>);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Владимир Мономах.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6. Поэтический жанр, стихотворение в торжественном, приподнятом тоне в честь какого-либо значительного события или лица: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ода;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элегия;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басня.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7. Вид рифмы во фрагменте произведения М.В. Ломоносова: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913">
        <w:rPr>
          <w:rFonts w:ascii="Times New Roman" w:hAnsi="Times New Roman" w:cs="Times New Roman"/>
          <w:i/>
          <w:sz w:val="24"/>
          <w:szCs w:val="24"/>
        </w:rPr>
        <w:t>Науки юношей питают,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913">
        <w:rPr>
          <w:rFonts w:ascii="Times New Roman" w:hAnsi="Times New Roman" w:cs="Times New Roman"/>
          <w:i/>
          <w:sz w:val="24"/>
          <w:szCs w:val="24"/>
        </w:rPr>
        <w:t>Отраду старым подают,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913">
        <w:rPr>
          <w:rFonts w:ascii="Times New Roman" w:hAnsi="Times New Roman" w:cs="Times New Roman"/>
          <w:i/>
          <w:sz w:val="24"/>
          <w:szCs w:val="24"/>
        </w:rPr>
        <w:t>В счастливой жизни украшают,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913">
        <w:rPr>
          <w:rFonts w:ascii="Times New Roman" w:hAnsi="Times New Roman" w:cs="Times New Roman"/>
          <w:i/>
          <w:sz w:val="24"/>
          <w:szCs w:val="24"/>
        </w:rPr>
        <w:t>В несчастный случай берегут.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парная;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перекрёстная;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опоясывающая (кольцевая).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8. Жанр пьесы Д.И. Фонвизина «Недоросль»: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комедия;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трагедия;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драма.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9. А.С. Пушкин учился: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в Московской гимназии;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в Царскосельском лицее;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в полтавском уездном училище.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10. Повествование в «</w:t>
      </w:r>
      <w:proofErr w:type="gramStart"/>
      <w:r w:rsidRPr="00E77913">
        <w:rPr>
          <w:rFonts w:ascii="Times New Roman" w:hAnsi="Times New Roman" w:cs="Times New Roman"/>
          <w:sz w:val="24"/>
          <w:szCs w:val="24"/>
        </w:rPr>
        <w:t>Песне про… купца</w:t>
      </w:r>
      <w:proofErr w:type="gramEnd"/>
      <w:r w:rsidRPr="00E77913">
        <w:rPr>
          <w:rFonts w:ascii="Times New Roman" w:hAnsi="Times New Roman" w:cs="Times New Roman"/>
          <w:sz w:val="24"/>
          <w:szCs w:val="24"/>
        </w:rPr>
        <w:t xml:space="preserve"> Калашникова» М.Ю. Лермонтова ведётся от лица: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автора;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гусляров;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Алёны Дмитриевны.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11. Произведения, принадлежащие перу Н.В. Гоголя: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А) «Тарас 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Бульба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>», «Смерть чиновника», «Лошадиная фамилия»;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«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Вий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>», «Бирюк», «Мёртвые души»;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lastRenderedPageBreak/>
        <w:t>В) «Ночь перед Рождеством», «Нос», «Ревизор».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12. Основная тема рассказа И.С. Тургенева «Хорь и 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Калиныч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>»: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тема природы;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тема детства;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тема народа.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13. Жанр произведения Н.А. Некрасова «Русские женщины»: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поэма;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повесть;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стихотворение.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14. Какое историческое событие имеет отношение к сюжету произведения?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Отечественная война 1812 года;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восстание декабристов 1825 года;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Первая мировая война.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15. Чрезмерное преувеличение, используемое в сатирических целях: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гипербола;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гротеск;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аллегория.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16. Тема «Повести о том, как один мужик двух генералов прокормил»: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приключения бывших чиновников на необитаемом острове;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критика пустых, никчёмных, не приспособленных к жизни генералов;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талант и трудолюбие мужика, способного выжить в любых условиях.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17. В финале рассказа «Дикий помещик»: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главный герой совсем одичал, скрылся в лесах и больше о нём никто ничего не слышал;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главного героя поймали, привели в надлежащий порядок, и он продолжил жизнь в своём поместье;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главный герой взял себя в руки, пересмотрел свои взгляды на жизнь и устроил для своих крестьян лучшее житьё.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18. Авторское определение жанра Н.С. Лескова «Левша»</w:t>
      </w:r>
      <w:bookmarkStart w:id="0" w:name="_GoBack"/>
      <w:bookmarkEnd w:id="0"/>
      <w:r w:rsidRPr="00E77913">
        <w:rPr>
          <w:rFonts w:ascii="Times New Roman" w:hAnsi="Times New Roman" w:cs="Times New Roman"/>
          <w:sz w:val="24"/>
          <w:szCs w:val="24"/>
        </w:rPr>
        <w:t>: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сказ;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сказка;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рассказ.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19. Кого из персонажей рассказа А.П. Чехова можно назвать хамелеоном? 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полицейского надзирателя Очумелова;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городового;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lastRenderedPageBreak/>
        <w:t xml:space="preserve">В) мастера 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Хрюкина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>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20. За что извиняется Червяков перед 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Бризжаловым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 xml:space="preserve"> в рассказе А.П. Чехова «Смерть чиновника»?</w:t>
      </w:r>
    </w:p>
    <w:p w:rsidR="00E77913" w:rsidRPr="00E77913" w:rsidRDefault="00E77913" w:rsidP="00E779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за то, что ударил его;</w:t>
      </w:r>
    </w:p>
    <w:p w:rsidR="00E77913" w:rsidRPr="00E77913" w:rsidRDefault="00E77913" w:rsidP="00E77913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за то, что наступил ему на ногу;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за то, что чихнул на него.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21. Почему люди пошли за </w:t>
      </w:r>
      <w:proofErr w:type="spellStart"/>
      <w:r w:rsidRPr="00E77913">
        <w:rPr>
          <w:rFonts w:ascii="Times New Roman" w:hAnsi="Times New Roman" w:cs="Times New Roman"/>
          <w:sz w:val="24"/>
          <w:szCs w:val="24"/>
        </w:rPr>
        <w:t>Данко</w:t>
      </w:r>
      <w:proofErr w:type="spellEnd"/>
      <w:r w:rsidRPr="00E77913">
        <w:rPr>
          <w:rFonts w:ascii="Times New Roman" w:hAnsi="Times New Roman" w:cs="Times New Roman"/>
          <w:sz w:val="24"/>
          <w:szCs w:val="24"/>
        </w:rPr>
        <w:t>?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они ему поверили;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он был самый сильный из них;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у него был факел.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22. Куда спускалось солнце в стихотворении «Необычайное приключение…»?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за горизонт;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за реку;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в дыру за деревней.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23. В строках стихотворения «Свинцовой свежести ковыль», «Не вольёт мне в грудь мою теплынь» Есенин использует: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метафору;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эпитеты;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В) олицетворение.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24. Жанровое определение самого автора произведения «Василий Тёркин»: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А) повесть;</w:t>
      </w:r>
    </w:p>
    <w:p w:rsidR="00E77913" w:rsidRPr="00E77913" w:rsidRDefault="00E77913" w:rsidP="00E779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>Б) поэма;</w:t>
      </w:r>
    </w:p>
    <w:p w:rsidR="00E77913" w:rsidRPr="00E77913" w:rsidRDefault="00E77913" w:rsidP="00E77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13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E77913">
        <w:rPr>
          <w:rFonts w:ascii="Times New Roman" w:hAnsi="Times New Roman" w:cs="Times New Roman"/>
          <w:sz w:val="24"/>
          <w:szCs w:val="24"/>
        </w:rPr>
        <w:t>книга про бойца</w:t>
      </w:r>
      <w:proofErr w:type="gramEnd"/>
      <w:r w:rsidRPr="00E77913">
        <w:rPr>
          <w:rFonts w:ascii="Times New Roman" w:hAnsi="Times New Roman" w:cs="Times New Roman"/>
          <w:sz w:val="24"/>
          <w:szCs w:val="24"/>
        </w:rPr>
        <w:t>.</w:t>
      </w:r>
    </w:p>
    <w:p w:rsidR="00E77913" w:rsidRPr="00E77913" w:rsidRDefault="00E77913" w:rsidP="00E779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913" w:rsidRPr="00E77913" w:rsidRDefault="00E77913" w:rsidP="00E779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913" w:rsidRPr="00E77913" w:rsidRDefault="00E77913" w:rsidP="00E779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913" w:rsidRPr="00E77913" w:rsidRDefault="00E77913" w:rsidP="00E779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913" w:rsidRPr="00E77913" w:rsidRDefault="00E77913" w:rsidP="00E779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913" w:rsidRPr="00E77913" w:rsidRDefault="00E77913" w:rsidP="00E779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060" w:rsidRPr="00E77913" w:rsidRDefault="00956060">
      <w:pPr>
        <w:rPr>
          <w:rFonts w:ascii="Times New Roman" w:hAnsi="Times New Roman" w:cs="Times New Roman"/>
          <w:sz w:val="24"/>
          <w:szCs w:val="24"/>
        </w:rPr>
      </w:pPr>
    </w:p>
    <w:sectPr w:rsidR="00956060" w:rsidRPr="00E7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77913"/>
    <w:rsid w:val="00956060"/>
    <w:rsid w:val="00E7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913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E77913"/>
    <w:pPr>
      <w:widowControl w:val="0"/>
      <w:autoSpaceDE w:val="0"/>
      <w:autoSpaceDN w:val="0"/>
      <w:spacing w:after="0" w:line="240" w:lineRule="auto"/>
      <w:ind w:left="450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Пинежская</dc:creator>
  <cp:keywords/>
  <dc:description/>
  <cp:lastModifiedBy>Юлия Пинежская</cp:lastModifiedBy>
  <cp:revision>2</cp:revision>
  <dcterms:created xsi:type="dcterms:W3CDTF">2023-04-02T15:24:00Z</dcterms:created>
  <dcterms:modified xsi:type="dcterms:W3CDTF">2023-04-02T15:34:00Z</dcterms:modified>
</cp:coreProperties>
</file>