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6" w:right="710" w:firstLine="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ПРИЛОЖЕНИЕ</w:t>
      </w:r>
      <w:r>
        <w:rPr>
          <w:rFonts w:ascii="Liberation Serif" w:hAnsi="Liberation Serif" w:eastAsia="Liberation Serif" w:cs="Liberation Serif"/>
        </w:rPr>
        <w:br/>
      </w:r>
      <w:r>
        <w:rPr>
          <w:rFonts w:ascii="Liberation Serif" w:hAnsi="Liberation Serif" w:eastAsia="Liberation Serif" w:cs="Liberation Serif"/>
        </w:rPr>
        <w:t xml:space="preserve">к письму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</w:rPr>
        <w:t xml:space="preserve">Минобразования</w:t>
      </w:r>
      <w:r>
        <w:rPr>
          <w:rFonts w:ascii="Liberation Serif" w:hAnsi="Liberation Serif" w:eastAsia="Liberation Serif" w:cs="Liberation Serif"/>
        </w:rPr>
        <w:br/>
        <w:t xml:space="preserve">Новосибирской области</w:t>
      </w:r>
      <w:r>
        <w:rPr>
          <w:rFonts w:ascii="Liberation Serif" w:hAnsi="Liberation Serif" w:eastAsia="Liberation Serif" w:cs="Liberation Serif"/>
        </w:rPr>
      </w:r>
    </w:p>
    <w:p>
      <w:pPr>
        <w:ind w:left="6379" w:firstLine="2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  <w:t xml:space="preserve">от ___</w:t>
      </w:r>
      <w:r>
        <w:rPr>
          <w:rFonts w:ascii="Liberation Serif" w:hAnsi="Liberation Serif" w:eastAsia="Liberation Serif" w:cs="Liberation Serif"/>
        </w:rPr>
        <w:t xml:space="preserve">__</w:t>
      </w:r>
      <w:r>
        <w:rPr>
          <w:rFonts w:ascii="Liberation Serif" w:hAnsi="Liberation Serif" w:eastAsia="Liberation Serif" w:cs="Liberation Serif"/>
        </w:rPr>
        <w:t xml:space="preserve">_____№ </w:t>
      </w:r>
      <w:r>
        <w:rPr>
          <w:rFonts w:ascii="Liberation Serif" w:hAnsi="Liberation Serif" w:eastAsia="Liberation Serif" w:cs="Liberation Serif"/>
        </w:rPr>
        <w:t xml:space="preserve">_________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 w:firstLine="0"/>
        <w:jc w:val="center"/>
        <w:rPr>
          <w:rFonts w:ascii="Liberation Serif" w:hAnsi="Liberation Serif" w:cs="Liberation Serif"/>
          <w:b/>
          <w:bCs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Рекомендации</w:t>
      </w:r>
      <w:r>
        <w:rPr>
          <w:rFonts w:ascii="Liberation Serif" w:hAnsi="Liberation Serif" w:eastAsia="Liberation Serif" w:cs="Liberation Serif"/>
          <w:b/>
          <w:bCs/>
        </w:rPr>
      </w:r>
    </w:p>
    <w:p>
      <w:pPr>
        <w:ind w:right="854" w:firstLine="0"/>
        <w:jc w:val="center"/>
        <w:rPr>
          <w:rFonts w:ascii="Liberation Serif" w:hAnsi="Liberation Serif" w:cs="Liberation Serif"/>
          <w:b/>
          <w:bCs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по распределению средств между участниками проекта</w:t>
      </w:r>
      <w:r>
        <w:rPr>
          <w:rFonts w:ascii="Liberation Serif" w:hAnsi="Liberation Serif" w:eastAsia="Liberation Serif" w:cs="Liberation Serif"/>
          <w:b/>
          <w:bCs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 w:firstLine="0"/>
        <w:jc w:val="center"/>
        <w:rPr>
          <w:rFonts w:ascii="Liberation Serif" w:hAnsi="Liberation Serif" w:cs="Liberation Serif"/>
          <w:b/>
          <w:bCs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«Сетевой учитель Новосибирской области»</w:t>
      </w:r>
      <w:r>
        <w:rPr>
          <w:rFonts w:ascii="Liberation Serif" w:hAnsi="Liberation Serif" w:cs="Liberation Serif"/>
          <w:b/>
          <w:bCs/>
        </w:rPr>
      </w:r>
    </w:p>
    <w:p>
      <w:pPr>
        <w:ind w:right="854" w:firstLine="0"/>
        <w:jc w:val="center"/>
        <w:rPr>
          <w:rFonts w:ascii="Liberation Serif" w:hAnsi="Liberation Serif" w:cs="Liberation Serif"/>
          <w:szCs w:val="28"/>
        </w:rPr>
        <w:suppressLineNumbers w:val="0"/>
      </w:pPr>
      <w:r>
        <w:rPr>
          <w:rFonts w:ascii="Liberation Serif" w:hAnsi="Liberation Serif" w:eastAsia="Liberation Serif" w:cs="Liberation Serif"/>
          <w:szCs w:val="28"/>
        </w:rPr>
        <w:t xml:space="preserve">(далее – Проект)</w:t>
      </w:r>
      <w:r>
        <w:rPr>
          <w:rFonts w:ascii="Liberation Serif" w:hAnsi="Liberation Serif" w:cs="Liberation Serif"/>
          <w:szCs w:val="28"/>
        </w:rPr>
      </w:r>
    </w:p>
    <w:p>
      <w:pPr>
        <w:ind w:right="854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Субъектами образовательной деятельности в Проекте являются: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Базовая ОО</w:t>
      </w:r>
      <w:r>
        <w:rPr>
          <w:rFonts w:ascii="Liberation Serif" w:hAnsi="Liberation Serif" w:eastAsia="Liberation Serif" w:cs="Liberation Serif"/>
          <w:szCs w:val="28"/>
        </w:rPr>
        <w:t xml:space="preserve"> – организация, осуществляющая образовательную деятельность, в которую обучающиеся приняты на о</w:t>
      </w:r>
      <w:r>
        <w:rPr>
          <w:rFonts w:ascii="Liberation Serif" w:hAnsi="Liberation Serif" w:eastAsia="Liberation Serif" w:cs="Liberation Serif"/>
          <w:szCs w:val="28"/>
        </w:rPr>
        <w:t xml:space="preserve">бучение, имеющая «хронические» кадровые вакансии и испытывающая потребность в привлечении внешних педагогических кадров для выполнения учебной программы посредством организации электронного обучения и использования дистанционных образовательных технологий.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ОО-участник</w:t>
      </w:r>
      <w:r>
        <w:rPr>
          <w:rFonts w:ascii="Liberation Serif" w:hAnsi="Liberation Serif" w:eastAsia="Liberation Serif" w:cs="Liberation Serif"/>
          <w:szCs w:val="28"/>
        </w:rPr>
        <w:t xml:space="preserve"> – организация, имеющая в наличии особый (кадровый) потенциал для организации</w:t>
      </w:r>
      <w:r>
        <w:rPr>
          <w:rFonts w:ascii="Liberation Serif" w:hAnsi="Liberation Serif" w:eastAsia="Liberation Serif" w:cs="Liberation Serif"/>
          <w:szCs w:val="28"/>
        </w:rPr>
        <w:t xml:space="preserve"> сетевого взаимодействия, осуществляющая образовательную деятельность и реализующая часть образовательной программы с применением электронного обучения (ЭО), дистанционных образовательных технологий (отдельные учебные предметы) с обучающимися «Базовой ОО».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В «Базову</w:t>
      </w:r>
      <w:r>
        <w:rPr>
          <w:rFonts w:ascii="Liberation Serif" w:hAnsi="Liberation Serif" w:eastAsia="Liberation Serif" w:cs="Liberation Serif"/>
          <w:szCs w:val="28"/>
        </w:rPr>
        <w:t xml:space="preserve">ю ОО» финансирование приходит с повышающим коэффициентом 0.21 на количество детей, которые обучаются в этой школе с использованием дистанционных образовательных технологий (ДОТ), в рамках проекта, для решения задачи закрытия хронических кадровых вакансий. 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В «ОО-участник» финансирование приходит с повышающим коэффициентом 0.008 на общее количество детей, которые обучаются в «ОО–участнике», предоставляющего сетевых учителей.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Оплата труда работников,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осуществляющих трудовую деятельность в рамках Проекта осуществляется за счет средств, предусмотренных на финансовое обеспечение Проекта, в соответствии нормами, утвержденными локальными нормативными актами образовательных организаций - участников проекта.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Средства на реализацию Проекта распределяются в «Базовой ОО» и «ОО-участник» на: 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  <w:t xml:space="preserve">организацию и осуществление образовательного процесса (сетевой педагог и педагог-организатор с функционалом тьютора);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  <w:t xml:space="preserve">методическое и организационное сопровождение реализации Проекта (на уровне муниципалитета и ОО). Для че</w:t>
      </w:r>
      <w:r>
        <w:rPr>
          <w:rFonts w:ascii="Liberation Serif" w:hAnsi="Liberation Serif" w:eastAsia="Liberation Serif" w:cs="Liberation Serif"/>
          <w:szCs w:val="28"/>
        </w:rPr>
        <w:t xml:space="preserve">го в «Базовой ОО» на время реализации проекта в штатное расписание вводятся соответствующие штатные единицы (педагог-организатор муниципального и школьного уровня, технический специалист) с определенным функционалом, и утверждаются должностные инструкции. 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Рекомендации для участника Проекта - «Базовая ОО»</w:t>
      </w:r>
      <w:r>
        <w:rPr>
          <w:rFonts w:ascii="Liberation Serif" w:hAnsi="Liberation Serif" w:cs="Liberation Serif"/>
          <w:b/>
          <w:bCs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Средства на реализацию Проекта, поступают в «Базовую ОО» в размере, рассчитываемом по формуле: 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N * 0.21 * M, где:</w:t>
      </w:r>
      <w:r>
        <w:rPr>
          <w:rFonts w:ascii="Liberation Serif" w:hAnsi="Liberation Serif" w:cs="Liberation Serif"/>
          <w:b/>
          <w:bCs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N</w:t>
      </w:r>
      <w:r>
        <w:rPr>
          <w:rFonts w:ascii="Liberation Serif" w:hAnsi="Liberation Serif" w:eastAsia="Liberation Serif" w:cs="Liberation Serif"/>
          <w:szCs w:val="28"/>
        </w:rPr>
        <w:t xml:space="preserve"> – норматив на обучающегося соответствующей ступени, установленный постановлением Правительства Новосибирской облас</w:t>
      </w:r>
      <w:r>
        <w:rPr>
          <w:rFonts w:ascii="Liberation Serif" w:hAnsi="Liberation Serif" w:eastAsia="Liberation Serif" w:cs="Liberation Serif"/>
          <w:szCs w:val="28"/>
        </w:rPr>
        <w:t xml:space="preserve">ти от 30.12.2013 № 572-п «О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</w:r>
      <w:r>
        <w:rPr>
          <w:rFonts w:ascii="Liberation Serif" w:hAnsi="Liberation Serif" w:eastAsia="Liberation Serif" w:cs="Liberation Serif"/>
          <w:szCs w:val="28"/>
        </w:rPr>
        <w:t xml:space="preserve">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организациях» (далее – Постановление № 572-п);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0.21</w:t>
      </w:r>
      <w:r>
        <w:rPr>
          <w:rFonts w:ascii="Liberation Serif" w:hAnsi="Liberation Serif" w:eastAsia="Liberation Serif" w:cs="Liberation Serif"/>
          <w:szCs w:val="28"/>
        </w:rPr>
        <w:t xml:space="preserve"> – коэффициент для образовательных организаций, осуществляющих обучение с использованием дистанционных образовательных технологий, группы </w:t>
      </w:r>
      <w:r>
        <w:rPr>
          <w:rFonts w:ascii="Liberation Serif" w:hAnsi="Liberation Serif" w:eastAsia="Liberation Serif" w:cs="Liberation Serif"/>
          <w:szCs w:val="28"/>
        </w:rPr>
        <w:t xml:space="preserve">коэффициентов,</w:t>
      </w:r>
      <w:r>
        <w:rPr>
          <w:rFonts w:ascii="Liberation Serif" w:hAnsi="Liberation Serif" w:eastAsia="Liberation Serif" w:cs="Liberation Serif"/>
          <w:szCs w:val="28"/>
        </w:rPr>
        <w:t xml:space="preserve"> направленных на повышение качества общего образования,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осуществляемое путем стимулирования труда учителей, развития их творческого и профессионального потенциала в рамках Комплекса мер по модернизации системы общего образования Новосибирской области (раздел 4 таблицы 1 Приложения № 3 к Постановлению № 572-п);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M</w:t>
      </w:r>
      <w:r>
        <w:rPr>
          <w:rFonts w:ascii="Liberation Serif" w:hAnsi="Liberation Serif" w:eastAsia="Liberation Serif" w:cs="Liberation Serif"/>
          <w:szCs w:val="28"/>
        </w:rPr>
        <w:t xml:space="preserve"> – количество обучающихся, участвующих в проекте.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eastAsia="Liberation Serif" w:cs="Liberation Serif"/>
          <w:i/>
          <w:iCs/>
          <w:szCs w:val="28"/>
        </w:rPr>
        <w:t xml:space="preserve">Распределение полномочий и средств</w:t>
      </w:r>
      <w:r>
        <w:rPr>
          <w:rFonts w:ascii="Liberation Serif" w:hAnsi="Liberation Serif" w:cs="Liberation Serif"/>
          <w:bCs/>
          <w:i/>
        </w:rPr>
      </w:r>
    </w:p>
    <w:p>
      <w:pPr>
        <w:ind w:right="854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eastAsia="Liberation Serif" w:cs="Liberation Serif"/>
          <w:i/>
          <w:iCs/>
          <w:szCs w:val="28"/>
        </w:rPr>
        <w:t xml:space="preserve">между исполнителями Проекта в «Базовой ОО»:</w:t>
      </w:r>
      <w:r>
        <w:rPr>
          <w:rFonts w:ascii="Liberation Serif" w:hAnsi="Liberation Serif" w:cs="Liberation Serif"/>
          <w:bCs/>
          <w:i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Педагог-организатор с функционалом тьютора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осуществляет организацию и сопровождение образовательного процесса. Рекомендуется оплата в размере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50%</w:t>
      </w:r>
      <w:r>
        <w:rPr>
          <w:rFonts w:ascii="Liberation Serif" w:hAnsi="Liberation Serif" w:eastAsia="Liberation Serif" w:cs="Liberation Serif"/>
          <w:szCs w:val="28"/>
        </w:rPr>
        <w:t xml:space="preserve"> средств на реализацию Проекта, поступивших в «Базовую ОО». Если тьюторов несколько, то эти средства распределяются между всеми тьюторами пропорционально отработанному времени.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Педагог-организатор (Школьный координатор)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осуществляет организационное и информационное сопровождение на уровне ОО. Рекомендуется оплата в размере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25%</w:t>
      </w:r>
      <w:r>
        <w:rPr>
          <w:rFonts w:ascii="Liberation Serif" w:hAnsi="Liberation Serif" w:eastAsia="Liberation Serif" w:cs="Liberation Serif"/>
          <w:szCs w:val="28"/>
        </w:rPr>
        <w:t xml:space="preserve"> средств на реализацию Проекта, поступивших в «</w:t>
      </w:r>
      <w:r>
        <w:rPr>
          <w:rFonts w:ascii="Liberation Serif" w:hAnsi="Liberation Serif" w:eastAsia="Liberation Serif" w:cs="Liberation Serif"/>
          <w:szCs w:val="28"/>
        </w:rPr>
        <w:t xml:space="preserve">Базовую ОО». Учет рабочего времени и обязанность подачи табеля на оплату труда исполнителей Проекта возлагается на школьного координатора. Информационное освещение реализации проекта на сайте ОО рекомендуется осуществлять вместе с техническим специалистом.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Педагог-организатор (Муниципальный координатор)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осуществляет методическое сопровождение на уровне муниципалитета. Рекомендуется оплата в размере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20%</w:t>
      </w:r>
      <w:r>
        <w:rPr>
          <w:rFonts w:ascii="Liberation Serif" w:hAnsi="Liberation Serif" w:eastAsia="Liberation Serif" w:cs="Liberation Serif"/>
          <w:szCs w:val="28"/>
        </w:rPr>
        <w:t xml:space="preserve"> средств на реализацию Проекта, поступивших в «Базовую ОО». Оплата муниципальному координатору производится во всех «Базовых ОО» муниц</w:t>
      </w:r>
      <w:r>
        <w:rPr>
          <w:rFonts w:ascii="Liberation Serif" w:hAnsi="Liberation Serif" w:eastAsia="Liberation Serif" w:cs="Liberation Serif"/>
          <w:szCs w:val="28"/>
        </w:rPr>
        <w:t xml:space="preserve">ипалитета на договорной основе.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технический специалист </w:t>
      </w:r>
      <w:r>
        <w:rPr>
          <w:rFonts w:ascii="Liberation Serif" w:hAnsi="Liberation Serif" w:eastAsia="Liberation Serif" w:cs="Liberation Serif"/>
          <w:szCs w:val="28"/>
        </w:rPr>
        <w:t xml:space="preserve">осуществляет подготовку оборудования и техническое сопровождение образовательного процесса с использованием дистанционных образовательных технологий, а также могут осуществлять информационную поддержку проекта на сайте ОО. Рекомендуется оплата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5% </w:t>
      </w:r>
      <w:r>
        <w:rPr>
          <w:rFonts w:ascii="Liberation Serif" w:hAnsi="Liberation Serif" w:eastAsia="Liberation Serif" w:cs="Liberation Serif"/>
          <w:szCs w:val="28"/>
        </w:rPr>
        <w:t xml:space="preserve">из средств на реализацию Проекта, поступивших в «Базовую ОО».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</w:rPr>
      </w:r>
      <w:r>
        <w:rPr>
          <w:rFonts w:ascii="Liberation Serif" w:hAnsi="Liberation Serif" w:cs="Liberation Serif"/>
          <w:b/>
          <w:bCs/>
        </w:rPr>
      </w:r>
    </w:p>
    <w:p>
      <w:pPr>
        <w:ind w:right="854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Рекомендации для участника Проекта - «ОО – участник»</w:t>
      </w:r>
      <w:r>
        <w:rPr>
          <w:rFonts w:ascii="Liberation Serif" w:hAnsi="Liberation Serif" w:cs="Liberation Serif"/>
          <w:b/>
          <w:bCs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Средства на реализацию Проекта, поступают в «ОО – участник» в размере, рассчитываемом по формуле: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N * 0.008 * M, где:</w:t>
      </w:r>
      <w:r>
        <w:rPr>
          <w:rFonts w:ascii="Liberation Serif" w:hAnsi="Liberation Serif" w:cs="Liberation Serif"/>
          <w:b/>
          <w:bCs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N</w:t>
      </w:r>
      <w:r>
        <w:rPr>
          <w:rFonts w:ascii="Liberation Serif" w:hAnsi="Liberation Serif" w:eastAsia="Liberation Serif" w:cs="Liberation Serif"/>
          <w:szCs w:val="28"/>
        </w:rPr>
        <w:t xml:space="preserve"> – норматив на обучающегося соответствующей ступени, установленный Постановлением № 572-п;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0.008</w:t>
      </w:r>
      <w:r>
        <w:rPr>
          <w:rFonts w:ascii="Liberation Serif" w:hAnsi="Liberation Serif" w:eastAsia="Liberation Serif" w:cs="Liberation Serif"/>
          <w:szCs w:val="28"/>
        </w:rPr>
        <w:t xml:space="preserve"> – коэффициент «сетевое взаимодействие образовательных организаций» группы коэффициентов, учитывающих наличие особого потенциала образовательной организации (раздел 7 таблицы 1 Приложения № 3 к Постановлению № 572-п);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  <w:szCs w:val="28"/>
        </w:rPr>
        <w:t xml:space="preserve">M</w:t>
      </w:r>
      <w:r>
        <w:rPr>
          <w:rFonts w:ascii="Liberation Serif" w:hAnsi="Liberation Serif" w:eastAsia="Liberation Serif" w:cs="Liberation Serif"/>
          <w:szCs w:val="28"/>
        </w:rPr>
        <w:t xml:space="preserve"> – количество обучающихся в «ОО – участник».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eastAsia="Liberation Serif" w:cs="Liberation Serif"/>
          <w:i/>
          <w:iCs/>
          <w:szCs w:val="28"/>
        </w:rPr>
        <w:t xml:space="preserve">Распределение полномочий и средств</w:t>
      </w:r>
      <w:r>
        <w:rPr>
          <w:rFonts w:ascii="Liberation Serif" w:hAnsi="Liberation Serif" w:cs="Liberation Serif"/>
          <w:bCs/>
          <w:i/>
        </w:rPr>
      </w:r>
    </w:p>
    <w:p>
      <w:pPr>
        <w:ind w:right="854"/>
        <w:jc w:val="center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eastAsia="Liberation Serif" w:cs="Liberation Serif"/>
          <w:i/>
          <w:iCs/>
          <w:szCs w:val="28"/>
        </w:rPr>
        <w:t xml:space="preserve">между исполнителями Проекта в «ОО-участник»:</w:t>
      </w:r>
      <w:r>
        <w:rPr>
          <w:rFonts w:ascii="Liberation Serif" w:hAnsi="Liberation Serif" w:cs="Liberation Serif"/>
          <w:bCs/>
          <w:i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Сетевой педагог или сетевые педагоги</w:t>
      </w:r>
      <w:r>
        <w:rPr>
          <w:rFonts w:ascii="Liberation Serif" w:hAnsi="Liberation Serif" w:eastAsia="Liberation Serif" w:cs="Liberation Serif"/>
          <w:szCs w:val="28"/>
        </w:rPr>
        <w:t xml:space="preserve">, осуществляющие образовательный процесс. Рекомендуется оплата в размере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85%</w:t>
      </w:r>
      <w:r>
        <w:rPr>
          <w:rFonts w:ascii="Liberation Serif" w:hAnsi="Liberation Serif" w:eastAsia="Liberation Serif" w:cs="Liberation Serif"/>
          <w:szCs w:val="28"/>
        </w:rPr>
        <w:t xml:space="preserve"> средств на реализацию Проекта, поступивших в «ОО – участник». Если сетевых педагогов несколько, то средства между ними распределяются пропорционально отработанному времени.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Педагог-организатор (Школьный координатор)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осуществляет организационное (работа с сетевыми учителями и региональным координатором проекта) и информационное сопровождение (публикация на сайте информации о реализации проекта) на уровне ОО. Рекомендуется оплата в размере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12%</w:t>
      </w:r>
      <w:r>
        <w:rPr>
          <w:rFonts w:ascii="Liberation Serif" w:hAnsi="Liberation Serif" w:eastAsia="Liberation Serif" w:cs="Liberation Serif"/>
          <w:szCs w:val="28"/>
        </w:rPr>
        <w:t xml:space="preserve"> средств на реализацию Проекта, поступивших в «ОО – участник».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zCs w:val="28"/>
        </w:rPr>
        <w:t xml:space="preserve"></w:t>
      </w:r>
      <w:r>
        <w:rPr>
          <w:rFonts w:ascii="Liberation Serif" w:hAnsi="Liberation Serif" w:eastAsia="Liberation Serif" w:cs="Liberation Serif"/>
          <w:szCs w:val="28"/>
        </w:rPr>
        <w:tab/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технический специалист</w:t>
      </w:r>
      <w:r>
        <w:rPr>
          <w:rFonts w:ascii="Liberation Serif" w:hAnsi="Liberation Serif" w:eastAsia="Liberation Serif" w:cs="Liberation Serif"/>
          <w:szCs w:val="28"/>
        </w:rPr>
        <w:t xml:space="preserve"> осуществляет подготовку оборудования и техническое сопровождение образовательного процесса с использованием дистанционных образовательных технологий, а также могут осуществлять информационную поддержку проекта на сайте ОО. Рекомендуется оплата </w:t>
      </w:r>
      <w:r>
        <w:rPr>
          <w:rFonts w:ascii="Liberation Serif" w:hAnsi="Liberation Serif" w:eastAsia="Liberation Serif" w:cs="Liberation Serif"/>
          <w:b/>
          <w:bCs/>
          <w:szCs w:val="28"/>
        </w:rPr>
        <w:t xml:space="preserve">3%</w:t>
      </w:r>
      <w:r>
        <w:rPr>
          <w:rFonts w:ascii="Liberation Serif" w:hAnsi="Liberation Serif" w:eastAsia="Liberation Serif" w:cs="Liberation Serif"/>
          <w:szCs w:val="28"/>
        </w:rPr>
        <w:t xml:space="preserve"> из средств на реализацию Проекта, поступивших в «ОО – участник».</w:t>
      </w:r>
      <w:r>
        <w:rPr>
          <w:rFonts w:ascii="Liberation Serif" w:hAnsi="Liberation Serif" w:eastAsia="Liberation Serif" w:cs="Liberation Serif"/>
        </w:rPr>
      </w:r>
    </w:p>
    <w:p>
      <w:pPr>
        <w:ind w:right="854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При участии в реализации образовательных программ с применением ЭО и ДОТ педагогических работников нескольких организаций оплата труда осуществляется каждой из организаций самостоятельно.</w:t>
      </w:r>
      <w:r>
        <w:rPr>
          <w:rFonts w:ascii="Liberation Serif" w:hAnsi="Liberation Serif" w:cs="Liberation Serif"/>
          <w:szCs w:val="28"/>
        </w:rPr>
      </w:r>
    </w:p>
    <w:p>
      <w:pPr>
        <w:ind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br w:type="page" w:clear="all"/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Список для рассылки: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7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город Новосибирск,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</w:rPr>
      </w:r>
      <w:bookmarkStart w:id="1" w:name="_Hlk209608597"/>
      <w:r>
        <w:rPr>
          <w:rFonts w:ascii="Liberation Serif" w:hAnsi="Liberation Serif" w:eastAsia="Liberation Serif" w:cs="Liberation Serif"/>
          <w:szCs w:val="28"/>
        </w:rPr>
        <w:t xml:space="preserve">город Искитим,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р.п. Кольцово,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Баганск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Барабинск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Болотнинск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Здвинск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Искитимский район,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Карасукск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муниципальн</w:t>
      </w:r>
      <w:r>
        <w:rPr>
          <w:rFonts w:ascii="Liberation Serif" w:hAnsi="Liberation Serif" w:eastAsia="Liberation Serif" w:cs="Liberation Serif"/>
          <w:szCs w:val="28"/>
        </w:rPr>
        <w:t xml:space="preserve">ый</w:t>
      </w:r>
      <w:r>
        <w:rPr>
          <w:rFonts w:ascii="Liberation Serif" w:hAnsi="Liberation Serif" w:eastAsia="Liberation Serif" w:cs="Liberation Serif"/>
          <w:szCs w:val="28"/>
        </w:rPr>
        <w:t xml:space="preserve"> округ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Каргатск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Колыванск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Кочен</w:t>
      </w:r>
      <w:r>
        <w:rPr>
          <w:rFonts w:ascii="Liberation Serif" w:hAnsi="Liberation Serif" w:eastAsia="Liberation Serif" w:cs="Liberation Serif"/>
          <w:szCs w:val="28"/>
        </w:rPr>
        <w:t xml:space="preserve">е</w:t>
      </w:r>
      <w:r>
        <w:rPr>
          <w:rFonts w:ascii="Liberation Serif" w:hAnsi="Liberation Serif" w:eastAsia="Liberation Serif" w:cs="Liberation Serif"/>
          <w:szCs w:val="28"/>
        </w:rPr>
        <w:t xml:space="preserve">вск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Кочковск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Куйбышевск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Кыштовск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Маслянинск</w:t>
      </w:r>
      <w:r>
        <w:rPr>
          <w:rFonts w:ascii="Liberation Serif" w:hAnsi="Liberation Serif" w:eastAsia="Liberation Serif" w:cs="Liberation Serif"/>
          <w:szCs w:val="28"/>
        </w:rPr>
        <w:t xml:space="preserve">ий муниципальный округ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Мошковск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Новосибирск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Северн</w:t>
      </w:r>
      <w:r>
        <w:rPr>
          <w:rFonts w:ascii="Liberation Serif" w:hAnsi="Liberation Serif" w:eastAsia="Liberation Serif" w:cs="Liberation Serif"/>
          <w:szCs w:val="28"/>
        </w:rPr>
        <w:t xml:space="preserve">ый муниципальный округ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Сузунск</w:t>
      </w:r>
      <w:r>
        <w:rPr>
          <w:rFonts w:ascii="Liberation Serif" w:hAnsi="Liberation Serif" w:eastAsia="Liberation Serif" w:cs="Liberation Serif"/>
          <w:szCs w:val="28"/>
        </w:rPr>
        <w:t xml:space="preserve">ий муниципальный округ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Татарск</w:t>
      </w:r>
      <w:r>
        <w:rPr>
          <w:rFonts w:ascii="Liberation Serif" w:hAnsi="Liberation Serif" w:eastAsia="Liberation Serif" w:cs="Liberation Serif"/>
          <w:szCs w:val="28"/>
        </w:rPr>
        <w:t xml:space="preserve">ий муниципальный округ</w:t>
      </w:r>
      <w:r>
        <w:rPr>
          <w:rFonts w:ascii="Liberation Serif" w:hAnsi="Liberation Serif" w:eastAsia="Liberation Serif" w:cs="Liberation Serif"/>
          <w:szCs w:val="28"/>
        </w:rPr>
        <w:t xml:space="preserve">, 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Тогучинск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Убинск</w:t>
      </w:r>
      <w:r>
        <w:rPr>
          <w:rFonts w:ascii="Liberation Serif" w:hAnsi="Liberation Serif" w:eastAsia="Liberation Serif" w:cs="Liberation Serif"/>
          <w:szCs w:val="28"/>
        </w:rPr>
        <w:t xml:space="preserve">ий муниципальный округ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Чановск</w:t>
      </w:r>
      <w:r>
        <w:rPr>
          <w:rFonts w:ascii="Liberation Serif" w:hAnsi="Liberation Serif" w:eastAsia="Liberation Serif" w:cs="Liberation Serif"/>
          <w:szCs w:val="28"/>
        </w:rPr>
        <w:t xml:space="preserve">ий муниципальный округ,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Чистоозерн</w:t>
      </w:r>
      <w:r>
        <w:rPr>
          <w:rFonts w:ascii="Liberation Serif" w:hAnsi="Liberation Serif" w:eastAsia="Liberation Serif" w:cs="Liberation Serif"/>
          <w:szCs w:val="28"/>
        </w:rPr>
        <w:t xml:space="preserve">ый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,</w:t>
      </w:r>
      <w:r>
        <w:rPr>
          <w:rFonts w:ascii="Liberation Serif" w:hAnsi="Liberation Serif" w:cs="Liberation Serif"/>
          <w:szCs w:val="28"/>
        </w:rPr>
      </w:r>
    </w:p>
    <w:p>
      <w:pPr>
        <w:contextualSpacing/>
        <w:ind w:left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eastAsia="Liberation Serif" w:cs="Liberation Serif"/>
          <w:szCs w:val="28"/>
        </w:rPr>
        <w:t xml:space="preserve">Чулымск</w:t>
      </w:r>
      <w:r>
        <w:rPr>
          <w:rFonts w:ascii="Liberation Serif" w:hAnsi="Liberation Serif" w:eastAsia="Liberation Serif" w:cs="Liberation Serif"/>
          <w:szCs w:val="28"/>
        </w:rPr>
        <w:t xml:space="preserve">ий</w:t>
      </w:r>
      <w:r>
        <w:rPr>
          <w:rFonts w:ascii="Liberation Serif" w:hAnsi="Liberation Serif" w:eastAsia="Liberation Serif" w:cs="Liberation Serif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Cs w:val="28"/>
        </w:rPr>
        <w:t xml:space="preserve">район</w:t>
      </w:r>
      <w:r>
        <w:rPr>
          <w:rFonts w:ascii="Liberation Serif" w:hAnsi="Liberation Serif" w:eastAsia="Liberation Serif" w:cs="Liberation Serif"/>
          <w:szCs w:val="28"/>
        </w:rPr>
        <w:t xml:space="preserve">.</w:t>
      </w:r>
      <w:bookmarkEnd w:id="1"/>
      <w:r/>
      <w:r>
        <w:rPr>
          <w:rFonts w:ascii="Liberation Serif" w:hAnsi="Liberation Serif" w:cs="Liberation Serif"/>
          <w:szCs w:val="28"/>
        </w:rPr>
      </w:r>
    </w:p>
    <w:p>
      <w:pPr>
        <w:ind w:right="854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eastAsia="Liberation Serif" w:cs="Liberation Serif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9" w:h="16834" w:orient="portrait"/>
      <w:pgMar w:top="1134" w:right="0" w:bottom="993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erif">
    <w:panose1 w:val="02020603050405020304"/>
  </w:font>
  <w:font w:name="Calibri Light">
    <w:panose1 w:val="020F0502020204030204"/>
  </w:font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SimSun">
    <w:panose1 w:val="02000506000000020000"/>
  </w:font>
  <w:font w:name="Georgia">
    <w:panose1 w:val="02040502050405020303"/>
  </w:font>
  <w:font w:name="Verdana">
    <w:panose1 w:val="020B0604030504040204"/>
  </w:font>
  <w:font w:name="Trebuchet MS">
    <w:panose1 w:val="020B0603020202020204"/>
  </w:font>
  <w:font w:name="Courier New">
    <w:panose1 w:val="02070309020205020404"/>
  </w:font>
  <w:font w:name="Baltica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ind w:firstLine="0"/>
      <w:jc w:val="center"/>
      <w:suppressLineNumbers w:val="0"/>
    </w:pPr>
    <w:fldSimple w:instr="PAGE \* MERGEFORMAT">
      <w:r>
        <w:t xml:space="preserve">1</w:t>
      </w:r>
    </w:fldSimple>
    <w:r/>
    <w:r/>
  </w:p>
  <w:p>
    <w:pPr>
      <w:pStyle w:val="87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1.%2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414" w:hanging="705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5"/>
    <w:uiPriority w:val="10"/>
    <w:rPr>
      <w:sz w:val="48"/>
      <w:szCs w:val="48"/>
    </w:rPr>
  </w:style>
  <w:style w:type="character" w:styleId="37">
    <w:name w:val="Subtitle Char"/>
    <w:basedOn w:val="693"/>
    <w:link w:val="707"/>
    <w:uiPriority w:val="11"/>
    <w:rPr>
      <w:sz w:val="24"/>
      <w:szCs w:val="24"/>
    </w:rPr>
  </w:style>
  <w:style w:type="character" w:styleId="39">
    <w:name w:val="Quote Char"/>
    <w:link w:val="709"/>
    <w:uiPriority w:val="29"/>
    <w:rPr>
      <w:i/>
    </w:rPr>
  </w:style>
  <w:style w:type="character" w:styleId="41">
    <w:name w:val="Intense Quote Char"/>
    <w:link w:val="711"/>
    <w:uiPriority w:val="30"/>
    <w:rPr>
      <w:i/>
    </w:rPr>
  </w:style>
  <w:style w:type="character" w:styleId="176">
    <w:name w:val="Footnote Text Char"/>
    <w:link w:val="842"/>
    <w:uiPriority w:val="99"/>
    <w:rPr>
      <w:sz w:val="18"/>
    </w:rPr>
  </w:style>
  <w:style w:type="paragraph" w:styleId="683" w:default="1">
    <w:name w:val="Normal"/>
    <w:qFormat/>
    <w:pPr>
      <w:ind w:firstLine="709"/>
      <w:jc w:val="both"/>
    </w:pPr>
    <w:rPr>
      <w:sz w:val="28"/>
    </w:rPr>
  </w:style>
  <w:style w:type="paragraph" w:styleId="684">
    <w:name w:val="Heading 1"/>
    <w:basedOn w:val="683"/>
    <w:next w:val="683"/>
    <w:link w:val="858"/>
    <w:uiPriority w:val="9"/>
    <w:qFormat/>
    <w:pPr>
      <w:ind w:right="680" w:firstLine="0"/>
      <w:jc w:val="left"/>
      <w:keepNext/>
      <w:outlineLvl w:val="0"/>
    </w:pPr>
    <w:rPr>
      <w:sz w:val="24"/>
    </w:rPr>
  </w:style>
  <w:style w:type="paragraph" w:styleId="685">
    <w:name w:val="Heading 2"/>
    <w:basedOn w:val="683"/>
    <w:next w:val="683"/>
    <w:link w:val="859"/>
    <w:qFormat/>
    <w:pPr>
      <w:spacing w:before="120" w:after="120"/>
      <w:outlineLvl w:val="1"/>
    </w:pPr>
  </w:style>
  <w:style w:type="paragraph" w:styleId="686">
    <w:name w:val="Heading 3"/>
    <w:basedOn w:val="683"/>
    <w:next w:val="683"/>
    <w:link w:val="860"/>
    <w:qFormat/>
    <w:pPr>
      <w:ind w:firstLine="0"/>
      <w:jc w:val="center"/>
      <w:keepNext/>
      <w:outlineLvl w:val="2"/>
    </w:pPr>
    <w:rPr>
      <w:b/>
      <w:bCs/>
    </w:rPr>
  </w:style>
  <w:style w:type="paragraph" w:styleId="687">
    <w:name w:val="Heading 4"/>
    <w:basedOn w:val="683"/>
    <w:next w:val="683"/>
    <w:link w:val="861"/>
    <w:qFormat/>
    <w:pPr>
      <w:ind w:firstLine="0"/>
      <w:jc w:val="left"/>
      <w:keepNext/>
      <w:outlineLvl w:val="3"/>
    </w:pPr>
    <w:rPr>
      <w:b/>
      <w:sz w:val="36"/>
    </w:rPr>
  </w:style>
  <w:style w:type="paragraph" w:styleId="688">
    <w:name w:val="Heading 5"/>
    <w:basedOn w:val="683"/>
    <w:next w:val="683"/>
    <w:link w:val="862"/>
    <w:qFormat/>
    <w:pPr>
      <w:ind w:firstLine="0"/>
      <w:jc w:val="left"/>
      <w:keepNext/>
      <w:outlineLvl w:val="4"/>
    </w:pPr>
    <w:rPr>
      <w:sz w:val="32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683"/>
    <w:next w:val="683"/>
    <w:link w:val="863"/>
    <w:qFormat/>
    <w:pPr>
      <w:ind w:firstLine="0"/>
      <w:jc w:val="left"/>
      <w:keepNext/>
      <w:outlineLvl w:val="7"/>
    </w:pPr>
    <w:rPr>
      <w:sz w:val="24"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Heading 1 Char"/>
    <w:basedOn w:val="693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93"/>
    <w:uiPriority w:val="9"/>
    <w:rPr>
      <w:rFonts w:ascii="Arial" w:hAnsi="Arial" w:eastAsia="Arial" w:cs="Arial"/>
      <w:sz w:val="34"/>
    </w:rPr>
  </w:style>
  <w:style w:type="character" w:styleId="698" w:customStyle="1">
    <w:name w:val="Heading 3 Char"/>
    <w:basedOn w:val="693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Heading 4 Char"/>
    <w:basedOn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Heading 5 Char"/>
    <w:basedOn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Heading 8 Char"/>
    <w:basedOn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Title"/>
    <w:basedOn w:val="683"/>
    <w:next w:val="68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Заголовок Знак2"/>
    <w:basedOn w:val="693"/>
    <w:link w:val="705"/>
    <w:uiPriority w:val="10"/>
    <w:rPr>
      <w:sz w:val="48"/>
      <w:szCs w:val="48"/>
    </w:rPr>
  </w:style>
  <w:style w:type="paragraph" w:styleId="707">
    <w:name w:val="Subtitle"/>
    <w:basedOn w:val="683"/>
    <w:next w:val="68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Подзаголовок Знак"/>
    <w:basedOn w:val="693"/>
    <w:link w:val="707"/>
    <w:uiPriority w:val="11"/>
    <w:rPr>
      <w:sz w:val="24"/>
      <w:szCs w:val="24"/>
    </w:rPr>
  </w:style>
  <w:style w:type="paragraph" w:styleId="709">
    <w:name w:val="Quote"/>
    <w:basedOn w:val="683"/>
    <w:next w:val="683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83"/>
    <w:next w:val="683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character" w:styleId="713" w:customStyle="1">
    <w:name w:val="Header Char"/>
    <w:basedOn w:val="693"/>
    <w:uiPriority w:val="99"/>
  </w:style>
  <w:style w:type="character" w:styleId="714" w:customStyle="1">
    <w:name w:val="Footer Char"/>
    <w:basedOn w:val="693"/>
    <w:uiPriority w:val="99"/>
  </w:style>
  <w:style w:type="paragraph" w:styleId="715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6" w:customStyle="1">
    <w:name w:val="Caption Char"/>
    <w:uiPriority w:val="99"/>
  </w:style>
  <w:style w:type="table" w:styleId="717" w:customStyle="1">
    <w:name w:val="Table Grid Light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69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9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9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9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9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9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>
    <w:name w:val="Grid Table 5 Dark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9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9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9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>
    <w:name w:val="Grid Table 7 Colorful"/>
    <w:basedOn w:val="69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basedOn w:val="69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basedOn w:val="69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basedOn w:val="69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basedOn w:val="69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basedOn w:val="69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basedOn w:val="69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>
    <w:name w:val="List Table 1 Light"/>
    <w:basedOn w:val="69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>
    <w:name w:val="List Table 6 Colorful"/>
    <w:basedOn w:val="69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9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9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9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9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9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>
    <w:name w:val="List Table 7 Colorful"/>
    <w:basedOn w:val="69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basedOn w:val="69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basedOn w:val="69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basedOn w:val="69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basedOn w:val="69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basedOn w:val="69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basedOn w:val="69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9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9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9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9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9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9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9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9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9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9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9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9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9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2">
    <w:name w:val="footnote text"/>
    <w:basedOn w:val="683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3"/>
    <w:uiPriority w:val="99"/>
    <w:unhideWhenUsed/>
    <w:rPr>
      <w:vertAlign w:val="superscript"/>
    </w:rPr>
  </w:style>
  <w:style w:type="character" w:styleId="845" w:customStyle="1">
    <w:name w:val="Endnote Text Char"/>
    <w:uiPriority w:val="99"/>
    <w:rPr>
      <w:sz w:val="20"/>
    </w:rPr>
  </w:style>
  <w:style w:type="character" w:styleId="846">
    <w:name w:val="endnote reference"/>
    <w:basedOn w:val="693"/>
    <w:uiPriority w:val="99"/>
    <w:semiHidden/>
    <w:unhideWhenUsed/>
    <w:rPr>
      <w:vertAlign w:val="superscript"/>
    </w:rPr>
  </w:style>
  <w:style w:type="paragraph" w:styleId="847">
    <w:name w:val="toc 1"/>
    <w:basedOn w:val="683"/>
    <w:next w:val="683"/>
    <w:uiPriority w:val="39"/>
    <w:unhideWhenUsed/>
    <w:pPr>
      <w:ind w:firstLine="0"/>
      <w:spacing w:after="57"/>
    </w:pPr>
  </w:style>
  <w:style w:type="paragraph" w:styleId="848">
    <w:name w:val="toc 2"/>
    <w:basedOn w:val="683"/>
    <w:next w:val="683"/>
    <w:uiPriority w:val="39"/>
    <w:unhideWhenUsed/>
    <w:pPr>
      <w:ind w:left="283" w:firstLine="0"/>
      <w:spacing w:after="57"/>
    </w:pPr>
  </w:style>
  <w:style w:type="paragraph" w:styleId="849">
    <w:name w:val="toc 3"/>
    <w:basedOn w:val="683"/>
    <w:next w:val="683"/>
    <w:uiPriority w:val="39"/>
    <w:unhideWhenUsed/>
    <w:pPr>
      <w:ind w:left="567" w:firstLine="0"/>
      <w:spacing w:after="57"/>
    </w:pPr>
  </w:style>
  <w:style w:type="paragraph" w:styleId="850">
    <w:name w:val="toc 4"/>
    <w:basedOn w:val="683"/>
    <w:next w:val="683"/>
    <w:uiPriority w:val="39"/>
    <w:unhideWhenUsed/>
    <w:pPr>
      <w:ind w:left="850" w:firstLine="0"/>
      <w:spacing w:after="57"/>
    </w:pPr>
  </w:style>
  <w:style w:type="paragraph" w:styleId="851">
    <w:name w:val="toc 5"/>
    <w:basedOn w:val="683"/>
    <w:next w:val="683"/>
    <w:uiPriority w:val="39"/>
    <w:unhideWhenUsed/>
    <w:pPr>
      <w:ind w:left="1134" w:firstLine="0"/>
      <w:spacing w:after="57"/>
    </w:pPr>
  </w:style>
  <w:style w:type="paragraph" w:styleId="852">
    <w:name w:val="toc 6"/>
    <w:basedOn w:val="683"/>
    <w:next w:val="683"/>
    <w:uiPriority w:val="39"/>
    <w:unhideWhenUsed/>
    <w:pPr>
      <w:ind w:left="1417" w:firstLine="0"/>
      <w:spacing w:after="57"/>
    </w:pPr>
  </w:style>
  <w:style w:type="paragraph" w:styleId="853">
    <w:name w:val="toc 7"/>
    <w:basedOn w:val="683"/>
    <w:next w:val="683"/>
    <w:uiPriority w:val="39"/>
    <w:unhideWhenUsed/>
    <w:pPr>
      <w:ind w:left="1701" w:firstLine="0"/>
      <w:spacing w:after="57"/>
    </w:pPr>
  </w:style>
  <w:style w:type="paragraph" w:styleId="854">
    <w:name w:val="toc 8"/>
    <w:basedOn w:val="683"/>
    <w:next w:val="683"/>
    <w:uiPriority w:val="39"/>
    <w:unhideWhenUsed/>
    <w:pPr>
      <w:ind w:left="1984" w:firstLine="0"/>
      <w:spacing w:after="57"/>
    </w:pPr>
  </w:style>
  <w:style w:type="paragraph" w:styleId="855">
    <w:name w:val="toc 9"/>
    <w:basedOn w:val="683"/>
    <w:next w:val="683"/>
    <w:uiPriority w:val="39"/>
    <w:unhideWhenUsed/>
    <w:pPr>
      <w:ind w:left="2268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3"/>
    <w:next w:val="683"/>
    <w:uiPriority w:val="99"/>
    <w:unhideWhenUsed/>
  </w:style>
  <w:style w:type="character" w:styleId="858" w:customStyle="1">
    <w:name w:val="Заголовок 1 Знак"/>
    <w:link w:val="684"/>
    <w:uiPriority w:val="9"/>
    <w:rPr>
      <w:sz w:val="24"/>
    </w:rPr>
  </w:style>
  <w:style w:type="character" w:styleId="859" w:customStyle="1">
    <w:name w:val="Заголовок 2 Знак"/>
    <w:link w:val="685"/>
    <w:rPr>
      <w:sz w:val="28"/>
    </w:rPr>
  </w:style>
  <w:style w:type="character" w:styleId="860" w:customStyle="1">
    <w:name w:val="Заголовок 3 Знак"/>
    <w:link w:val="686"/>
    <w:rPr>
      <w:b/>
      <w:bCs/>
      <w:sz w:val="28"/>
    </w:rPr>
  </w:style>
  <w:style w:type="character" w:styleId="861" w:customStyle="1">
    <w:name w:val="Заголовок 4 Знак"/>
    <w:link w:val="687"/>
    <w:rPr>
      <w:b/>
      <w:sz w:val="36"/>
    </w:rPr>
  </w:style>
  <w:style w:type="character" w:styleId="862" w:customStyle="1">
    <w:name w:val="Заголовок 5 Знак"/>
    <w:link w:val="688"/>
    <w:rPr>
      <w:sz w:val="32"/>
    </w:rPr>
  </w:style>
  <w:style w:type="character" w:styleId="863" w:customStyle="1">
    <w:name w:val="Заголовок 8 Знак"/>
    <w:link w:val="691"/>
    <w:rPr>
      <w:sz w:val="24"/>
    </w:rPr>
  </w:style>
  <w:style w:type="paragraph" w:styleId="864" w:customStyle="1">
    <w:name w:val="Кому"/>
    <w:basedOn w:val="683"/>
    <w:pPr>
      <w:ind w:firstLine="0"/>
      <w:jc w:val="left"/>
    </w:pPr>
    <w:rPr>
      <w:rFonts w:ascii="Baltica" w:hAnsi="Baltica"/>
      <w:sz w:val="24"/>
    </w:rPr>
  </w:style>
  <w:style w:type="paragraph" w:styleId="865" w:customStyle="1">
    <w:name w:val="Название"/>
    <w:basedOn w:val="683"/>
    <w:link w:val="866"/>
    <w:uiPriority w:val="10"/>
    <w:qFormat/>
    <w:pPr>
      <w:jc w:val="center"/>
      <w:spacing w:before="240" w:after="60"/>
    </w:pPr>
    <w:rPr>
      <w:rFonts w:ascii="Arial" w:hAnsi="Arial"/>
      <w:b/>
      <w:sz w:val="32"/>
    </w:rPr>
  </w:style>
  <w:style w:type="character" w:styleId="866" w:customStyle="1">
    <w:name w:val="Заголовок Знак"/>
    <w:link w:val="865"/>
    <w:uiPriority w:val="10"/>
    <w:rPr>
      <w:rFonts w:ascii="Arial" w:hAnsi="Arial"/>
      <w:b/>
      <w:sz w:val="32"/>
    </w:rPr>
  </w:style>
  <w:style w:type="paragraph" w:styleId="867">
    <w:name w:val="endnote text"/>
    <w:basedOn w:val="683"/>
    <w:link w:val="868"/>
    <w:semiHidden/>
    <w:pPr>
      <w:ind w:firstLine="851"/>
    </w:pPr>
    <w:rPr>
      <w:rFonts w:ascii="Baltica" w:hAnsi="Baltica"/>
      <w:sz w:val="20"/>
    </w:rPr>
  </w:style>
  <w:style w:type="character" w:styleId="868" w:customStyle="1">
    <w:name w:val="Текст концевой сноски Знак"/>
    <w:link w:val="867"/>
    <w:semiHidden/>
    <w:rPr>
      <w:rFonts w:ascii="Baltica" w:hAnsi="Baltica"/>
    </w:rPr>
  </w:style>
  <w:style w:type="paragraph" w:styleId="869">
    <w:name w:val="Message Header"/>
    <w:basedOn w:val="683"/>
    <w:link w:val="870"/>
    <w:pPr>
      <w:ind w:left="5103" w:firstLine="851"/>
      <w:keepNext/>
    </w:pPr>
    <w:rPr>
      <w:rFonts w:ascii="Baltica" w:hAnsi="Baltica"/>
      <w:sz w:val="24"/>
    </w:rPr>
  </w:style>
  <w:style w:type="character" w:styleId="870" w:customStyle="1">
    <w:name w:val="Шапка Знак"/>
    <w:link w:val="869"/>
    <w:rPr>
      <w:rFonts w:ascii="Baltica" w:hAnsi="Baltica"/>
      <w:sz w:val="24"/>
    </w:rPr>
  </w:style>
  <w:style w:type="paragraph" w:styleId="871">
    <w:name w:val="Header"/>
    <w:basedOn w:val="683"/>
    <w:link w:val="872"/>
    <w:pPr>
      <w:tabs>
        <w:tab w:val="center" w:pos="4536" w:leader="none"/>
        <w:tab w:val="right" w:pos="9072" w:leader="none"/>
      </w:tabs>
    </w:pPr>
  </w:style>
  <w:style w:type="character" w:styleId="872" w:customStyle="1">
    <w:name w:val="Верхний колонтитул Знак"/>
    <w:link w:val="871"/>
    <w:rPr>
      <w:sz w:val="28"/>
    </w:rPr>
  </w:style>
  <w:style w:type="paragraph" w:styleId="873">
    <w:name w:val="Footer"/>
    <w:basedOn w:val="683"/>
    <w:link w:val="874"/>
    <w:pPr>
      <w:tabs>
        <w:tab w:val="center" w:pos="4536" w:leader="none"/>
        <w:tab w:val="right" w:pos="9072" w:leader="none"/>
      </w:tabs>
    </w:pPr>
  </w:style>
  <w:style w:type="character" w:styleId="874" w:customStyle="1">
    <w:name w:val="Нижний колонтитул Знак"/>
    <w:link w:val="873"/>
    <w:rPr>
      <w:sz w:val="28"/>
    </w:rPr>
  </w:style>
  <w:style w:type="paragraph" w:styleId="875">
    <w:name w:val="Body Text Indent"/>
    <w:basedOn w:val="683"/>
    <w:link w:val="876"/>
    <w:pPr>
      <w:ind w:firstLine="540"/>
    </w:pPr>
    <w:rPr>
      <w:sz w:val="24"/>
    </w:rPr>
  </w:style>
  <w:style w:type="character" w:styleId="876" w:customStyle="1">
    <w:name w:val="Основной текст с отступом Знак"/>
    <w:link w:val="875"/>
    <w:rPr>
      <w:sz w:val="24"/>
    </w:rPr>
  </w:style>
  <w:style w:type="paragraph" w:styleId="877">
    <w:name w:val="Body Text Indent 2"/>
    <w:basedOn w:val="683"/>
    <w:link w:val="878"/>
    <w:pPr>
      <w:jc w:val="left"/>
    </w:pPr>
  </w:style>
  <w:style w:type="character" w:styleId="878" w:customStyle="1">
    <w:name w:val="Основной текст с отступом 2 Знак"/>
    <w:link w:val="877"/>
    <w:rPr>
      <w:sz w:val="28"/>
    </w:rPr>
  </w:style>
  <w:style w:type="paragraph" w:styleId="879">
    <w:name w:val="Plain Text"/>
    <w:basedOn w:val="683"/>
    <w:link w:val="880"/>
    <w:pPr>
      <w:ind w:firstLine="0"/>
      <w:jc w:val="left"/>
    </w:pPr>
    <w:rPr>
      <w:rFonts w:ascii="Courier New" w:hAnsi="Courier New"/>
      <w:sz w:val="20"/>
    </w:rPr>
  </w:style>
  <w:style w:type="character" w:styleId="880" w:customStyle="1">
    <w:name w:val="Текст Знак"/>
    <w:link w:val="879"/>
    <w:rPr>
      <w:rFonts w:ascii="Courier New" w:hAnsi="Courier New"/>
    </w:rPr>
  </w:style>
  <w:style w:type="paragraph" w:styleId="881">
    <w:name w:val="Body Text Indent 3"/>
    <w:basedOn w:val="683"/>
    <w:link w:val="882"/>
    <w:pPr>
      <w:ind w:left="360" w:firstLine="774"/>
      <w:jc w:val="left"/>
    </w:pPr>
  </w:style>
  <w:style w:type="character" w:styleId="882" w:customStyle="1">
    <w:name w:val="Основной текст с отступом 3 Знак"/>
    <w:link w:val="881"/>
    <w:rPr>
      <w:sz w:val="28"/>
    </w:rPr>
  </w:style>
  <w:style w:type="paragraph" w:styleId="883">
    <w:name w:val="Body Text"/>
    <w:basedOn w:val="683"/>
    <w:link w:val="884"/>
    <w:pPr>
      <w:ind w:firstLine="0"/>
      <w:jc w:val="left"/>
    </w:pPr>
  </w:style>
  <w:style w:type="character" w:styleId="884" w:customStyle="1">
    <w:name w:val="Основной текст Знак"/>
    <w:link w:val="883"/>
    <w:rPr>
      <w:sz w:val="28"/>
    </w:rPr>
  </w:style>
  <w:style w:type="character" w:styleId="885">
    <w:name w:val="Hyperlink"/>
    <w:uiPriority w:val="99"/>
    <w:rPr>
      <w:color w:val="0000ff"/>
      <w:u w:val="single"/>
    </w:rPr>
  </w:style>
  <w:style w:type="character" w:styleId="886">
    <w:name w:val="Emphasis"/>
    <w:qFormat/>
    <w:rPr>
      <w:i/>
      <w:iCs/>
    </w:rPr>
  </w:style>
  <w:style w:type="paragraph" w:styleId="887" w:customStyle="1">
    <w:name w:val="Табл"/>
    <w:basedOn w:val="683"/>
    <w:pPr>
      <w:ind w:firstLine="0"/>
      <w:jc w:val="left"/>
    </w:pPr>
    <w:rPr>
      <w:sz w:val="24"/>
    </w:rPr>
  </w:style>
  <w:style w:type="paragraph" w:styleId="888">
    <w:name w:val="Body Text 2"/>
    <w:basedOn w:val="683"/>
    <w:link w:val="889"/>
    <w:pPr>
      <w:ind w:firstLine="0"/>
      <w:jc w:val="center"/>
    </w:pPr>
    <w:rPr>
      <w:b/>
      <w:bCs/>
      <w:sz w:val="24"/>
    </w:rPr>
  </w:style>
  <w:style w:type="character" w:styleId="889" w:customStyle="1">
    <w:name w:val="Основной текст 2 Знак"/>
    <w:link w:val="888"/>
    <w:rPr>
      <w:b/>
      <w:bCs/>
      <w:sz w:val="24"/>
    </w:rPr>
  </w:style>
  <w:style w:type="paragraph" w:styleId="890" w:customStyle="1">
    <w:name w:val="Noeeu1"/>
    <w:pPr>
      <w:widowControl w:val="off"/>
    </w:pPr>
    <w:rPr>
      <w:color w:val="000000"/>
      <w:lang w:val="en-GB"/>
    </w:rPr>
  </w:style>
  <w:style w:type="paragraph" w:styleId="891">
    <w:name w:val="Body Text 3"/>
    <w:basedOn w:val="683"/>
    <w:link w:val="892"/>
    <w:pPr>
      <w:ind w:firstLine="0"/>
    </w:pPr>
  </w:style>
  <w:style w:type="character" w:styleId="892" w:customStyle="1">
    <w:name w:val="Основной текст 3 Знак"/>
    <w:link w:val="891"/>
    <w:rPr>
      <w:sz w:val="28"/>
    </w:rPr>
  </w:style>
  <w:style w:type="table" w:styleId="893">
    <w:name w:val="Table Grid"/>
    <w:basedOn w:val="694"/>
    <w:uiPriority w:val="5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4" w:customStyle="1">
    <w:name w:val="Знак Знак Знак Знак"/>
    <w:basedOn w:val="683"/>
    <w:pPr>
      <w:ind w:firstLine="0"/>
      <w:jc w:val="left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89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97" w:customStyle="1">
    <w:name w:val="Style10"/>
    <w:basedOn w:val="683"/>
    <w:uiPriority w:val="99"/>
    <w:pPr>
      <w:ind w:firstLine="0"/>
      <w:jc w:val="left"/>
      <w:spacing w:line="326" w:lineRule="exact"/>
      <w:widowControl w:val="off"/>
    </w:pPr>
    <w:rPr>
      <w:rFonts w:ascii="Trebuchet MS" w:hAnsi="Trebuchet MS"/>
      <w:sz w:val="24"/>
      <w:szCs w:val="24"/>
    </w:rPr>
  </w:style>
  <w:style w:type="paragraph" w:styleId="898" w:customStyle="1">
    <w:name w:val="Style12"/>
    <w:basedOn w:val="683"/>
    <w:uiPriority w:val="99"/>
    <w:pPr>
      <w:ind w:firstLine="0"/>
      <w:jc w:val="left"/>
      <w:widowControl w:val="off"/>
    </w:pPr>
    <w:rPr>
      <w:rFonts w:ascii="Trebuchet MS" w:hAnsi="Trebuchet MS"/>
      <w:sz w:val="24"/>
      <w:szCs w:val="24"/>
    </w:rPr>
  </w:style>
  <w:style w:type="character" w:styleId="899" w:customStyle="1">
    <w:name w:val="Font Style22"/>
    <w:uiPriority w:val="99"/>
    <w:rPr>
      <w:rFonts w:ascii="Georgia" w:hAnsi="Georgia" w:cs="Georgia"/>
      <w:b/>
      <w:bCs/>
      <w:spacing w:val="10"/>
      <w:sz w:val="22"/>
      <w:szCs w:val="22"/>
    </w:rPr>
  </w:style>
  <w:style w:type="character" w:styleId="900" w:customStyle="1">
    <w:name w:val="Font Style23"/>
    <w:uiPriority w:val="99"/>
    <w:rPr>
      <w:rFonts w:ascii="Georgia" w:hAnsi="Georgia" w:cs="Georgia"/>
      <w:sz w:val="22"/>
      <w:szCs w:val="22"/>
    </w:rPr>
  </w:style>
  <w:style w:type="character" w:styleId="901">
    <w:name w:val="Strong"/>
    <w:qFormat/>
    <w:rPr>
      <w:b/>
      <w:bCs/>
    </w:rPr>
  </w:style>
  <w:style w:type="paragraph" w:styleId="902">
    <w:name w:val="List Paragraph"/>
    <w:basedOn w:val="683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03">
    <w:name w:val="Balloon Text"/>
    <w:basedOn w:val="683"/>
    <w:link w:val="904"/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link w:val="903"/>
    <w:rPr>
      <w:rFonts w:ascii="Segoe UI" w:hAnsi="Segoe UI" w:cs="Segoe UI"/>
      <w:sz w:val="18"/>
      <w:szCs w:val="18"/>
    </w:rPr>
  </w:style>
  <w:style w:type="character" w:styleId="905" w:customStyle="1">
    <w:name w:val="apple-converted-space"/>
  </w:style>
  <w:style w:type="character" w:styleId="906">
    <w:name w:val="FollowedHyperlink"/>
    <w:uiPriority w:val="99"/>
    <w:rPr>
      <w:color w:val="954f72"/>
      <w:u w:val="single"/>
    </w:rPr>
  </w:style>
  <w:style w:type="character" w:styleId="907" w:customStyle="1">
    <w:name w:val="dott"/>
  </w:style>
  <w:style w:type="character" w:styleId="908" w:customStyle="1">
    <w:name w:val="Font Style18"/>
    <w:uiPriority w:val="99"/>
    <w:rPr>
      <w:rFonts w:hint="default" w:ascii="Times New Roman" w:hAnsi="Times New Roman" w:cs="Times New Roman"/>
      <w:sz w:val="26"/>
      <w:szCs w:val="26"/>
    </w:rPr>
  </w:style>
  <w:style w:type="paragraph" w:styleId="90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10" w:customStyle="1">
    <w:name w:val="msonormal_mailru_css_attribute_postfix_mailru_css_attribute_postfix"/>
    <w:basedOn w:val="683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character" w:styleId="911" w:customStyle="1">
    <w:name w:val="Основной текст (2) + 16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32"/>
      <w:szCs w:val="32"/>
      <w:u w:val="none"/>
      <w:lang w:val="ru-RU" w:eastAsia="ru-RU" w:bidi="ru-RU"/>
    </w:rPr>
  </w:style>
  <w:style w:type="character" w:styleId="912" w:customStyle="1">
    <w:name w:val="_authors"/>
  </w:style>
  <w:style w:type="character" w:styleId="913" w:customStyle="1">
    <w:name w:val="item-tab__chars-value"/>
  </w:style>
  <w:style w:type="character" w:styleId="914" w:customStyle="1">
    <w:name w:val="nobr"/>
  </w:style>
  <w:style w:type="paragraph" w:styleId="915" w:customStyle="1">
    <w:name w:val="Без интервала1"/>
    <w:pPr>
      <w:spacing w:line="100" w:lineRule="atLeast"/>
    </w:pPr>
    <w:rPr>
      <w:rFonts w:ascii="Calibri" w:hAnsi="Calibri" w:eastAsia="SimSun" w:cs="Calibri"/>
      <w:sz w:val="22"/>
      <w:szCs w:val="22"/>
      <w:lang w:eastAsia="ar-SA"/>
    </w:rPr>
  </w:style>
  <w:style w:type="paragraph" w:styleId="916">
    <w:name w:val="Normal (Web)"/>
    <w:basedOn w:val="683"/>
    <w:uiPriority w:val="99"/>
    <w:unhideWhenUsed/>
    <w:pPr>
      <w:ind w:firstLine="0"/>
      <w:jc w:val="left"/>
      <w:spacing w:before="100" w:beforeAutospacing="1" w:after="119"/>
    </w:pPr>
    <w:rPr>
      <w:sz w:val="24"/>
      <w:szCs w:val="24"/>
    </w:rPr>
  </w:style>
  <w:style w:type="character" w:styleId="917" w:customStyle="1">
    <w:name w:val="ng-star-inserted"/>
  </w:style>
  <w:style w:type="paragraph" w:styleId="918" w:customStyle="1">
    <w:name w:val="StGen0"/>
    <w:basedOn w:val="683"/>
    <w:next w:val="916"/>
    <w:uiPriority w:val="99"/>
    <w:unhideWhenUsed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paragraph" w:styleId="919" w:customStyle="1">
    <w:name w:val="Default"/>
    <w:rPr>
      <w:color w:val="000000"/>
      <w:sz w:val="24"/>
      <w:szCs w:val="24"/>
    </w:rPr>
  </w:style>
  <w:style w:type="paragraph" w:styleId="920" w:customStyle="1">
    <w:name w:val="StGen1"/>
    <w:basedOn w:val="683"/>
    <w:next w:val="865"/>
    <w:uiPriority w:val="10"/>
    <w:qFormat/>
    <w:pPr>
      <w:jc w:val="center"/>
      <w:spacing w:before="240" w:after="60"/>
    </w:pPr>
    <w:rPr>
      <w:rFonts w:ascii="Arial" w:hAnsi="Arial"/>
      <w:b/>
      <w:sz w:val="32"/>
    </w:rPr>
  </w:style>
  <w:style w:type="paragraph" w:styleId="921" w:customStyle="1">
    <w:name w:val="msonormal"/>
    <w:basedOn w:val="683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paragraph" w:styleId="922" w:customStyle="1">
    <w:name w:val="xl64"/>
    <w:basedOn w:val="683"/>
    <w:pPr>
      <w:ind w:firstLine="0"/>
      <w:jc w:val="center"/>
      <w:spacing w:before="100" w:beforeAutospacing="1" w:after="100" w:afterAutospacing="1"/>
    </w:pPr>
    <w:rPr>
      <w:b/>
      <w:bCs/>
      <w:sz w:val="24"/>
      <w:szCs w:val="24"/>
    </w:rPr>
  </w:style>
  <w:style w:type="character" w:styleId="923" w:customStyle="1">
    <w:name w:val="Заголовок Знак1"/>
    <w:uiPriority w:val="10"/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924" w:customStyle="1">
    <w:name w:val="xl65"/>
    <w:basedOn w:val="68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</w:rPr>
  </w:style>
  <w:style w:type="paragraph" w:styleId="925" w:customStyle="1">
    <w:name w:val="xl66"/>
    <w:basedOn w:val="683"/>
    <w:pPr>
      <w:ind w:firstLine="0"/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67"/>
    <w:basedOn w:val="683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927">
    <w:name w:val="Table Grid 1"/>
    <w:basedOn w:val="694"/>
    <w:pPr>
      <w:ind w:firstLine="709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F6110-E7B3-4B81-81D9-D6A547B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GHCRY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moby</dc:creator>
  <cp:keywords/>
  <cp:revision>9</cp:revision>
  <dcterms:created xsi:type="dcterms:W3CDTF">2025-09-24T04:42:00Z</dcterms:created>
  <dcterms:modified xsi:type="dcterms:W3CDTF">2025-09-24T07:12:07Z</dcterms:modified>
</cp:coreProperties>
</file>