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950" w:rsidRDefault="009F0B73">
      <w:pPr>
        <w:sectPr w:rsidR="00BA0950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968130"/>
      <w:bookmarkStart w:id="1" w:name="_GoBack"/>
      <w:r>
        <w:rPr>
          <w:noProof/>
        </w:rPr>
        <w:drawing>
          <wp:inline distT="0" distB="0" distL="0" distR="0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3-10-11_16-27-06_winscan_to_pdf_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BA0950" w:rsidRDefault="0075078C">
      <w:pPr>
        <w:spacing w:after="0" w:line="264" w:lineRule="auto"/>
        <w:ind w:left="120"/>
        <w:jc w:val="both"/>
      </w:pPr>
      <w:bookmarkStart w:id="2" w:name="block-6968131"/>
      <w:bookmarkEnd w:id="0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>
        <w:rPr>
          <w:rFonts w:ascii="Times New Roman" w:hAnsi="Times New Roman"/>
          <w:sz w:val="28"/>
        </w:rPr>
        <w:t>Минпросвещения</w:t>
      </w:r>
      <w:proofErr w:type="spellEnd"/>
      <w:r>
        <w:rPr>
          <w:rFonts w:ascii="Times New Roman" w:hAnsi="Times New Roman"/>
          <w:sz w:val="28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>
        <w:rPr>
          <w:rFonts w:ascii="Times New Roman" w:hAnsi="Times New Roman"/>
          <w:color w:val="333333"/>
          <w:sz w:val="28"/>
        </w:rPr>
        <w:t xml:space="preserve">рабочей </w:t>
      </w:r>
      <w:r>
        <w:rPr>
          <w:rFonts w:ascii="Times New Roman" w:hAnsi="Times New Roman"/>
          <w:sz w:val="28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ОБЩАЯ ХАРАКТЕРИСТИКА </w:t>
      </w:r>
      <w:r>
        <w:rPr>
          <w:rFonts w:ascii="Times New Roman" w:hAnsi="Times New Roman"/>
          <w:b/>
          <w:color w:val="333333"/>
          <w:sz w:val="28"/>
        </w:rPr>
        <w:t>УЧЕБНОГО ПРЕДМЕТА «ЛИТЕРАТУРА»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>
        <w:rPr>
          <w:rFonts w:ascii="Times New Roman" w:hAnsi="Times New Roman"/>
          <w:sz w:val="28"/>
        </w:rPr>
        <w:lastRenderedPageBreak/>
        <w:t xml:space="preserve">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ЦЕЛИ ИЗУЧЕНИЯ </w:t>
      </w:r>
      <w:r>
        <w:rPr>
          <w:rFonts w:ascii="Times New Roman" w:hAnsi="Times New Roman"/>
          <w:b/>
          <w:color w:val="333333"/>
          <w:sz w:val="28"/>
        </w:rPr>
        <w:t>УЧЕБНОГО ПРЕДМЕТА «ЛИТЕРАТУРА»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>
        <w:rPr>
          <w:rFonts w:ascii="Times New Roman" w:hAnsi="Times New Roman"/>
          <w:sz w:val="28"/>
        </w:rPr>
        <w:lastRenderedPageBreak/>
        <w:t xml:space="preserve"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>
        <w:rPr>
          <w:rFonts w:ascii="Times New Roman" w:hAnsi="Times New Roman"/>
          <w:sz w:val="28"/>
        </w:rPr>
        <w:t>теоретико</w:t>
      </w:r>
      <w:proofErr w:type="spellEnd"/>
      <w:r>
        <w:rPr>
          <w:rFonts w:ascii="Times New Roman" w:hAnsi="Times New Roman"/>
          <w:sz w:val="28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МЕСТО УЧЕБНОГО ПРЕДМЕТА «ЛИТЕРАТУРА» В УЧЕБНОМ ПЛАНЕ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BA0950" w:rsidRDefault="00BA0950">
      <w:pPr>
        <w:sectPr w:rsidR="00BA0950">
          <w:pgSz w:w="11906" w:h="16383"/>
          <w:pgMar w:top="1134" w:right="850" w:bottom="1134" w:left="1701" w:header="720" w:footer="720" w:gutter="0"/>
          <w:cols w:space="720"/>
        </w:sectPr>
      </w:pPr>
    </w:p>
    <w:p w:rsidR="00BA0950" w:rsidRDefault="0075078C">
      <w:pPr>
        <w:spacing w:after="0" w:line="264" w:lineRule="auto"/>
        <w:ind w:left="120"/>
        <w:jc w:val="both"/>
      </w:pPr>
      <w:bookmarkStart w:id="3" w:name="block-6968132"/>
      <w:bookmarkEnd w:id="2"/>
      <w:r>
        <w:rPr>
          <w:rFonts w:ascii="Times New Roman" w:hAnsi="Times New Roman"/>
          <w:b/>
          <w:sz w:val="28"/>
        </w:rPr>
        <w:lastRenderedPageBreak/>
        <w:t>СОДЕРЖАНИЕ УЧЕБНОГО ПРЕДМЕТА</w:t>
      </w:r>
    </w:p>
    <w:p w:rsidR="00BA0950" w:rsidRDefault="00BA0950">
      <w:pPr>
        <w:spacing w:after="0" w:line="264" w:lineRule="auto"/>
        <w:ind w:left="-589"/>
        <w:jc w:val="both"/>
      </w:pPr>
    </w:p>
    <w:p w:rsidR="00BA0950" w:rsidRDefault="007507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7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КЛАСС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Древнерусская литература.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Древнерусские повести</w:t>
      </w:r>
      <w:r>
        <w:rPr>
          <w:rFonts w:ascii="Times New Roman" w:hAnsi="Times New Roman"/>
          <w:sz w:val="28"/>
        </w:rPr>
        <w:t xml:space="preserve"> ‌</w:t>
      </w:r>
      <w:bookmarkStart w:id="4" w:name="683b575d-fc29-4554-8898-a7b5c598dbb6"/>
      <w:r>
        <w:rPr>
          <w:rFonts w:ascii="Times New Roman" w:hAnsi="Times New Roman"/>
          <w:sz w:val="28"/>
        </w:rPr>
        <w:t>(одна повесть по выбору). Например, «Поучение» Владимира Мономаха (в сокращении) и др.</w:t>
      </w:r>
      <w:bookmarkEnd w:id="4"/>
      <w:r>
        <w:rPr>
          <w:rFonts w:ascii="Times New Roman" w:hAnsi="Times New Roman"/>
          <w:sz w:val="28"/>
        </w:rPr>
        <w:t xml:space="preserve">‌‌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Литература первой половины XIX века.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А. С. Пушкин. </w:t>
      </w:r>
      <w:r>
        <w:rPr>
          <w:rFonts w:ascii="Times New Roman" w:hAnsi="Times New Roman"/>
          <w:sz w:val="28"/>
        </w:rPr>
        <w:t>Стихотворения ‌</w:t>
      </w:r>
      <w:bookmarkStart w:id="5" w:name="3741b07c-b818-4276-9c02-9452404ed662"/>
      <w:r>
        <w:rPr>
          <w:rFonts w:ascii="Times New Roman" w:hAnsi="Times New Roman"/>
          <w:sz w:val="28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др.</w:t>
      </w:r>
      <w:bookmarkEnd w:id="5"/>
      <w:r>
        <w:rPr>
          <w:rFonts w:ascii="Times New Roman" w:hAnsi="Times New Roman"/>
          <w:sz w:val="28"/>
        </w:rPr>
        <w:t xml:space="preserve">‌‌ «Повести Белкина» </w:t>
      </w:r>
      <w:proofErr w:type="gramStart"/>
      <w:r>
        <w:rPr>
          <w:rFonts w:ascii="Times New Roman" w:hAnsi="Times New Roman"/>
          <w:sz w:val="28"/>
        </w:rPr>
        <w:t>‌</w:t>
      </w:r>
      <w:bookmarkStart w:id="6" w:name="f492b714-890f-4682-ac40-57999778e8e6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«Станционный смотритель» и др.).</w:t>
      </w:r>
      <w:bookmarkEnd w:id="6"/>
      <w:r>
        <w:rPr>
          <w:rFonts w:ascii="Times New Roman" w:hAnsi="Times New Roman"/>
          <w:sz w:val="28"/>
        </w:rPr>
        <w:t>‌‌ Поэма «Полтава»‌</w:t>
      </w:r>
      <w:bookmarkStart w:id="7" w:name="d902c126-21ef-4167-9209-dfb4fb73593d"/>
      <w:r>
        <w:rPr>
          <w:rFonts w:ascii="Times New Roman" w:hAnsi="Times New Roman"/>
          <w:sz w:val="28"/>
        </w:rPr>
        <w:t xml:space="preserve"> (фрагмент).</w:t>
      </w:r>
      <w:bookmarkEnd w:id="7"/>
      <w:r>
        <w:rPr>
          <w:rFonts w:ascii="Times New Roman" w:hAnsi="Times New Roman"/>
          <w:sz w:val="28"/>
        </w:rPr>
        <w:t>‌‌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М. Ю. Лермонтов. </w:t>
      </w:r>
      <w:r>
        <w:rPr>
          <w:rFonts w:ascii="Times New Roman" w:hAnsi="Times New Roman"/>
          <w:sz w:val="28"/>
        </w:rPr>
        <w:t>Стихотворения ‌</w:t>
      </w:r>
      <w:bookmarkStart w:id="8" w:name="117e4a82-ed0d-45ab-b4ae-813f20ad62a5"/>
      <w:r>
        <w:rPr>
          <w:rFonts w:ascii="Times New Roman" w:hAnsi="Times New Roman"/>
          <w:sz w:val="28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</w:t>
      </w:r>
      <w:bookmarkEnd w:id="8"/>
      <w:r>
        <w:rPr>
          <w:rFonts w:ascii="Times New Roman" w:hAnsi="Times New Roman"/>
          <w:sz w:val="28"/>
        </w:rPr>
        <w:t xml:space="preserve">‌‌ «Песня про царя Ивана Васильевича, молодого опричника и удалого купца Калашникова».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Н. В. Гоголь. </w:t>
      </w:r>
      <w:r>
        <w:rPr>
          <w:rFonts w:ascii="Times New Roman" w:hAnsi="Times New Roman"/>
          <w:sz w:val="28"/>
        </w:rPr>
        <w:t xml:space="preserve">Повесть «Тарас Бульба».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Литература второй половины XIX века.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И. С. Тургенев.</w:t>
      </w:r>
      <w:r>
        <w:rPr>
          <w:rFonts w:ascii="Times New Roman" w:hAnsi="Times New Roman"/>
          <w:sz w:val="28"/>
        </w:rPr>
        <w:t xml:space="preserve"> Рассказы из цикла «Записки охотника» ‌</w:t>
      </w:r>
      <w:bookmarkStart w:id="9" w:name="724e0df4-38e3-41a2-b5b6-ae74cd02e3ae"/>
      <w:r>
        <w:rPr>
          <w:rFonts w:ascii="Times New Roman" w:hAnsi="Times New Roman"/>
          <w:sz w:val="28"/>
        </w:rPr>
        <w:t xml:space="preserve">(два по выбору). Например, «Бирюк», «Хорь и </w:t>
      </w:r>
      <w:proofErr w:type="spellStart"/>
      <w:r>
        <w:rPr>
          <w:rFonts w:ascii="Times New Roman" w:hAnsi="Times New Roman"/>
          <w:sz w:val="28"/>
        </w:rPr>
        <w:t>Калиныч</w:t>
      </w:r>
      <w:proofErr w:type="spellEnd"/>
      <w:r>
        <w:rPr>
          <w:rFonts w:ascii="Times New Roman" w:hAnsi="Times New Roman"/>
          <w:sz w:val="28"/>
        </w:rPr>
        <w:t>» и др.</w:t>
      </w:r>
      <w:bookmarkEnd w:id="9"/>
      <w:r>
        <w:rPr>
          <w:rFonts w:ascii="Times New Roman" w:hAnsi="Times New Roman"/>
          <w:sz w:val="28"/>
        </w:rPr>
        <w:t>‌‌ Стихотворения в прозе, ‌</w:t>
      </w:r>
      <w:bookmarkStart w:id="10" w:name="392c8492-5b4a-402c-8f0e-10bd561de6f3"/>
      <w:r>
        <w:rPr>
          <w:rFonts w:ascii="Times New Roman" w:hAnsi="Times New Roman"/>
          <w:sz w:val="28"/>
        </w:rPr>
        <w:t>например, «Русский язык», «Воробей» и др.</w:t>
      </w:r>
      <w:bookmarkEnd w:id="10"/>
      <w:r>
        <w:rPr>
          <w:rFonts w:ascii="Times New Roman" w:hAnsi="Times New Roman"/>
          <w:sz w:val="28"/>
        </w:rPr>
        <w:t>‌‌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Л. Н. Толстой. </w:t>
      </w:r>
      <w:r>
        <w:rPr>
          <w:rFonts w:ascii="Times New Roman" w:hAnsi="Times New Roman"/>
          <w:sz w:val="28"/>
        </w:rPr>
        <w:t xml:space="preserve">Рассказ «После бала».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Н. А. Некрасов.</w:t>
      </w:r>
      <w:r>
        <w:rPr>
          <w:rFonts w:ascii="Times New Roman" w:hAnsi="Times New Roman"/>
          <w:sz w:val="28"/>
        </w:rPr>
        <w:t xml:space="preserve"> Стихотворения ‌</w:t>
      </w:r>
      <w:bookmarkStart w:id="11" w:name="d49ac97a-9f24-4da7-91f2-e48f019fd3f5"/>
      <w:r>
        <w:rPr>
          <w:rFonts w:ascii="Times New Roman" w:hAnsi="Times New Roman"/>
          <w:sz w:val="28"/>
        </w:rPr>
        <w:t>(не менее двух). Например, «Размышления у парадного подъезда», «Железная дорога» и др.</w:t>
      </w:r>
      <w:bookmarkEnd w:id="11"/>
      <w:r>
        <w:rPr>
          <w:rFonts w:ascii="Times New Roman" w:hAnsi="Times New Roman"/>
          <w:sz w:val="28"/>
        </w:rPr>
        <w:t xml:space="preserve">‌‌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Поэзия второй половины XIX века.</w:t>
      </w:r>
      <w:r>
        <w:rPr>
          <w:rFonts w:ascii="Times New Roman" w:hAnsi="Times New Roman"/>
          <w:sz w:val="28"/>
        </w:rPr>
        <w:t xml:space="preserve"> ‌</w:t>
      </w:r>
      <w:bookmarkStart w:id="12" w:name="d84dadf2-8837-40a7-90af-c346f8dae9ab"/>
      <w:r>
        <w:rPr>
          <w:rFonts w:ascii="Times New Roman" w:hAnsi="Times New Roman"/>
          <w:sz w:val="28"/>
        </w:rPr>
        <w:t>Ф. И. Тютчев, А. А. Фет, А. К. Толстой и др. (не менее двух стихотворений по выбору).</w:t>
      </w:r>
      <w:bookmarkEnd w:id="12"/>
      <w:r>
        <w:rPr>
          <w:rFonts w:ascii="Times New Roman" w:hAnsi="Times New Roman"/>
          <w:sz w:val="28"/>
        </w:rPr>
        <w:t xml:space="preserve">‌‌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М. Е. Салтыков-Щедрин. </w:t>
      </w:r>
      <w:r>
        <w:rPr>
          <w:rFonts w:ascii="Times New Roman" w:hAnsi="Times New Roman"/>
          <w:sz w:val="28"/>
        </w:rPr>
        <w:t>Сказки ‌</w:t>
      </w:r>
      <w:bookmarkStart w:id="13" w:name="0c9ef179-8127-40c8-873b-fdcc57270e7f"/>
      <w:r>
        <w:rPr>
          <w:rFonts w:ascii="Times New Roman" w:hAnsi="Times New Roman"/>
          <w:sz w:val="28"/>
        </w:rPr>
        <w:t xml:space="preserve">(две по выбору). Например, «Повесть о том, как один мужик двух генералов прокормил», «Дикий помещик», «Премудрый </w:t>
      </w:r>
      <w:proofErr w:type="spellStart"/>
      <w:r>
        <w:rPr>
          <w:rFonts w:ascii="Times New Roman" w:hAnsi="Times New Roman"/>
          <w:sz w:val="28"/>
        </w:rPr>
        <w:t>пискарь</w:t>
      </w:r>
      <w:proofErr w:type="spellEnd"/>
      <w:r>
        <w:rPr>
          <w:rFonts w:ascii="Times New Roman" w:hAnsi="Times New Roman"/>
          <w:sz w:val="28"/>
        </w:rPr>
        <w:t>» и др.</w:t>
      </w:r>
      <w:bookmarkEnd w:id="13"/>
      <w:r>
        <w:rPr>
          <w:rFonts w:ascii="Times New Roman" w:hAnsi="Times New Roman"/>
          <w:sz w:val="28"/>
        </w:rPr>
        <w:t xml:space="preserve">‌‌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Произведения отечественных и зарубежных писателей на историческую тем</w:t>
      </w:r>
      <w:r>
        <w:rPr>
          <w:rFonts w:ascii="Times New Roman" w:hAnsi="Times New Roman"/>
          <w:sz w:val="28"/>
        </w:rPr>
        <w:t>у ‌</w:t>
      </w:r>
      <w:bookmarkStart w:id="14" w:name="3f08c306-d1eb-40c1-bf0e-bea855aa400c"/>
      <w:r>
        <w:rPr>
          <w:rFonts w:ascii="Times New Roman" w:hAnsi="Times New Roman"/>
          <w:sz w:val="28"/>
        </w:rPr>
        <w:t xml:space="preserve">(не менее двух). Например, А. К. Толстого, Р. </w:t>
      </w:r>
      <w:proofErr w:type="spellStart"/>
      <w:r>
        <w:rPr>
          <w:rFonts w:ascii="Times New Roman" w:hAnsi="Times New Roman"/>
          <w:sz w:val="28"/>
        </w:rPr>
        <w:t>Сабатини</w:t>
      </w:r>
      <w:proofErr w:type="spellEnd"/>
      <w:r>
        <w:rPr>
          <w:rFonts w:ascii="Times New Roman" w:hAnsi="Times New Roman"/>
          <w:sz w:val="28"/>
        </w:rPr>
        <w:t>, Ф. Купера.</w:t>
      </w:r>
      <w:bookmarkEnd w:id="14"/>
      <w:r>
        <w:rPr>
          <w:rFonts w:ascii="Times New Roman" w:hAnsi="Times New Roman"/>
          <w:sz w:val="28"/>
        </w:rPr>
        <w:t xml:space="preserve">‌‌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Литература конца XIX – начала XX века.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А. П. Чехов.</w:t>
      </w:r>
      <w:r>
        <w:rPr>
          <w:rFonts w:ascii="Times New Roman" w:hAnsi="Times New Roman"/>
          <w:sz w:val="28"/>
        </w:rPr>
        <w:t xml:space="preserve"> Рассказы ‌</w:t>
      </w:r>
      <w:bookmarkStart w:id="15" w:name="40c64b3a-a3eb-4d3f-8b8d-5837df728019"/>
      <w:r>
        <w:rPr>
          <w:rFonts w:ascii="Times New Roman" w:hAnsi="Times New Roman"/>
          <w:sz w:val="28"/>
        </w:rPr>
        <w:t>(один по выбору). Например, «Тоска», «Злоумышленник» и др.</w:t>
      </w:r>
      <w:bookmarkEnd w:id="15"/>
      <w:r>
        <w:rPr>
          <w:rFonts w:ascii="Times New Roman" w:hAnsi="Times New Roman"/>
          <w:sz w:val="28"/>
        </w:rPr>
        <w:t xml:space="preserve">‌‌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М. Горький. </w:t>
      </w:r>
      <w:r>
        <w:rPr>
          <w:rFonts w:ascii="Times New Roman" w:hAnsi="Times New Roman"/>
          <w:sz w:val="28"/>
        </w:rPr>
        <w:t>Ранние рассказы ‌</w:t>
      </w:r>
      <w:bookmarkStart w:id="16" w:name="a869f2ae-2a1e-4f4b-ba77-92f82652d3d9"/>
      <w:r>
        <w:rPr>
          <w:rFonts w:ascii="Times New Roman" w:hAnsi="Times New Roman"/>
          <w:sz w:val="28"/>
        </w:rPr>
        <w:t xml:space="preserve">(одно произведение по выбору). Например, «Старуха </w:t>
      </w:r>
      <w:proofErr w:type="spellStart"/>
      <w:r>
        <w:rPr>
          <w:rFonts w:ascii="Times New Roman" w:hAnsi="Times New Roman"/>
          <w:sz w:val="28"/>
        </w:rPr>
        <w:t>Изергиль</w:t>
      </w:r>
      <w:proofErr w:type="spellEnd"/>
      <w:r>
        <w:rPr>
          <w:rFonts w:ascii="Times New Roman" w:hAnsi="Times New Roman"/>
          <w:sz w:val="28"/>
        </w:rPr>
        <w:t>» (легенда о Данко), «</w:t>
      </w:r>
      <w:proofErr w:type="spellStart"/>
      <w:r>
        <w:rPr>
          <w:rFonts w:ascii="Times New Roman" w:hAnsi="Times New Roman"/>
          <w:sz w:val="28"/>
        </w:rPr>
        <w:t>Челкаш</w:t>
      </w:r>
      <w:proofErr w:type="spellEnd"/>
      <w:r>
        <w:rPr>
          <w:rFonts w:ascii="Times New Roman" w:hAnsi="Times New Roman"/>
          <w:sz w:val="28"/>
        </w:rPr>
        <w:t>» и др.</w:t>
      </w:r>
      <w:bookmarkEnd w:id="16"/>
      <w:r>
        <w:rPr>
          <w:rFonts w:ascii="Times New Roman" w:hAnsi="Times New Roman"/>
          <w:sz w:val="28"/>
        </w:rPr>
        <w:t xml:space="preserve">‌‌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 xml:space="preserve">Сатирические произведения отечественных и зарубежных писателей </w:t>
      </w:r>
      <w:r>
        <w:rPr>
          <w:rFonts w:ascii="Times New Roman" w:hAnsi="Times New Roman"/>
          <w:sz w:val="28"/>
        </w:rPr>
        <w:t>‌</w:t>
      </w:r>
      <w:bookmarkStart w:id="17" w:name="aae30f53-7b1d-4cda-884d-589dec4393f5"/>
      <w:r>
        <w:rPr>
          <w:rFonts w:ascii="Times New Roman" w:hAnsi="Times New Roman"/>
          <w:sz w:val="28"/>
        </w:rPr>
        <w:t>(не менее двух). Например, М. М. Зощенко, А. Т. Аверченко, Н. Тэффи, О. Генри, Я. Гашека.</w:t>
      </w:r>
      <w:bookmarkEnd w:id="17"/>
      <w:r>
        <w:rPr>
          <w:rFonts w:ascii="Times New Roman" w:hAnsi="Times New Roman"/>
          <w:sz w:val="28"/>
        </w:rPr>
        <w:t>‌‌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Литература первой половины XX века.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А. С. Грин.</w:t>
      </w:r>
      <w:r>
        <w:rPr>
          <w:rFonts w:ascii="Times New Roman" w:hAnsi="Times New Roman"/>
          <w:sz w:val="28"/>
        </w:rPr>
        <w:t xml:space="preserve"> Повести и рассказы ‌</w:t>
      </w:r>
      <w:bookmarkStart w:id="18" w:name="b02116e4-e9ea-4e8f-af38-04f2ae71ec92"/>
      <w:r>
        <w:rPr>
          <w:rFonts w:ascii="Times New Roman" w:hAnsi="Times New Roman"/>
          <w:sz w:val="28"/>
        </w:rPr>
        <w:t>(одно произведение по выбору). Например, «Алые паруса», «Зелёная лампа» и др.</w:t>
      </w:r>
      <w:bookmarkEnd w:id="18"/>
      <w:r>
        <w:rPr>
          <w:rFonts w:ascii="Times New Roman" w:hAnsi="Times New Roman"/>
          <w:sz w:val="28"/>
        </w:rPr>
        <w:t>‌‌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Отечественная поэзия первой половины XX века.</w:t>
      </w:r>
      <w:r>
        <w:rPr>
          <w:rFonts w:ascii="Times New Roman" w:hAnsi="Times New Roman"/>
          <w:sz w:val="28"/>
        </w:rPr>
        <w:t xml:space="preserve"> Стихотворения на тему мечты и реальности ‌</w:t>
      </w:r>
      <w:bookmarkStart w:id="19" w:name="56b5d580-1dbd-4944-a96b-0fcb0abff146"/>
      <w:r>
        <w:rPr>
          <w:rFonts w:ascii="Times New Roman" w:hAnsi="Times New Roman"/>
          <w:sz w:val="28"/>
        </w:rPr>
        <w:t>(два-три по выбору). Например, стихотворения А. А. Блока, Н. С. Гумилёва, М. И. Цветаевой и др.</w:t>
      </w:r>
      <w:bookmarkEnd w:id="19"/>
      <w:r>
        <w:rPr>
          <w:rFonts w:ascii="Times New Roman" w:hAnsi="Times New Roman"/>
          <w:sz w:val="28"/>
        </w:rPr>
        <w:t xml:space="preserve">‌‌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В. В. Маяковский.</w:t>
      </w:r>
      <w:r>
        <w:rPr>
          <w:rFonts w:ascii="Times New Roman" w:hAnsi="Times New Roman"/>
          <w:sz w:val="28"/>
        </w:rPr>
        <w:t xml:space="preserve"> Стихотворения ‌</w:t>
      </w:r>
      <w:bookmarkStart w:id="20" w:name="3508c828-689c-452f-ba72-3d6a17920a96"/>
      <w:r>
        <w:rPr>
          <w:rFonts w:ascii="Times New Roman" w:hAnsi="Times New Roman"/>
          <w:sz w:val="28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др.</w:t>
      </w:r>
      <w:bookmarkEnd w:id="20"/>
      <w:r>
        <w:rPr>
          <w:rFonts w:ascii="Times New Roman" w:hAnsi="Times New Roman"/>
          <w:sz w:val="28"/>
        </w:rPr>
        <w:t xml:space="preserve">‌‌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М.А. Шолохов</w:t>
      </w:r>
      <w:r>
        <w:rPr>
          <w:rFonts w:ascii="Times New Roman" w:hAnsi="Times New Roman"/>
          <w:sz w:val="28"/>
        </w:rPr>
        <w:t>. «Донские рассказы» ‌</w:t>
      </w:r>
      <w:bookmarkStart w:id="21" w:name="bfb8e5e7-5dc0-4aa2-a0fb-f3372a190ccd"/>
      <w:r>
        <w:rPr>
          <w:rFonts w:ascii="Times New Roman" w:hAnsi="Times New Roman"/>
          <w:sz w:val="28"/>
        </w:rPr>
        <w:t>(один по выбору). Например, «Родинка», «Чужая кровь» и др.</w:t>
      </w:r>
      <w:bookmarkEnd w:id="21"/>
      <w:r>
        <w:rPr>
          <w:rFonts w:ascii="Times New Roman" w:hAnsi="Times New Roman"/>
          <w:sz w:val="28"/>
        </w:rPr>
        <w:t>‌‌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А. П. Платонов. </w:t>
      </w:r>
      <w:r>
        <w:rPr>
          <w:rFonts w:ascii="Times New Roman" w:hAnsi="Times New Roman"/>
          <w:sz w:val="28"/>
        </w:rPr>
        <w:t>Рассказы ‌</w:t>
      </w:r>
      <w:bookmarkStart w:id="22" w:name="58f8e791-4da1-4c7c-996e-06e9678d7abd"/>
      <w:r>
        <w:rPr>
          <w:rFonts w:ascii="Times New Roman" w:hAnsi="Times New Roman"/>
          <w:sz w:val="28"/>
        </w:rPr>
        <w:t>(один по выбору). Например, «Юшка», «Неизвестный цветок» и др.</w:t>
      </w:r>
      <w:bookmarkEnd w:id="22"/>
      <w:r>
        <w:rPr>
          <w:rFonts w:ascii="Times New Roman" w:hAnsi="Times New Roman"/>
          <w:sz w:val="28"/>
        </w:rPr>
        <w:t xml:space="preserve">‌‌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Литература второй половины XX века.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В. М. Шукшин. </w:t>
      </w:r>
      <w:r>
        <w:rPr>
          <w:rFonts w:ascii="Times New Roman" w:hAnsi="Times New Roman"/>
          <w:sz w:val="28"/>
        </w:rPr>
        <w:t>Рассказы ‌</w:t>
      </w:r>
      <w:bookmarkStart w:id="23" w:name="a067d7de-fb70-421e-a5f5-fb299a482d23"/>
      <w:r>
        <w:rPr>
          <w:rFonts w:ascii="Times New Roman" w:hAnsi="Times New Roman"/>
          <w:sz w:val="28"/>
        </w:rPr>
        <w:t>(один по выбору). Например, «Чудик», «Стенька Разин», «Критики» и др.</w:t>
      </w:r>
      <w:bookmarkEnd w:id="23"/>
      <w:r>
        <w:rPr>
          <w:rFonts w:ascii="Times New Roman" w:hAnsi="Times New Roman"/>
          <w:sz w:val="28"/>
        </w:rPr>
        <w:t xml:space="preserve">‌‌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Стихотворения отечественных поэтов XX–XXI веков </w:t>
      </w:r>
      <w:r>
        <w:rPr>
          <w:rFonts w:ascii="Times New Roman" w:hAnsi="Times New Roman"/>
          <w:sz w:val="28"/>
        </w:rPr>
        <w:t>‌</w:t>
      </w:r>
      <w:bookmarkStart w:id="24" w:name="0597886d-dd6d-4674-8ee8-e14ffd5ff356"/>
      <w:r>
        <w:rPr>
          <w:rFonts w:ascii="Times New Roman" w:hAnsi="Times New Roman"/>
          <w:sz w:val="28"/>
        </w:rPr>
        <w:t xml:space="preserve">(не менее четырёх стихотворений двух поэтов). Например, стихотворения М. И. Цветаевой, Е. А. Евтушенко, Б. А. Ахмадулиной, Ю. Д. </w:t>
      </w:r>
      <w:proofErr w:type="spellStart"/>
      <w:r>
        <w:rPr>
          <w:rFonts w:ascii="Times New Roman" w:hAnsi="Times New Roman"/>
          <w:sz w:val="28"/>
        </w:rPr>
        <w:t>Левитанского</w:t>
      </w:r>
      <w:proofErr w:type="spellEnd"/>
      <w:r>
        <w:rPr>
          <w:rFonts w:ascii="Times New Roman" w:hAnsi="Times New Roman"/>
          <w:sz w:val="28"/>
        </w:rPr>
        <w:t xml:space="preserve"> и др.</w:t>
      </w:r>
      <w:bookmarkEnd w:id="24"/>
      <w:r>
        <w:rPr>
          <w:rFonts w:ascii="Times New Roman" w:hAnsi="Times New Roman"/>
          <w:sz w:val="28"/>
        </w:rPr>
        <w:t>‌‌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Произведения отечественных прозаиков второй половины XX – начала XXI века </w:t>
      </w:r>
      <w:r>
        <w:rPr>
          <w:rFonts w:ascii="Times New Roman" w:hAnsi="Times New Roman"/>
          <w:sz w:val="28"/>
        </w:rPr>
        <w:t>‌</w:t>
      </w:r>
      <w:bookmarkStart w:id="25" w:name="83a8feea-b75e-4227-8bcd-8ff9e804ba2b"/>
      <w:r>
        <w:rPr>
          <w:rFonts w:ascii="Times New Roman" w:hAnsi="Times New Roman"/>
          <w:sz w:val="28"/>
        </w:rPr>
        <w:t>(не менее двух). Например, произведения Ф. А. Абрамова, В. П. Астафьева, В. И. Белова, Ф. А. Искандера и др.</w:t>
      </w:r>
      <w:bookmarkEnd w:id="25"/>
      <w:r>
        <w:rPr>
          <w:rFonts w:ascii="Times New Roman" w:hAnsi="Times New Roman"/>
          <w:sz w:val="28"/>
        </w:rPr>
        <w:t xml:space="preserve">‌‌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Тема взаимоотношения поколений, становления человека, выбора им жизненного пути</w:t>
      </w:r>
      <w:r>
        <w:rPr>
          <w:rFonts w:ascii="Times New Roman" w:hAnsi="Times New Roman"/>
          <w:sz w:val="28"/>
        </w:rPr>
        <w:t xml:space="preserve"> ‌</w:t>
      </w:r>
      <w:bookmarkStart w:id="26" w:name="990f3598-c382-45d9-8746-81a90d8ce296"/>
      <w:r>
        <w:rPr>
          <w:rFonts w:ascii="Times New Roman" w:hAnsi="Times New Roman"/>
          <w:sz w:val="28"/>
        </w:rPr>
        <w:t xml:space="preserve">(не менее двух произведений современных отечественных и зарубежных писателей). Например, Л. Л. Волкова. «Всем выйти из кадра», Т. В. Михеева. «Лёгкие горы», У. </w:t>
      </w:r>
      <w:proofErr w:type="spellStart"/>
      <w:r>
        <w:rPr>
          <w:rFonts w:ascii="Times New Roman" w:hAnsi="Times New Roman"/>
          <w:sz w:val="28"/>
        </w:rPr>
        <w:t>Старк</w:t>
      </w:r>
      <w:proofErr w:type="spellEnd"/>
      <w:r>
        <w:rPr>
          <w:rFonts w:ascii="Times New Roman" w:hAnsi="Times New Roman"/>
          <w:sz w:val="28"/>
        </w:rPr>
        <w:t xml:space="preserve">. «Умеешь ли ты свистеть, </w:t>
      </w:r>
      <w:proofErr w:type="spellStart"/>
      <w:r>
        <w:rPr>
          <w:rFonts w:ascii="Times New Roman" w:hAnsi="Times New Roman"/>
          <w:sz w:val="28"/>
        </w:rPr>
        <w:t>Йоханна</w:t>
      </w:r>
      <w:proofErr w:type="spellEnd"/>
      <w:r>
        <w:rPr>
          <w:rFonts w:ascii="Times New Roman" w:hAnsi="Times New Roman"/>
          <w:sz w:val="28"/>
        </w:rPr>
        <w:t>?» и др.</w:t>
      </w:r>
      <w:bookmarkEnd w:id="26"/>
      <w:r>
        <w:rPr>
          <w:rFonts w:ascii="Times New Roman" w:hAnsi="Times New Roman"/>
          <w:sz w:val="28"/>
        </w:rPr>
        <w:t xml:space="preserve">‌‌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Зарубежная литература.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М. де Сервантес Сааведра.</w:t>
      </w:r>
      <w:r>
        <w:rPr>
          <w:rFonts w:ascii="Times New Roman" w:hAnsi="Times New Roman"/>
          <w:sz w:val="28"/>
        </w:rPr>
        <w:t xml:space="preserve"> Роман «Хитроумный идальго Дон Кихот Ламанчский» ‌</w:t>
      </w:r>
      <w:bookmarkStart w:id="27" w:name="ea61fdd9-b266-4028-b605-73fad05f3a1b"/>
      <w:r>
        <w:rPr>
          <w:rFonts w:ascii="Times New Roman" w:hAnsi="Times New Roman"/>
          <w:sz w:val="28"/>
        </w:rPr>
        <w:t>(главы по выбору).</w:t>
      </w:r>
      <w:bookmarkEnd w:id="27"/>
      <w:r>
        <w:rPr>
          <w:rFonts w:ascii="Times New Roman" w:hAnsi="Times New Roman"/>
          <w:sz w:val="28"/>
        </w:rPr>
        <w:t xml:space="preserve">‌‌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Зарубежная новеллистика </w:t>
      </w:r>
      <w:proofErr w:type="gramStart"/>
      <w:r>
        <w:rPr>
          <w:rFonts w:ascii="Times New Roman" w:hAnsi="Times New Roman"/>
          <w:sz w:val="28"/>
        </w:rPr>
        <w:t>‌</w:t>
      </w:r>
      <w:bookmarkStart w:id="28" w:name="4c3792f6-c508-448f-810f-0a4e7935e4da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одно-два произведения по выбору). Например, П. Мериме. «</w:t>
      </w:r>
      <w:proofErr w:type="spellStart"/>
      <w:r>
        <w:rPr>
          <w:rFonts w:ascii="Times New Roman" w:hAnsi="Times New Roman"/>
          <w:sz w:val="28"/>
        </w:rPr>
        <w:t>Маттео</w:t>
      </w:r>
      <w:proofErr w:type="spellEnd"/>
      <w:r>
        <w:rPr>
          <w:rFonts w:ascii="Times New Roman" w:hAnsi="Times New Roman"/>
          <w:sz w:val="28"/>
        </w:rPr>
        <w:t xml:space="preserve"> Фальконе»; О. Генри. «Дары волхвов», «Последний лист».</w:t>
      </w:r>
      <w:bookmarkEnd w:id="28"/>
      <w:r>
        <w:rPr>
          <w:rFonts w:ascii="Times New Roman" w:hAnsi="Times New Roman"/>
          <w:sz w:val="28"/>
        </w:rPr>
        <w:t xml:space="preserve">‌‌ 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А. де </w:t>
      </w:r>
      <w:proofErr w:type="spellStart"/>
      <w:r>
        <w:rPr>
          <w:rFonts w:ascii="Times New Roman" w:hAnsi="Times New Roman"/>
          <w:b/>
          <w:sz w:val="28"/>
        </w:rPr>
        <w:t>Сент</w:t>
      </w:r>
      <w:proofErr w:type="spellEnd"/>
      <w:r>
        <w:rPr>
          <w:rFonts w:ascii="Times New Roman" w:hAnsi="Times New Roman"/>
          <w:b/>
          <w:sz w:val="28"/>
        </w:rPr>
        <w:t xml:space="preserve"> Экзюпери.</w:t>
      </w:r>
      <w:r>
        <w:rPr>
          <w:rFonts w:ascii="Times New Roman" w:hAnsi="Times New Roman"/>
          <w:sz w:val="28"/>
        </w:rPr>
        <w:t xml:space="preserve"> Повесть-сказка «Маленький принц».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BA0950">
      <w:pPr>
        <w:sectPr w:rsidR="00BA0950">
          <w:pgSz w:w="11906" w:h="16383"/>
          <w:pgMar w:top="1134" w:right="850" w:bottom="1134" w:left="1701" w:header="720" w:footer="720" w:gutter="0"/>
          <w:cols w:space="720"/>
        </w:sectPr>
      </w:pPr>
    </w:p>
    <w:p w:rsidR="00BA0950" w:rsidRDefault="0075078C">
      <w:pPr>
        <w:spacing w:after="0" w:line="264" w:lineRule="auto"/>
        <w:ind w:left="120"/>
        <w:jc w:val="both"/>
      </w:pPr>
      <w:bookmarkStart w:id="29" w:name="block-6968127"/>
      <w:bookmarkEnd w:id="3"/>
      <w:r>
        <w:rPr>
          <w:rFonts w:ascii="Times New Roman" w:hAnsi="Times New Roman"/>
          <w:b/>
          <w:sz w:val="28"/>
        </w:rPr>
        <w:lastRenderedPageBreak/>
        <w:t>ПЛАНИРУЕМЫЕ ОБРАЗОВАТЕЛЬНЫЕ РЕЗУЛЬТАТЫ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Гражданского воспитания:</w:t>
      </w:r>
    </w:p>
    <w:p w:rsidR="00BA0950" w:rsidRDefault="0075078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BA0950" w:rsidRDefault="0075078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BA0950" w:rsidRDefault="0075078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неприятие любых форм экстремизма, дискриминации;</w:t>
      </w:r>
    </w:p>
    <w:p w:rsidR="00BA0950" w:rsidRDefault="0075078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понимание роли различных социальных институтов в жизни человека;</w:t>
      </w:r>
    </w:p>
    <w:p w:rsidR="00BA0950" w:rsidRDefault="0075078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BA0950" w:rsidRDefault="0075078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представление о способах противодействия коррупции;</w:t>
      </w:r>
    </w:p>
    <w:p w:rsidR="00BA0950" w:rsidRDefault="0075078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BA0950" w:rsidRDefault="0075078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активное участие в школьном самоуправлении;</w:t>
      </w:r>
    </w:p>
    <w:p w:rsidR="00BA0950" w:rsidRDefault="0075078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готовность к участию в гуманитарной деятельности (</w:t>
      </w:r>
      <w:proofErr w:type="spellStart"/>
      <w:r>
        <w:rPr>
          <w:rFonts w:ascii="Times New Roman" w:hAnsi="Times New Roman"/>
          <w:sz w:val="28"/>
        </w:rPr>
        <w:t>волонтерство</w:t>
      </w:r>
      <w:proofErr w:type="spellEnd"/>
      <w:r>
        <w:rPr>
          <w:rFonts w:ascii="Times New Roman" w:hAnsi="Times New Roman"/>
          <w:sz w:val="28"/>
        </w:rPr>
        <w:t>; помощь людям, нуждающимся в ней).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Патриотического воспитания:</w:t>
      </w:r>
    </w:p>
    <w:p w:rsidR="00BA0950" w:rsidRDefault="0075078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BA0950" w:rsidRDefault="0075078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BA0950" w:rsidRDefault="0075078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Духовно-нравственного воспитания:</w:t>
      </w:r>
    </w:p>
    <w:p w:rsidR="00BA0950" w:rsidRDefault="0075078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BA0950" w:rsidRDefault="0075078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BA0950" w:rsidRDefault="0075078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Эстетического воспитания:</w:t>
      </w:r>
    </w:p>
    <w:p w:rsidR="00BA0950" w:rsidRDefault="0075078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BA0950" w:rsidRDefault="0075078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BA0950" w:rsidRDefault="0075078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BA0950" w:rsidRDefault="0075078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стремление к самовыражению в разных видах искусства.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BA0950" w:rsidRDefault="0075078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осознание ценности жизни с опорой на собственный жизненный и читательский опыт; </w:t>
      </w:r>
    </w:p>
    <w:p w:rsidR="00BA0950" w:rsidRDefault="0075078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BA0950" w:rsidRDefault="0075078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BA0950" w:rsidRDefault="0075078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A0950" w:rsidRDefault="0075078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умение принимать себя и других, не осуждая;</w:t>
      </w:r>
    </w:p>
    <w:p w:rsidR="00BA0950" w:rsidRDefault="0075078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BA0950" w:rsidRDefault="0075078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уметь управлять собственным эмоциональным состоянием;</w:t>
      </w:r>
    </w:p>
    <w:p w:rsidR="00BA0950" w:rsidRDefault="0075078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Трудового воспитания:</w:t>
      </w:r>
    </w:p>
    <w:p w:rsidR="00BA0950" w:rsidRDefault="0075078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BA0950" w:rsidRDefault="0075078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BA0950" w:rsidRDefault="0075078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BA0950" w:rsidRDefault="0075078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готовность адаптироваться в профессиональной среде; </w:t>
      </w:r>
    </w:p>
    <w:p w:rsidR="00BA0950" w:rsidRDefault="0075078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BA0950" w:rsidRDefault="0075078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Экологического воспитания:</w:t>
      </w:r>
    </w:p>
    <w:p w:rsidR="00BA0950" w:rsidRDefault="0075078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BA0950" w:rsidRDefault="0075078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BA0950" w:rsidRDefault="0075078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BA0950" w:rsidRDefault="0075078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BA0950" w:rsidRDefault="0075078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готовность к участию в практической деятельности экологической направленности.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Ценности научного познания:</w:t>
      </w:r>
    </w:p>
    <w:p w:rsidR="00BA0950" w:rsidRDefault="0075078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BA0950" w:rsidRDefault="0075078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овладение языковой и читательской культурой как средством познания мира; </w:t>
      </w:r>
    </w:p>
    <w:p w:rsidR="00BA0950" w:rsidRDefault="0075078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BA0950" w:rsidRDefault="0075078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BA0950" w:rsidRDefault="0075078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>
        <w:rPr>
          <w:rFonts w:ascii="Times New Roman" w:hAnsi="Times New Roman"/>
          <w:sz w:val="28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BA0950" w:rsidRDefault="0075078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изучение и оценка социальных ролей персонажей литературных произведений;</w:t>
      </w:r>
    </w:p>
    <w:p w:rsidR="00BA0950" w:rsidRDefault="0075078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BA0950" w:rsidRDefault="0075078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BA0950" w:rsidRDefault="0075078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BA0950" w:rsidRDefault="0075078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BA0950" w:rsidRDefault="0075078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анализировать и выявлять взаимосвязи природы, общества и экономики; </w:t>
      </w:r>
    </w:p>
    <w:p w:rsidR="00BA0950" w:rsidRDefault="0075078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BA0950" w:rsidRDefault="0075078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BA0950" w:rsidRDefault="0075078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воспринимать стрессовую ситуацию как вызов, требующий контрмер; </w:t>
      </w:r>
    </w:p>
    <w:p w:rsidR="00BA0950" w:rsidRDefault="0075078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оценивать ситуацию стресса, корректировать принимаемые решения и действия; </w:t>
      </w:r>
    </w:p>
    <w:p w:rsidR="00BA0950" w:rsidRDefault="0075078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BA0950" w:rsidRDefault="0075078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быть готовым действовать в отсутствии гарантий успеха.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 концу обучения у обучающегося формируются следующие универсальные учебные действия.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Универсальные учебные познавательные действия: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>1) Базовые логические действия:</w:t>
      </w:r>
    </w:p>
    <w:p w:rsidR="00BA0950" w:rsidRDefault="0075078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BA0950" w:rsidRDefault="0075078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BA0950" w:rsidRDefault="0075078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BA0950" w:rsidRDefault="0075078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предлагать критерии для выявления закономерностей и противоречий с учётом учебной задачи;</w:t>
      </w:r>
    </w:p>
    <w:p w:rsidR="00BA0950" w:rsidRDefault="0075078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выявлять дефициты информации, данных, необходимых для решения поставленной учебной задачи;</w:t>
      </w:r>
    </w:p>
    <w:p w:rsidR="00BA0950" w:rsidRDefault="0075078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выявлять причинно-следственные связи при изучении литературных явлений и процессов;</w:t>
      </w:r>
    </w:p>
    <w:p w:rsidR="00BA0950" w:rsidRDefault="0075078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делать выводы с использованием дедуктивных и индуктивных умозаключений, умозаключений по аналогии;</w:t>
      </w:r>
    </w:p>
    <w:p w:rsidR="00BA0950" w:rsidRDefault="0075078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формулировать гипотезы об их взаимосвязях;</w:t>
      </w:r>
    </w:p>
    <w:p w:rsidR="00BA0950" w:rsidRDefault="0075078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2) Базовые исследовательские действия:</w:t>
      </w:r>
    </w:p>
    <w:p w:rsidR="00BA0950" w:rsidRDefault="0075078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BA0950" w:rsidRDefault="0075078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использовать вопросы как исследовательский инструмент познания в литературном образовании;</w:t>
      </w:r>
    </w:p>
    <w:p w:rsidR="00BA0950" w:rsidRDefault="0075078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BA0950" w:rsidRDefault="0075078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BA0950" w:rsidRDefault="0075078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BA0950" w:rsidRDefault="0075078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BA0950" w:rsidRDefault="0075078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владеть инструментами оценки достоверности полученных выводов и обобщений;</w:t>
      </w:r>
    </w:p>
    <w:p w:rsidR="00BA0950" w:rsidRDefault="0075078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3) Работа с информацией:</w:t>
      </w:r>
    </w:p>
    <w:p w:rsidR="00BA0950" w:rsidRDefault="0075078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BA0950" w:rsidRDefault="0075078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BA0950" w:rsidRDefault="0075078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A0950" w:rsidRDefault="0075078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BA0950" w:rsidRDefault="0075078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BA0950" w:rsidRDefault="0075078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эффективно запоминать и систематизировать эту информацию.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Универсальные учебные коммуникативные действия: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1) Общение:</w:t>
      </w:r>
    </w:p>
    <w:p w:rsidR="00BA0950" w:rsidRDefault="0075078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BA0950" w:rsidRDefault="0075078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BA0950" w:rsidRDefault="0075078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выражать себя (свою точку зрения) в устных и письменных текстах;</w:t>
      </w:r>
    </w:p>
    <w:p w:rsidR="00BA0950" w:rsidRDefault="0075078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BA0950" w:rsidRDefault="0075078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BA0950" w:rsidRDefault="0075078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A0950" w:rsidRDefault="0075078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BA0950" w:rsidRDefault="0075078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2) Совместная деятельность:</w:t>
      </w:r>
    </w:p>
    <w:p w:rsidR="00BA0950" w:rsidRDefault="0075078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BA0950" w:rsidRDefault="0075078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A0950" w:rsidRDefault="0075078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уметь обобщать мнения нескольких людей;</w:t>
      </w:r>
    </w:p>
    <w:p w:rsidR="00BA0950" w:rsidRDefault="0075078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BA0950" w:rsidRDefault="0075078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BA0950" w:rsidRDefault="0075078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BA0950" w:rsidRDefault="0075078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>
        <w:rPr>
          <w:rFonts w:ascii="Times New Roman" w:hAnsi="Times New Roman"/>
          <w:sz w:val="28"/>
        </w:rPr>
        <w:lastRenderedPageBreak/>
        <w:t>решение учебной задачи и поддержание благожелательности общения;</w:t>
      </w:r>
    </w:p>
    <w:p w:rsidR="00BA0950" w:rsidRDefault="0075078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A0950" w:rsidRDefault="0075078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BA0950" w:rsidRDefault="0075078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BA0950" w:rsidRDefault="0075078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участниками взаимодействия на литературных занятиях;</w:t>
      </w:r>
    </w:p>
    <w:p w:rsidR="00BA0950" w:rsidRDefault="0075078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BA0950" w:rsidRDefault="007507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Универсальные учебные регулятивные действия: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1) Самоорганизация:</w:t>
      </w:r>
    </w:p>
    <w:p w:rsidR="00BA0950" w:rsidRDefault="0075078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BA0950" w:rsidRDefault="0075078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A0950" w:rsidRDefault="0075078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A0950" w:rsidRDefault="0075078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BA0950" w:rsidRDefault="0075078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делать выбор и брать ответственность за решение.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2) Самоконтроль:</w:t>
      </w:r>
    </w:p>
    <w:p w:rsidR="00BA0950" w:rsidRDefault="0075078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владеть способами самоконтроля, </w:t>
      </w:r>
      <w:proofErr w:type="spellStart"/>
      <w:r>
        <w:rPr>
          <w:rFonts w:ascii="Times New Roman" w:hAnsi="Times New Roman"/>
          <w:sz w:val="28"/>
        </w:rPr>
        <w:t>самомотивации</w:t>
      </w:r>
      <w:proofErr w:type="spellEnd"/>
      <w:r>
        <w:rPr>
          <w:rFonts w:ascii="Times New Roman" w:hAnsi="Times New Roman"/>
          <w:sz w:val="28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BA0950" w:rsidRDefault="0075078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A0950" w:rsidRDefault="0075078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BA0950" w:rsidRDefault="0075078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3) Эмоциональный интеллект:</w:t>
      </w:r>
    </w:p>
    <w:p w:rsidR="00BA0950" w:rsidRDefault="007507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развивать способность различать и называть собственные эмоции, управлять ими и эмоциями других;</w:t>
      </w:r>
    </w:p>
    <w:p w:rsidR="00BA0950" w:rsidRDefault="007507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выявлять и анализировать причины эмоций;</w:t>
      </w:r>
    </w:p>
    <w:p w:rsidR="00BA0950" w:rsidRDefault="007507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BA0950" w:rsidRDefault="007507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регулировать способ выражения своих эмоций.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4) Принятие себя и других:</w:t>
      </w:r>
    </w:p>
    <w:p w:rsidR="00BA0950" w:rsidRDefault="0075078C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BA0950" w:rsidRDefault="0075078C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признавать своё право на ошибку и такое же право другого; принимать себя и других, не осуждая;</w:t>
      </w:r>
    </w:p>
    <w:p w:rsidR="00BA0950" w:rsidRDefault="0075078C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проявлять открытость себе и другим;</w:t>
      </w:r>
    </w:p>
    <w:p w:rsidR="00BA0950" w:rsidRDefault="0075078C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осознавать невозможность контролировать всё вокруг.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7 КЛАСС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BA0950" w:rsidRDefault="0075078C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</w:t>
      </w:r>
      <w:r>
        <w:rPr>
          <w:rFonts w:ascii="Times New Roman" w:hAnsi="Times New Roman"/>
          <w:sz w:val="28"/>
        </w:rPr>
        <w:lastRenderedPageBreak/>
        <w:t>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BA0950" w:rsidRDefault="0075078C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BA0950" w:rsidRDefault="0075078C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выделять в произведениях элементы художественной формы и обнаруживать связи между ними;</w:t>
      </w:r>
    </w:p>
    <w:p w:rsidR="00BA0950" w:rsidRDefault="0075078C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BA0950" w:rsidRDefault="0075078C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5) пересказывать прочитанное произведение, используя различные виды пересказов, отвечать на вопросы по прочитанному произведению и </w:t>
      </w:r>
      <w:r>
        <w:rPr>
          <w:rFonts w:ascii="Times New Roman" w:hAnsi="Times New Roman"/>
          <w:sz w:val="28"/>
        </w:rPr>
        <w:lastRenderedPageBreak/>
        <w:t>самостоятельно формулировать вопросы к тексту; пересказывать сюжет и вычленять фабулу;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BA0950" w:rsidRDefault="0075078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BA0950" w:rsidRDefault="00BA0950">
      <w:pPr>
        <w:spacing w:after="0" w:line="264" w:lineRule="auto"/>
        <w:ind w:left="120"/>
        <w:jc w:val="both"/>
      </w:pPr>
    </w:p>
    <w:p w:rsidR="00BA0950" w:rsidRDefault="00BA0950">
      <w:pPr>
        <w:sectPr w:rsidR="00BA0950">
          <w:pgSz w:w="11906" w:h="16383"/>
          <w:pgMar w:top="1134" w:right="850" w:bottom="1134" w:left="1701" w:header="720" w:footer="720" w:gutter="0"/>
          <w:cols w:space="720"/>
        </w:sectPr>
      </w:pPr>
    </w:p>
    <w:p w:rsidR="00BA0950" w:rsidRDefault="0075078C">
      <w:pPr>
        <w:spacing w:after="0"/>
        <w:ind w:left="120"/>
      </w:pPr>
      <w:bookmarkStart w:id="30" w:name="block-6968128"/>
      <w:bookmarkEnd w:id="29"/>
      <w:r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BA0950" w:rsidRDefault="00BA0950">
      <w:pPr>
        <w:spacing w:after="0"/>
        <w:ind w:left="120"/>
      </w:pPr>
    </w:p>
    <w:p w:rsidR="00BA0950" w:rsidRDefault="0075078C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7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2560"/>
        <w:gridCol w:w="1421"/>
        <w:gridCol w:w="2456"/>
        <w:gridCol w:w="2579"/>
        <w:gridCol w:w="3849"/>
      </w:tblGrid>
      <w:tr w:rsidR="00BA0950">
        <w:trPr>
          <w:trHeight w:val="300"/>
        </w:trPr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BA0950" w:rsidRDefault="00BA0950">
            <w:pPr>
              <w:spacing w:after="0"/>
              <w:ind w:left="135"/>
            </w:pP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BA0950" w:rsidRDefault="00BA0950">
            <w:pPr>
              <w:spacing w:after="0"/>
              <w:ind w:left="135"/>
            </w:pPr>
          </w:p>
        </w:tc>
        <w:tc>
          <w:tcPr>
            <w:tcW w:w="6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BA0950" w:rsidRDefault="00BA0950">
            <w:pPr>
              <w:spacing w:after="0"/>
              <w:ind w:left="135"/>
            </w:pPr>
          </w:p>
        </w:tc>
      </w:tr>
      <w:tr w:rsidR="00BA0950">
        <w:trPr>
          <w:trHeight w:val="570"/>
        </w:trPr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/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BA0950" w:rsidRDefault="00BA0950">
            <w:pPr>
              <w:spacing w:after="0"/>
              <w:ind w:left="135"/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BA0950" w:rsidRDefault="00BA0950">
            <w:pPr>
              <w:spacing w:after="0"/>
              <w:ind w:left="135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BA0950" w:rsidRDefault="00BA0950">
            <w:pPr>
              <w:spacing w:after="0"/>
              <w:ind w:left="135"/>
            </w:pPr>
          </w:p>
        </w:tc>
        <w:tc>
          <w:tcPr>
            <w:tcW w:w="3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/>
        </w:tc>
      </w:tr>
      <w:tr w:rsidR="00BA0950">
        <w:trPr>
          <w:trHeight w:val="300"/>
        </w:trPr>
        <w:tc>
          <w:tcPr>
            <w:tcW w:w="13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Древнерусская литература</w:t>
            </w:r>
          </w:p>
        </w:tc>
      </w:tr>
      <w:tr w:rsidR="00BA0950">
        <w:trPr>
          <w:trHeight w:val="244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300"/>
        </w:trPr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/>
        </w:tc>
      </w:tr>
      <w:tr w:rsidR="00BA0950">
        <w:trPr>
          <w:trHeight w:val="300"/>
        </w:trPr>
        <w:tc>
          <w:tcPr>
            <w:tcW w:w="13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Литература первой половины XIX века</w:t>
            </w:r>
          </w:p>
        </w:tc>
      </w:tr>
      <w:tr w:rsidR="00BA0950">
        <w:trPr>
          <w:trHeight w:val="622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2.1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 С. Пушкин. Стихотворения (не менее четырёх</w:t>
            </w:r>
            <w:proofErr w:type="gramStart"/>
            <w:r>
              <w:rPr>
                <w:rFonts w:ascii="Times New Roman" w:hAnsi="Times New Roman"/>
                <w:sz w:val="24"/>
              </w:rPr>
              <w:t>).Например</w:t>
            </w:r>
            <w:proofErr w:type="gramEnd"/>
            <w:r>
              <w:rPr>
                <w:rFonts w:ascii="Times New Roman" w:hAnsi="Times New Roman"/>
                <w:sz w:val="24"/>
              </w:rPr>
              <w:t>, «Во глубине сибирских руд…», «19 октября» («Роняет лес багряный свой убор…»), «И. И. Пущину», «На холмах Грузии лежит ночная мгла…» и др. «Повести Белкина» («Станционный смотритель» и др.). Поэма «Полтава» (фрагмент)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673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2.2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и удалого купца Калашникова»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82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Н. В. Гоголь. Повесть «Тарас Бульба»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300"/>
        </w:trPr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8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/>
        </w:tc>
      </w:tr>
      <w:tr w:rsidR="00BA0950">
        <w:trPr>
          <w:trHeight w:val="300"/>
        </w:trPr>
        <w:tc>
          <w:tcPr>
            <w:tcW w:w="13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Литература второй половины XIX века</w:t>
            </w:r>
          </w:p>
        </w:tc>
      </w:tr>
      <w:tr w:rsidR="00BA0950">
        <w:trPr>
          <w:trHeight w:val="324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3.1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И. С. Тургенев. Рассказы из цикла «Записки охотника» (два по выбору</w:t>
            </w:r>
            <w:proofErr w:type="gramStart"/>
            <w:r>
              <w:rPr>
                <w:rFonts w:ascii="Times New Roman" w:hAnsi="Times New Roman"/>
                <w:sz w:val="24"/>
              </w:rPr>
              <w:t>).Например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«Бирюк», «Хорь и </w:t>
            </w:r>
            <w:proofErr w:type="spellStart"/>
            <w:r>
              <w:rPr>
                <w:rFonts w:ascii="Times New Roman" w:hAnsi="Times New Roman"/>
                <w:sz w:val="24"/>
              </w:rPr>
              <w:t>Калиныч</w:t>
            </w:r>
            <w:proofErr w:type="spellEnd"/>
            <w:r>
              <w:rPr>
                <w:rFonts w:ascii="Times New Roman" w:hAnsi="Times New Roman"/>
                <w:sz w:val="24"/>
              </w:rPr>
              <w:t>» и др. Стихотворения в прозе. Например, «Русский язык», «Воробей» и др.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82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Л. Н. Толстой. Рассказ «После бала»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264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244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3.4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Поэзия второй половины XIX века. Ф. И. Тютчев, А. А. Фет, А. К. Толстой и др. (не менее двух стихотворений по выбору)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297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 Е. Салтыков-Щедрин. Сказки (две по выбору</w:t>
            </w:r>
            <w:proofErr w:type="gramStart"/>
            <w:r>
              <w:rPr>
                <w:rFonts w:ascii="Times New Roman" w:hAnsi="Times New Roman"/>
                <w:sz w:val="24"/>
              </w:rPr>
              <w:t>).Например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«Повесть о том, как один мужик двух генералов прокормил», «Дикий помещик», «Премудрый </w:t>
            </w:r>
            <w:proofErr w:type="spellStart"/>
            <w:r>
              <w:rPr>
                <w:rFonts w:ascii="Times New Roman" w:hAnsi="Times New Roman"/>
                <w:sz w:val="24"/>
              </w:rPr>
              <w:t>пискарь</w:t>
            </w:r>
            <w:proofErr w:type="spellEnd"/>
            <w:r>
              <w:rPr>
                <w:rFonts w:ascii="Times New Roman" w:hAnsi="Times New Roman"/>
                <w:sz w:val="24"/>
              </w:rPr>
              <w:t>» и др.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297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3.6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Произведения отечественных и зарубежных писателей на историческую тему. (не менее двух). Например, произведения А. К. Толстого, Р. </w:t>
            </w:r>
            <w:proofErr w:type="spellStart"/>
            <w:r>
              <w:rPr>
                <w:rFonts w:ascii="Times New Roman" w:hAnsi="Times New Roman"/>
                <w:sz w:val="24"/>
              </w:rPr>
              <w:t>Сабатини</w:t>
            </w:r>
            <w:proofErr w:type="spellEnd"/>
            <w:r>
              <w:rPr>
                <w:rFonts w:ascii="Times New Roman" w:hAnsi="Times New Roman"/>
                <w:sz w:val="24"/>
              </w:rPr>
              <w:t>, Ф. Купера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300"/>
        </w:trPr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8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/>
        </w:tc>
      </w:tr>
      <w:tr w:rsidR="00BA0950">
        <w:trPr>
          <w:trHeight w:val="300"/>
        </w:trPr>
        <w:tc>
          <w:tcPr>
            <w:tcW w:w="13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Литература конца XIX — начала XX века</w:t>
            </w:r>
          </w:p>
        </w:tc>
      </w:tr>
      <w:tr w:rsidR="00BA0950">
        <w:trPr>
          <w:trHeight w:val="190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316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М. Горький. Ранние рассказы (одно произведение по выбору). Например, «Старуха </w:t>
            </w:r>
            <w:proofErr w:type="spellStart"/>
            <w:r>
              <w:rPr>
                <w:rFonts w:ascii="Times New Roman" w:hAnsi="Times New Roman"/>
                <w:sz w:val="24"/>
              </w:rPr>
              <w:t>Изергиль</w:t>
            </w:r>
            <w:proofErr w:type="spellEnd"/>
            <w:r>
              <w:rPr>
                <w:rFonts w:ascii="Times New Roman" w:hAnsi="Times New Roman"/>
                <w:sz w:val="24"/>
              </w:rPr>
              <w:t>» (легенда о Данко), «</w:t>
            </w:r>
            <w:proofErr w:type="spellStart"/>
            <w:r>
              <w:rPr>
                <w:rFonts w:ascii="Times New Roman" w:hAnsi="Times New Roman"/>
                <w:sz w:val="24"/>
              </w:rPr>
              <w:t>Челкаш</w:t>
            </w:r>
            <w:proofErr w:type="spellEnd"/>
            <w:r>
              <w:rPr>
                <w:rFonts w:ascii="Times New Roman" w:hAnsi="Times New Roman"/>
                <w:sz w:val="24"/>
              </w:rPr>
              <w:t>» и др.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297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Сатирические произведения отечественной и зарубежной литературы. (не менее двух</w:t>
            </w:r>
            <w:proofErr w:type="gramStart"/>
            <w:r>
              <w:rPr>
                <w:rFonts w:ascii="Times New Roman" w:hAnsi="Times New Roman"/>
                <w:sz w:val="24"/>
              </w:rPr>
              <w:t>).Например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М. М. Зощенко, А.Т.Аверченко, Н. Тэффи, О. Генри, Я. </w:t>
            </w:r>
            <w:r>
              <w:rPr>
                <w:rFonts w:ascii="Times New Roman" w:hAnsi="Times New Roman"/>
                <w:sz w:val="24"/>
              </w:rPr>
              <w:lastRenderedPageBreak/>
              <w:t>Гашека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2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300"/>
        </w:trPr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8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/>
        </w:tc>
      </w:tr>
      <w:tr w:rsidR="00BA0950">
        <w:trPr>
          <w:trHeight w:val="300"/>
        </w:trPr>
        <w:tc>
          <w:tcPr>
            <w:tcW w:w="13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Литература первой половины XX века</w:t>
            </w:r>
          </w:p>
        </w:tc>
      </w:tr>
      <w:tr w:rsidR="00BA0950">
        <w:trPr>
          <w:trHeight w:val="244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351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5.2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Отечественная поэзия первой половины XX века. Стихотворения на тему мечты и реальности (два-три по выбору</w:t>
            </w:r>
            <w:proofErr w:type="gramStart"/>
            <w:r>
              <w:rPr>
                <w:rFonts w:ascii="Times New Roman" w:hAnsi="Times New Roman"/>
                <w:sz w:val="24"/>
              </w:rPr>
              <w:t>).Например</w:t>
            </w:r>
            <w:proofErr w:type="gramEnd"/>
            <w:r>
              <w:rPr>
                <w:rFonts w:ascii="Times New Roman" w:hAnsi="Times New Roman"/>
                <w:sz w:val="24"/>
              </w:rPr>
              <w:t>, стихотворения А. А. Блока, Н. С. Гумилёва, М. И. Цветаевой и др.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351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В. 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237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5.4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М.А. Шолохов. «Донские рассказы» (один по выбору</w:t>
            </w:r>
            <w:proofErr w:type="gramStart"/>
            <w:r>
              <w:rPr>
                <w:rFonts w:ascii="Times New Roman" w:hAnsi="Times New Roman"/>
                <w:sz w:val="24"/>
              </w:rPr>
              <w:t>).Например</w:t>
            </w:r>
            <w:proofErr w:type="gramEnd"/>
            <w:r>
              <w:rPr>
                <w:rFonts w:ascii="Times New Roman" w:hAnsi="Times New Roman"/>
                <w:sz w:val="24"/>
              </w:rPr>
              <w:t>, «Родинка», «Чужая кровь» и др.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190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5.5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300"/>
        </w:trPr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8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/>
        </w:tc>
      </w:tr>
      <w:tr w:rsidR="00BA0950">
        <w:trPr>
          <w:trHeight w:val="300"/>
        </w:trPr>
        <w:tc>
          <w:tcPr>
            <w:tcW w:w="13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6.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Литература второй половины XX века</w:t>
            </w:r>
          </w:p>
        </w:tc>
      </w:tr>
      <w:tr w:rsidR="00BA0950">
        <w:trPr>
          <w:trHeight w:val="190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405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6.2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Стихотворения отечественных поэтов XX—XXI веков. (не менее четырёх стихотворений двух поэтов): например, стихотворения М. И. Цветаевой, Е. А. Евтушенко, Б. А. Ахмадулиной, Ю. Д. </w:t>
            </w:r>
            <w:proofErr w:type="spellStart"/>
            <w:r>
              <w:rPr>
                <w:rFonts w:ascii="Times New Roman" w:hAnsi="Times New Roman"/>
                <w:sz w:val="24"/>
              </w:rPr>
              <w:t>Левитанского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др.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351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отечественных прозаиков второй половины XX — начала XXI века. (не менее двух</w:t>
            </w:r>
            <w:proofErr w:type="gramStart"/>
            <w:r>
              <w:rPr>
                <w:rFonts w:ascii="Times New Roman" w:hAnsi="Times New Roman"/>
                <w:sz w:val="24"/>
              </w:rPr>
              <w:t>).Например</w:t>
            </w:r>
            <w:proofErr w:type="gramEnd"/>
            <w:r>
              <w:rPr>
                <w:rFonts w:ascii="Times New Roman" w:hAnsi="Times New Roman"/>
                <w:sz w:val="24"/>
              </w:rPr>
              <w:t>, произведения Ф. А. Абрамова, В. П. Астафьева, В. И. Белова, Ф. А. Искандера и др.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585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6.4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Тема взаимоотношения поколений, становления человека, выбора им жизненного пути. (не менее двух произведений современных отечественных и зарубежных писателей). Например, Л. Л. Волкова «Всем выйти из кадра», Т. В. Михеева. «Лёгкие горы», У. </w:t>
            </w:r>
            <w:proofErr w:type="spellStart"/>
            <w:r>
              <w:rPr>
                <w:rFonts w:ascii="Times New Roman" w:hAnsi="Times New Roman"/>
                <w:sz w:val="24"/>
              </w:rPr>
              <w:t>Старк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«Умеешь ли ты свистеть, </w:t>
            </w:r>
            <w:proofErr w:type="spellStart"/>
            <w:r>
              <w:rPr>
                <w:rFonts w:ascii="Times New Roman" w:hAnsi="Times New Roman"/>
                <w:sz w:val="24"/>
              </w:rPr>
              <w:t>Йоханна</w:t>
            </w:r>
            <w:proofErr w:type="spellEnd"/>
            <w:r>
              <w:rPr>
                <w:rFonts w:ascii="Times New Roman" w:hAnsi="Times New Roman"/>
                <w:sz w:val="24"/>
              </w:rPr>
              <w:t>?» и др.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300"/>
        </w:trPr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8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/>
        </w:tc>
      </w:tr>
      <w:tr w:rsidR="00BA0950">
        <w:trPr>
          <w:trHeight w:val="300"/>
        </w:trPr>
        <w:tc>
          <w:tcPr>
            <w:tcW w:w="13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7.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Зарубежная литература</w:t>
            </w:r>
          </w:p>
        </w:tc>
      </w:tr>
      <w:tr w:rsidR="00BA0950">
        <w:trPr>
          <w:trHeight w:val="217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324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7.2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Зарубежная новеллистика. (одно-два произведения по выбору). Например, П. </w:t>
            </w:r>
            <w:proofErr w:type="gramStart"/>
            <w:r>
              <w:rPr>
                <w:rFonts w:ascii="Times New Roman" w:hAnsi="Times New Roman"/>
                <w:sz w:val="24"/>
              </w:rPr>
              <w:t>Мериме.«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</w:rPr>
              <w:t>Маттео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Фальконе»; О. Генри. «Дары волхвов», «Последний лист».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136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А. де </w:t>
            </w:r>
            <w:proofErr w:type="spellStart"/>
            <w:r>
              <w:rPr>
                <w:rFonts w:ascii="Times New Roman" w:hAnsi="Times New Roman"/>
                <w:sz w:val="24"/>
              </w:rPr>
              <w:t>Сент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Экзюпери. Повесть-сказка «Маленький принц»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300"/>
        </w:trPr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8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/>
        </w:tc>
      </w:tr>
      <w:tr w:rsidR="00BA0950">
        <w:trPr>
          <w:trHeight w:val="555"/>
        </w:trPr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555"/>
        </w:trPr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Внеклассное чтение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555"/>
        </w:trPr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Итоговые контрольные работы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555"/>
        </w:trPr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BA0950">
        <w:trPr>
          <w:trHeight w:val="555"/>
        </w:trPr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/>
        </w:tc>
      </w:tr>
    </w:tbl>
    <w:p w:rsidR="00BA0950" w:rsidRDefault="00BA0950">
      <w:pPr>
        <w:spacing w:after="0"/>
        <w:ind w:left="-589"/>
      </w:pPr>
    </w:p>
    <w:p w:rsidR="00BA0950" w:rsidRDefault="00BA0950">
      <w:pPr>
        <w:sectPr w:rsidR="00BA09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0950" w:rsidRDefault="0075078C">
      <w:pPr>
        <w:spacing w:after="0"/>
        <w:ind w:left="120"/>
      </w:pPr>
      <w:bookmarkStart w:id="31" w:name="block-6968129"/>
      <w:bookmarkEnd w:id="30"/>
      <w:r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:rsidR="00BA0950" w:rsidRDefault="0075078C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7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2960"/>
        <w:gridCol w:w="1174"/>
        <w:gridCol w:w="2169"/>
        <w:gridCol w:w="2312"/>
        <w:gridCol w:w="1637"/>
        <w:gridCol w:w="2810"/>
      </w:tblGrid>
      <w:tr w:rsidR="00BA0950">
        <w:trPr>
          <w:trHeight w:val="300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BA0950" w:rsidRDefault="00BA0950">
            <w:pPr>
              <w:spacing w:after="0"/>
              <w:ind w:left="135"/>
            </w:pP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BA0950" w:rsidRDefault="00BA0950">
            <w:pPr>
              <w:spacing w:after="0"/>
              <w:ind w:left="135"/>
            </w:pP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BA0950" w:rsidRDefault="00BA0950">
            <w:pPr>
              <w:spacing w:after="0"/>
              <w:ind w:left="135"/>
            </w:pPr>
          </w:p>
        </w:tc>
      </w:tr>
      <w:tr w:rsidR="00BA0950">
        <w:trPr>
          <w:trHeight w:val="795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/>
        </w:tc>
        <w:tc>
          <w:tcPr>
            <w:tcW w:w="2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/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BA0950" w:rsidRDefault="00BA0950">
            <w:pPr>
              <w:spacing w:after="0"/>
              <w:ind w:left="135"/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BA0950" w:rsidRDefault="00BA0950">
            <w:pPr>
              <w:spacing w:after="0"/>
              <w:ind w:left="135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BA0950" w:rsidRDefault="00BA0950">
            <w:pPr>
              <w:spacing w:after="0"/>
              <w:ind w:left="135"/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/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/>
        </w:tc>
      </w:tr>
      <w:tr w:rsidR="00BA0950">
        <w:trPr>
          <w:trHeight w:val="217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</w:tr>
      <w:tr w:rsidR="00BA0950">
        <w:trPr>
          <w:trHeight w:val="244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Древнерусские повести. (одна повесть по выбору), например, «Поучение» Владимира Мономаха (в сокращении). Темы и проблемы произведения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https://m.edsoo.ru/8bc338b6</w:t>
              </w:r>
            </w:hyperlink>
          </w:p>
        </w:tc>
      </w:tr>
      <w:tr w:rsidR="00BA0950">
        <w:trPr>
          <w:trHeight w:val="40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Тематика и проблематика лирических произведений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</w:tr>
      <w:tr w:rsidR="00BA0950">
        <w:trPr>
          <w:trHeight w:val="472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А. С. Пушкин. Стихотворения «Во глубине сибирских руд…», «19 октября» («Роняет лес багряный свой убор…»), «И. И. Пущину», «На холмах Грузии лежит ночная мгла…» и др. Особенности </w:t>
            </w:r>
            <w:proofErr w:type="spellStart"/>
            <w:r>
              <w:rPr>
                <w:rFonts w:ascii="Times New Roman" w:hAnsi="Times New Roman"/>
                <w:sz w:val="24"/>
              </w:rPr>
              <w:t>мировоззрерия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поэта и их отражение в творчестве, средства выразительности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</w:tr>
      <w:tr w:rsidR="00BA0950">
        <w:trPr>
          <w:trHeight w:val="244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 С. Пушкин. «Повести Белкина» («Станционный смотритель» и др.). Тематика, проблематика, особенности повествования в «Повестях Белкина»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https://m.edsoo.ru/8bc340ae</w:t>
              </w:r>
            </w:hyperlink>
          </w:p>
        </w:tc>
      </w:tr>
      <w:tr w:rsidR="00BA0950">
        <w:trPr>
          <w:trHeight w:val="432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Мотив "блудного сына" в повести «Станционный смотритель»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https://m.edsoo.ru/8bc3420c</w:t>
              </w:r>
            </w:hyperlink>
          </w:p>
        </w:tc>
      </w:tr>
      <w:tr w:rsidR="00BA0950">
        <w:trPr>
          <w:trHeight w:val="217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</w:tr>
      <w:tr w:rsidR="00BA0950">
        <w:trPr>
          <w:trHeight w:val="244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 С. Пушкин. Поэма «Полтава» (фрагмент). Сопоставление образов Петра I и Карла IX. Способы выражения авторской позиции в поэме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</w:tr>
      <w:tr w:rsidR="00BA0950">
        <w:trPr>
          <w:trHeight w:val="250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речи. А. С. Пушкин. Поэма «Полтава» (фрагмент). Подготовка к домашнему сочинению по поэме «</w:t>
            </w:r>
            <w:proofErr w:type="gramStart"/>
            <w:r>
              <w:rPr>
                <w:rFonts w:ascii="Times New Roman" w:hAnsi="Times New Roman"/>
                <w:sz w:val="24"/>
              </w:rPr>
              <w:t>Полтава»(</w:t>
            </w:r>
            <w:proofErr w:type="gramEnd"/>
            <w:r>
              <w:rPr>
                <w:rFonts w:ascii="Times New Roman" w:hAnsi="Times New Roman"/>
                <w:sz w:val="24"/>
              </w:rPr>
              <w:t>фрагмент)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https://m.edsoo.ru/8bc33fa0</w:t>
              </w:r>
            </w:hyperlink>
          </w:p>
        </w:tc>
      </w:tr>
      <w:tr w:rsidR="00BA0950">
        <w:trPr>
          <w:trHeight w:val="378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и др. Тема одиночества в лирике поэта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https://m.edsoo.ru/8bc34310</w:t>
              </w:r>
            </w:hyperlink>
          </w:p>
        </w:tc>
      </w:tr>
      <w:tr w:rsidR="00BA0950">
        <w:trPr>
          <w:trHeight w:val="217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 Ю. Лермонтов. Стихотворения. Проблема гармонии человека и природы. Средства выразительности в художественном произведении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https://m.edsoo.ru/8bc34428</w:t>
              </w:r>
            </w:hyperlink>
          </w:p>
        </w:tc>
      </w:tr>
      <w:tr w:rsidR="00BA0950">
        <w:trPr>
          <w:trHeight w:val="297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 Ю. Лермонтов. «Песня про царя Ивана Васильевича, молодого опричника и удалого купца Калашникова». Историческая основа произведения. Тема, идея, сюжет, композиция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https://m.edsoo.ru/8bc3464e</w:t>
              </w:r>
            </w:hyperlink>
          </w:p>
        </w:tc>
      </w:tr>
      <w:tr w:rsidR="00BA0950">
        <w:trPr>
          <w:trHeight w:val="324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 Ю. Лермонтов. «Песня про царя Ивана Васильевича, молодого опричника и удалого купца Калашникова». Система образов. Художественные особенности языка произведения и фольклорная традиция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https://m.edsoo.ru/8bc3475c</w:t>
              </w:r>
            </w:hyperlink>
          </w:p>
        </w:tc>
      </w:tr>
      <w:tr w:rsidR="00BA0950">
        <w:trPr>
          <w:trHeight w:val="304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речи. М. Ю. Лермонтов. «Песня про царя Ивана Васильевича, молодого опричника и удалого купца Калашникова». Подготовка к домашнему сочинению по произведению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https://m.edsoo.ru/8bc34860</w:t>
              </w:r>
            </w:hyperlink>
          </w:p>
        </w:tc>
      </w:tr>
      <w:tr w:rsidR="00BA0950">
        <w:trPr>
          <w:trHeight w:val="217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Н. В. Гоголь. Повесть «Тарас Бульба». Историческая и фольклорная основа повести. Тематика и проблематика произведения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https://m.edsoo.ru/8bc34d60</w:t>
              </w:r>
            </w:hyperlink>
          </w:p>
        </w:tc>
      </w:tr>
      <w:tr w:rsidR="00BA0950">
        <w:trPr>
          <w:trHeight w:val="217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https://m.edsoo.ru/8bc34e6e</w:t>
              </w:r>
            </w:hyperlink>
          </w:p>
        </w:tc>
      </w:tr>
      <w:tr w:rsidR="00BA0950">
        <w:trPr>
          <w:trHeight w:val="163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Н. В. Гоголь. Повесть «Тарас Бульба». Система персонажей. Сопоставление Остапа и </w:t>
            </w:r>
            <w:proofErr w:type="spellStart"/>
            <w:r>
              <w:rPr>
                <w:rFonts w:ascii="Times New Roman" w:hAnsi="Times New Roman"/>
                <w:sz w:val="24"/>
              </w:rPr>
              <w:t>Андрия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</w:tr>
      <w:tr w:rsidR="00BA0950">
        <w:trPr>
          <w:trHeight w:val="136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18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</w:tr>
      <w:tr w:rsidR="00BA0950">
        <w:trPr>
          <w:trHeight w:val="324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</w:tr>
      <w:tr w:rsidR="00BA0950">
        <w:trPr>
          <w:trHeight w:val="163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</w:tr>
      <w:tr w:rsidR="00BA0950">
        <w:trPr>
          <w:trHeight w:val="238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И. С. Тургенев. Цикл «Записки охотника» в историческом контексте. Рассказ «Бирюк». Образы повествователя и героев произведения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https://m.edsoo.ru/8bc350a8</w:t>
              </w:r>
            </w:hyperlink>
          </w:p>
        </w:tc>
      </w:tr>
      <w:tr w:rsidR="00BA0950">
        <w:trPr>
          <w:trHeight w:val="163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22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И. С. Тургенев. Рассказ «Хорь и </w:t>
            </w:r>
            <w:proofErr w:type="spellStart"/>
            <w:r>
              <w:rPr>
                <w:rFonts w:ascii="Times New Roman" w:hAnsi="Times New Roman"/>
                <w:sz w:val="24"/>
              </w:rPr>
              <w:t>Калиныч</w:t>
            </w:r>
            <w:proofErr w:type="spellEnd"/>
            <w:r>
              <w:rPr>
                <w:rFonts w:ascii="Times New Roman" w:hAnsi="Times New Roman"/>
                <w:sz w:val="24"/>
              </w:rPr>
              <w:t>». Сопоставление героев. Авторская позиция в рассказе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</w:tr>
      <w:tr w:rsidR="00BA0950">
        <w:trPr>
          <w:trHeight w:val="297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И. С. Тургенев. Стихотворения в </w:t>
            </w:r>
            <w:proofErr w:type="gramStart"/>
            <w:r>
              <w:rPr>
                <w:rFonts w:ascii="Times New Roman" w:hAnsi="Times New Roman"/>
                <w:sz w:val="24"/>
              </w:rPr>
              <w:t>прозе например</w:t>
            </w:r>
            <w:proofErr w:type="gramEnd"/>
            <w:r>
              <w:rPr>
                <w:rFonts w:ascii="Times New Roman" w:hAnsi="Times New Roman"/>
                <w:sz w:val="24"/>
              </w:rPr>
              <w:t>, «Русский язык», «Воробей» и др. Особенности жанра, тематика и проблематика произведений, средства выразительности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https://m.edsoo.ru/8bc352ba</w:t>
              </w:r>
            </w:hyperlink>
          </w:p>
        </w:tc>
      </w:tr>
      <w:tr w:rsidR="00BA0950">
        <w:trPr>
          <w:trHeight w:val="136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https://m.edsoo.ru/8bc3542c</w:t>
              </w:r>
            </w:hyperlink>
          </w:p>
        </w:tc>
      </w:tr>
      <w:tr w:rsidR="00BA0950">
        <w:trPr>
          <w:trHeight w:val="109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Л. Н. Толстой. Рассказ «После бала»: сюжет и композиция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https://m.edsoo.ru/8bc35544</w:t>
              </w:r>
            </w:hyperlink>
          </w:p>
        </w:tc>
      </w:tr>
      <w:tr w:rsidR="00BA0950">
        <w:trPr>
          <w:trHeight w:val="109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Л. Н. Толстой. Рассказ «После бала»: система образов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https://m.edsoo.ru/8bc3565c</w:t>
              </w:r>
            </w:hyperlink>
          </w:p>
        </w:tc>
      </w:tr>
      <w:tr w:rsidR="00BA0950">
        <w:trPr>
          <w:trHeight w:val="190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27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Н. А. Некрасов. Стихотворение «Размышления у парадного подъезда» Идейно-</w:t>
            </w:r>
            <w:proofErr w:type="spellStart"/>
            <w:r>
              <w:rPr>
                <w:rFonts w:ascii="Times New Roman" w:hAnsi="Times New Roman"/>
                <w:sz w:val="24"/>
              </w:rPr>
              <w:t>художествннное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своеобразие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https://m.edsoo.ru/8bc35774</w:t>
              </w:r>
            </w:hyperlink>
          </w:p>
        </w:tc>
      </w:tr>
      <w:tr w:rsidR="00BA0950">
        <w:trPr>
          <w:trHeight w:val="163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Н. А. Некрасов. Стихотворение «Железная дорога». Идейно-художественное своеобразие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https://m.edsoo.ru/8bc35878</w:t>
              </w:r>
            </w:hyperlink>
          </w:p>
        </w:tc>
      </w:tr>
      <w:tr w:rsidR="00BA0950">
        <w:trPr>
          <w:trHeight w:val="244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Поэзия второй половины XIX века. Ф. И. Тютчев. «Есть в осени первоначальной…», «Весенние воды</w:t>
            </w:r>
            <w:proofErr w:type="gramStart"/>
            <w:r>
              <w:rPr>
                <w:rFonts w:ascii="Times New Roman" w:hAnsi="Times New Roman"/>
                <w:sz w:val="24"/>
              </w:rPr>
              <w:t>» 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А. А. Фет. «Ещё майская ночь», «Это утро, радость эта...»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https://m.edsoo.ru/8bc35990</w:t>
              </w:r>
            </w:hyperlink>
          </w:p>
        </w:tc>
      </w:tr>
      <w:tr w:rsidR="00BA0950">
        <w:trPr>
          <w:trHeight w:val="306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https://m.edsoo.ru/8bc35c06</w:t>
              </w:r>
            </w:hyperlink>
          </w:p>
        </w:tc>
      </w:tr>
      <w:tr w:rsidR="00BA0950">
        <w:trPr>
          <w:trHeight w:val="217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31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М. Е. Салтыков-Щедрин. «Премудрый </w:t>
            </w:r>
            <w:proofErr w:type="spellStart"/>
            <w:r>
              <w:rPr>
                <w:rFonts w:ascii="Times New Roman" w:hAnsi="Times New Roman"/>
                <w:sz w:val="24"/>
              </w:rPr>
              <w:t>пискарь</w:t>
            </w:r>
            <w:proofErr w:type="spellEnd"/>
            <w:r>
              <w:rPr>
                <w:rFonts w:ascii="Times New Roman" w:hAnsi="Times New Roman"/>
                <w:sz w:val="24"/>
              </w:rPr>
              <w:t>»: тематика, проблематика, сюжет. Особенности сатиры М. Е. Салтыкова-Щедрина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https://m.edsoo.ru/8bc35e2c</w:t>
              </w:r>
            </w:hyperlink>
          </w:p>
        </w:tc>
      </w:tr>
      <w:tr w:rsidR="00BA0950">
        <w:trPr>
          <w:trHeight w:val="297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отечественных и зарубежных писателей на историческую тему. Идейно-</w:t>
            </w:r>
            <w:proofErr w:type="spellStart"/>
            <w:r>
              <w:rPr>
                <w:rFonts w:ascii="Times New Roman" w:hAnsi="Times New Roman"/>
                <w:sz w:val="24"/>
              </w:rPr>
              <w:t>художственное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своеобразие произведений А. К. Толстого о русской старине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https://m.edsoo.ru/8bc35a94</w:t>
              </w:r>
            </w:hyperlink>
          </w:p>
        </w:tc>
      </w:tr>
      <w:tr w:rsidR="00BA0950">
        <w:trPr>
          <w:trHeight w:val="244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Историческая основа произведений Р. </w:t>
            </w:r>
            <w:proofErr w:type="spellStart"/>
            <w:r>
              <w:rPr>
                <w:rFonts w:ascii="Times New Roman" w:hAnsi="Times New Roman"/>
                <w:sz w:val="24"/>
              </w:rPr>
              <w:t>Сабатини</w:t>
            </w:r>
            <w:proofErr w:type="spellEnd"/>
            <w:r>
              <w:rPr>
                <w:rFonts w:ascii="Times New Roman" w:hAnsi="Times New Roman"/>
                <w:sz w:val="24"/>
              </w:rPr>
              <w:t>, романтика морских приключений в эпоху географических открытий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</w:tr>
      <w:tr w:rsidR="00BA0950">
        <w:trPr>
          <w:trHeight w:val="109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История Америки в произведениях Ф. Купера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</w:tr>
      <w:tr w:rsidR="00BA0950">
        <w:trPr>
          <w:trHeight w:val="244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35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 по литературе XIX века. Литература и история: изображение в литературе исторических событий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</w:tr>
      <w:tr w:rsidR="00BA0950">
        <w:trPr>
          <w:trHeight w:val="298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 П. Чехов. Рассказы (один по выбору). Например, «Тоска», «Злоумышленник». Тематика, проблематика произведений. Художественное мастерство писателя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https://m.edsoo.ru/8bc35f3a</w:t>
              </w:r>
            </w:hyperlink>
          </w:p>
        </w:tc>
      </w:tr>
      <w:tr w:rsidR="00BA0950">
        <w:trPr>
          <w:trHeight w:val="297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М. Горький. Ранние рассказы (одно произведение по выбору). Например, «Старуха </w:t>
            </w:r>
            <w:proofErr w:type="spellStart"/>
            <w:r>
              <w:rPr>
                <w:rFonts w:ascii="Times New Roman" w:hAnsi="Times New Roman"/>
                <w:sz w:val="24"/>
              </w:rPr>
              <w:t>Изергиль</w:t>
            </w:r>
            <w:proofErr w:type="spellEnd"/>
            <w:r>
              <w:rPr>
                <w:rFonts w:ascii="Times New Roman" w:hAnsi="Times New Roman"/>
                <w:sz w:val="24"/>
              </w:rPr>
              <w:t>» (легенда о Данко), «</w:t>
            </w:r>
            <w:proofErr w:type="spellStart"/>
            <w:r>
              <w:rPr>
                <w:rFonts w:ascii="Times New Roman" w:hAnsi="Times New Roman"/>
                <w:sz w:val="24"/>
              </w:rPr>
              <w:t>Челкаш</w:t>
            </w:r>
            <w:proofErr w:type="spellEnd"/>
            <w:r>
              <w:rPr>
                <w:rFonts w:ascii="Times New Roman" w:hAnsi="Times New Roman"/>
                <w:sz w:val="24"/>
              </w:rPr>
              <w:t>» и др. Идейно-</w:t>
            </w:r>
            <w:proofErr w:type="spellStart"/>
            <w:r>
              <w:rPr>
                <w:rFonts w:ascii="Times New Roman" w:hAnsi="Times New Roman"/>
                <w:sz w:val="24"/>
              </w:rPr>
              <w:t>художственное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своеобразие ранних рассказов писателя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https://m.edsoo.ru/8bc36520</w:t>
              </w:r>
            </w:hyperlink>
          </w:p>
        </w:tc>
      </w:tr>
      <w:tr w:rsidR="00BA0950">
        <w:trPr>
          <w:trHeight w:val="109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38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https://m.edsoo.ru/8bc36656</w:t>
              </w:r>
            </w:hyperlink>
          </w:p>
        </w:tc>
      </w:tr>
      <w:tr w:rsidR="00BA0950">
        <w:trPr>
          <w:trHeight w:val="271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Объекты сатиры в произведениях писателей конца XIX — начала XX века. (не менее двух). Например, М. М. Зощенко, А. Т. Аверченко, Н. Тэффи, О. Генри, Я. Гашека. Понятие сатиры.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https://m.edsoo.ru/8bc36f52</w:t>
              </w:r>
            </w:hyperlink>
          </w:p>
        </w:tc>
      </w:tr>
      <w:tr w:rsidR="00BA0950">
        <w:trPr>
          <w:trHeight w:val="190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https://m.edsoo.ru/8bc3706a</w:t>
              </w:r>
            </w:hyperlink>
          </w:p>
        </w:tc>
      </w:tr>
      <w:tr w:rsidR="00BA0950">
        <w:trPr>
          <w:trHeight w:val="297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Развитие речи. Сочинение-рассуждение "Нужны ли сатирические </w:t>
            </w:r>
            <w:proofErr w:type="spellStart"/>
            <w:r>
              <w:rPr>
                <w:rFonts w:ascii="Times New Roman" w:hAnsi="Times New Roman"/>
                <w:sz w:val="24"/>
              </w:rPr>
              <w:t>прозведения</w:t>
            </w:r>
            <w:proofErr w:type="spellEnd"/>
            <w:r>
              <w:rPr>
                <w:rFonts w:ascii="Times New Roman" w:hAnsi="Times New Roman"/>
                <w:sz w:val="24"/>
              </w:rPr>
              <w:t>?" (по изученным сатирическим произведениям отечественной и зарубежной литературы)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</w:tr>
      <w:tr w:rsidR="00BA0950">
        <w:trPr>
          <w:trHeight w:val="244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42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 С. Грин. Особенности мировоззрения писателя. Повести и рассказы (одно произведение по выбору). Например, «Алые паруса», «Зелёная лампа»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https://m.edsoo.ru/8bc3678c</w:t>
              </w:r>
            </w:hyperlink>
          </w:p>
        </w:tc>
      </w:tr>
      <w:tr w:rsidR="00BA0950">
        <w:trPr>
          <w:trHeight w:val="136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 С. Грин. Идейно-художественное своеобразие произведений. Система образов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https://m.edsoo.ru/8bc368ae</w:t>
              </w:r>
            </w:hyperlink>
          </w:p>
        </w:tc>
      </w:tr>
      <w:tr w:rsidR="00BA0950">
        <w:trPr>
          <w:trHeight w:val="459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Отечественная поэзия первой половины XX века. Стихотворения на тему мечты и реальности (два-три по выбору). Например, стихотворения А. А. Блока, Н. С. Гумилёва, М. И. Цветаевой и др. Художественное </w:t>
            </w:r>
            <w:proofErr w:type="spellStart"/>
            <w:r>
              <w:rPr>
                <w:rFonts w:ascii="Times New Roman" w:hAnsi="Times New Roman"/>
                <w:sz w:val="24"/>
              </w:rPr>
              <w:t>своебразие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произведений, средства выразительности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https://m.edsoo.ru/8bc3626e</w:t>
              </w:r>
            </w:hyperlink>
          </w:p>
        </w:tc>
      </w:tr>
      <w:tr w:rsidR="00BA0950">
        <w:trPr>
          <w:trHeight w:val="432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45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https://m.edsoo.ru/8bc369ee</w:t>
              </w:r>
            </w:hyperlink>
          </w:p>
        </w:tc>
      </w:tr>
      <w:tr w:rsidR="00BA0950">
        <w:trPr>
          <w:trHeight w:val="52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46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 Система образов стихотворения. Лирический герой. Средства выразительности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https://m.edsoo.ru/8bc36b60</w:t>
              </w:r>
            </w:hyperlink>
          </w:p>
        </w:tc>
      </w:tr>
      <w:tr w:rsidR="00BA0950">
        <w:trPr>
          <w:trHeight w:val="324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М.А. Шолохов. «Донские рассказы» (один по выбору). Например, «Родинка», «Чужая кровь» и др. Тематика, проблематика, сюжет, система персонажей, гуманистический пафос произведения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</w:tr>
      <w:tr w:rsidR="00BA0950">
        <w:trPr>
          <w:trHeight w:val="351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48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</w:tr>
      <w:tr w:rsidR="00BA0950">
        <w:trPr>
          <w:trHeight w:val="271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В. М. Шукшин. Рассказы (один по выбору). Например, «Чудик», «Стенька Разин», «Критики» и др. Тематика, проблематика, сюжет, система образов произведения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https://m.edsoo.ru/8bc37bdc</w:t>
              </w:r>
            </w:hyperlink>
          </w:p>
        </w:tc>
      </w:tr>
      <w:tr w:rsidR="00BA0950">
        <w:trPr>
          <w:trHeight w:val="271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В. М. Шукшин. Рассказы (один по выбору). Например, «Чудик», «Стенька Разин», «Критики». Авторская позиция в произведении. Художественное мастерство автора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</w:tr>
      <w:tr w:rsidR="00BA0950">
        <w:trPr>
          <w:trHeight w:val="411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51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Стихотворения отечественных поэтов XX—XXI веков (не менее четырёх стихотворений двух поэтов): например, стихотворения М. И. Цветаевой, Е. А. Евтушенко, Б. А. Ахмадулиной, Ю. Д. </w:t>
            </w:r>
            <w:proofErr w:type="spellStart"/>
            <w:r>
              <w:rPr>
                <w:rFonts w:ascii="Times New Roman" w:hAnsi="Times New Roman"/>
                <w:sz w:val="24"/>
              </w:rPr>
              <w:t>Левитанского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др.Тематика</w:t>
            </w:r>
            <w:proofErr w:type="spellEnd"/>
            <w:r>
              <w:rPr>
                <w:rFonts w:ascii="Times New Roman" w:hAnsi="Times New Roman"/>
                <w:sz w:val="24"/>
              </w:rPr>
              <w:t>, проблематика стихотворений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https://m.edsoo.ru/8bc373f8</w:t>
              </w:r>
            </w:hyperlink>
          </w:p>
        </w:tc>
      </w:tr>
      <w:tr w:rsidR="00BA0950">
        <w:trPr>
          <w:trHeight w:val="271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Стихотворения отечественных поэтов XX—XXI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https://m.edsoo.ru/8bc375a6</w:t>
              </w:r>
            </w:hyperlink>
          </w:p>
        </w:tc>
      </w:tr>
      <w:tr w:rsidR="00BA0950">
        <w:trPr>
          <w:trHeight w:val="163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речи. Интерпретация стихотворения отечественных поэтов XX—XXI веков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</w:tr>
      <w:tr w:rsidR="00BA0950">
        <w:trPr>
          <w:trHeight w:val="459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54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отечественных прозаиков второй половины XX — начала XXI века. (не менее двух). Например, произведения Ф. А. Абрамова, В. П. Астафьева, В. И. Белова, Ф. А. Искандера и др. Тематика, проблематика, сюжет, система образов одного из рассказов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https://m.edsoo.ru/8bc3798e</w:t>
              </w:r>
            </w:hyperlink>
          </w:p>
        </w:tc>
      </w:tr>
      <w:tr w:rsidR="00BA0950">
        <w:trPr>
          <w:trHeight w:val="244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отечественных прозаиков второй половины XX — начала XXI века. Идейно-художественное своеобразие одного из рассказов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https://m.edsoo.ru/8bc37a9c</w:t>
              </w:r>
            </w:hyperlink>
          </w:p>
        </w:tc>
      </w:tr>
      <w:tr w:rsidR="00BA0950">
        <w:trPr>
          <w:trHeight w:val="163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Внеклассное чтение по произведениям отечественных прозаиков второй половины XX — начала XXI века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</w:tr>
      <w:tr w:rsidR="00BA0950">
        <w:trPr>
          <w:trHeight w:val="673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57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Тема взаимоотношения поколений, становления человека, выбора им жизненного пути (не менее двух произведений современных отечественных и зарубежных писателей). Например, Л. Л. Волкова «Всем выйти из кадра», Т. В. Михеева. «Лёгкие горы», У. </w:t>
            </w:r>
            <w:proofErr w:type="spellStart"/>
            <w:r>
              <w:rPr>
                <w:rFonts w:ascii="Times New Roman" w:hAnsi="Times New Roman"/>
                <w:sz w:val="24"/>
              </w:rPr>
              <w:t>Старк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«Умеешь ли ты свистеть, </w:t>
            </w:r>
            <w:proofErr w:type="spellStart"/>
            <w:r>
              <w:rPr>
                <w:rFonts w:ascii="Times New Roman" w:hAnsi="Times New Roman"/>
                <w:sz w:val="24"/>
              </w:rPr>
              <w:t>Йоханна</w:t>
            </w:r>
            <w:proofErr w:type="spellEnd"/>
            <w:r>
              <w:rPr>
                <w:rFonts w:ascii="Times New Roman" w:hAnsi="Times New Roman"/>
                <w:sz w:val="24"/>
              </w:rPr>
              <w:t>?» и др. Тема, идея, сюжет, система образов одного из произведений.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https://m.edsoo.ru/8bc37e0c</w:t>
              </w:r>
            </w:hyperlink>
          </w:p>
        </w:tc>
      </w:tr>
      <w:tr w:rsidR="00BA0950">
        <w:trPr>
          <w:trHeight w:val="378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58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 взаимоотношения поколений, становления человека, выбора им жизненного пути. Идейно-художественное своеобразие одного из произведений. Отношение автора к героям произведения, их поступкам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https://m.edsoo.ru/8bc37f24</w:t>
              </w:r>
            </w:hyperlink>
          </w:p>
        </w:tc>
      </w:tr>
      <w:tr w:rsidR="00BA0950">
        <w:trPr>
          <w:trHeight w:val="190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Внеклассное чтение. Тема взаимоотношения поколений, становления человека, выбора им жизненного пути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</w:tr>
      <w:tr w:rsidR="00BA0950">
        <w:trPr>
          <w:trHeight w:val="396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60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Итоговая контрольная работа по литературе XX - началу XXI веков. Тема взаимоотношения поколений, становления человека, выбора им жизненного пути в художественной </w:t>
            </w:r>
            <w:proofErr w:type="spellStart"/>
            <w:r>
              <w:rPr>
                <w:rFonts w:ascii="Times New Roman" w:hAnsi="Times New Roman"/>
                <w:sz w:val="24"/>
              </w:rPr>
              <w:t>литратуре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https://m.edsoo.ru/8bc383d4</w:t>
              </w:r>
            </w:hyperlink>
          </w:p>
        </w:tc>
      </w:tr>
      <w:tr w:rsidR="00BA0950">
        <w:trPr>
          <w:trHeight w:val="244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 де Сервантес Сааведра. Роман «Хитроумный идальго Дон Кихот Ламанчский» (главы). Жанр, тематика, проблематика, сюжет романа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https://m.edsoo.ru/8bc3851e</w:t>
              </w:r>
            </w:hyperlink>
          </w:p>
        </w:tc>
      </w:tr>
      <w:tr w:rsidR="00BA0950">
        <w:trPr>
          <w:trHeight w:val="271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М. де Сервантес Сааведра. Роман «Хитроумный идальго Дон Кихот </w:t>
            </w:r>
            <w:proofErr w:type="gramStart"/>
            <w:r>
              <w:rPr>
                <w:rFonts w:ascii="Times New Roman" w:hAnsi="Times New Roman"/>
                <w:sz w:val="24"/>
              </w:rPr>
              <w:t>Ламанчский»(</w:t>
            </w:r>
            <w:proofErr w:type="gramEnd"/>
            <w:r>
              <w:rPr>
                <w:rFonts w:ascii="Times New Roman" w:hAnsi="Times New Roman"/>
                <w:sz w:val="24"/>
              </w:rPr>
              <w:t>главы). Система образов. Дон Кихот как один из «вечных» образов в мировой литературе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Библиотека ЦОК</w:t>
            </w:r>
            <w:hyperlink r:id="rI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https://m.edsoo.ru/8bc38672</w:t>
              </w:r>
            </w:hyperlink>
          </w:p>
        </w:tc>
      </w:tr>
      <w:tr w:rsidR="00BA0950">
        <w:trPr>
          <w:trHeight w:val="271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63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Зарубежная новеллистика. Жанр новеллы в литературе, его особенности. П. Мериме. Идейно-художественное своеобразие новеллы «</w:t>
            </w:r>
            <w:proofErr w:type="spellStart"/>
            <w:r>
              <w:rPr>
                <w:rFonts w:ascii="Times New Roman" w:hAnsi="Times New Roman"/>
                <w:sz w:val="24"/>
              </w:rPr>
              <w:t>Маттео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Фальконе»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Библиотека ЦОК</w:t>
            </w:r>
            <w:hyperlink r:id="rId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https://m.edsoo.ru/8bc38a64</w:t>
              </w:r>
            </w:hyperlink>
          </w:p>
        </w:tc>
      </w:tr>
      <w:tr w:rsidR="00BA0950">
        <w:trPr>
          <w:trHeight w:val="40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</w:tr>
      <w:tr w:rsidR="00BA0950">
        <w:trPr>
          <w:trHeight w:val="163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А. де </w:t>
            </w:r>
            <w:proofErr w:type="spellStart"/>
            <w:r>
              <w:rPr>
                <w:rFonts w:ascii="Times New Roman" w:hAnsi="Times New Roman"/>
                <w:sz w:val="24"/>
              </w:rPr>
              <w:t>Сент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https://m.edsoo.ru/8bc3808c</w:t>
              </w:r>
            </w:hyperlink>
          </w:p>
        </w:tc>
      </w:tr>
      <w:tr w:rsidR="00BA0950">
        <w:trPr>
          <w:trHeight w:val="271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66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А. де </w:t>
            </w:r>
            <w:proofErr w:type="spellStart"/>
            <w:r>
              <w:rPr>
                <w:rFonts w:ascii="Times New Roman" w:hAnsi="Times New Roman"/>
                <w:sz w:val="24"/>
              </w:rPr>
              <w:t>Сент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Экзюпери. Повесть-сказка «Маленький принц». Система образов. Образ Маленького принца. Взаимоотношения главного героя с другими персонажами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https://m.edsoo.ru/8bc3819a</w:t>
              </w:r>
            </w:hyperlink>
          </w:p>
        </w:tc>
      </w:tr>
      <w:tr w:rsidR="00BA0950">
        <w:trPr>
          <w:trHeight w:val="190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А. де </w:t>
            </w:r>
            <w:proofErr w:type="spellStart"/>
            <w:r>
              <w:rPr>
                <w:rFonts w:ascii="Times New Roman" w:hAnsi="Times New Roman"/>
                <w:sz w:val="24"/>
              </w:rPr>
              <w:t>Сент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https://m.edsoo.ru/8bc382bc</w:t>
              </w:r>
            </w:hyperlink>
          </w:p>
        </w:tc>
      </w:tr>
      <w:tr w:rsidR="00BA0950">
        <w:trPr>
          <w:trHeight w:val="190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Итоговый урок. Результаты и планы на следующий год. Список рекомендуемой литературы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>
            <w:pPr>
              <w:spacing w:after="0"/>
              <w:ind w:left="135"/>
            </w:pPr>
          </w:p>
        </w:tc>
      </w:tr>
      <w:tr w:rsidR="00BA0950">
        <w:trPr>
          <w:trHeight w:val="555"/>
        </w:trPr>
        <w:tc>
          <w:tcPr>
            <w:tcW w:w="3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75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0950" w:rsidRDefault="00BA0950"/>
        </w:tc>
      </w:tr>
    </w:tbl>
    <w:p w:rsidR="00BA0950" w:rsidRDefault="00BA0950">
      <w:pPr>
        <w:sectPr w:rsidR="00BA09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0950" w:rsidRDefault="00BA0950">
      <w:pPr>
        <w:sectPr w:rsidR="00BA09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0950" w:rsidRDefault="0075078C">
      <w:pPr>
        <w:spacing w:after="0"/>
        <w:ind w:left="120"/>
      </w:pPr>
      <w:bookmarkStart w:id="32" w:name="block-6968133"/>
      <w:bookmarkEnd w:id="31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BA0950" w:rsidRDefault="0075078C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BA0950" w:rsidRDefault="0075078C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​‌</w:t>
      </w:r>
      <w:bookmarkStart w:id="33" w:name="1f100f48-434a-44f2-b9f0-5dbd482f0e8c"/>
      <w:r>
        <w:rPr>
          <w:rFonts w:ascii="Times New Roman" w:hAnsi="Times New Roman"/>
          <w:sz w:val="28"/>
        </w:rPr>
        <w:t>• Литература (в 2 частях), 7 класс/ Коровина В.Я., Журавлев В.П., Коровин В.И., Акционерное общество «Издательство «Просвещение»</w:t>
      </w:r>
      <w:bookmarkEnd w:id="33"/>
      <w:r>
        <w:rPr>
          <w:rFonts w:ascii="Times New Roman" w:hAnsi="Times New Roman"/>
          <w:sz w:val="28"/>
        </w:rPr>
        <w:t>‌​</w:t>
      </w:r>
    </w:p>
    <w:bookmarkEnd w:id="32"/>
    <w:p w:rsidR="00BA0950" w:rsidRDefault="00BA0950"/>
    <w:sectPr w:rsidR="00BA0950" w:rsidSect="00BA0950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B3486"/>
    <w:multiLevelType w:val="multilevel"/>
    <w:tmpl w:val="65D2A9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C24730"/>
    <w:multiLevelType w:val="multilevel"/>
    <w:tmpl w:val="79AA0F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1B7F3C"/>
    <w:multiLevelType w:val="multilevel"/>
    <w:tmpl w:val="D9923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59385C"/>
    <w:multiLevelType w:val="multilevel"/>
    <w:tmpl w:val="CD76C7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B807C3"/>
    <w:multiLevelType w:val="multilevel"/>
    <w:tmpl w:val="FA6A4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084450"/>
    <w:multiLevelType w:val="multilevel"/>
    <w:tmpl w:val="C69CCD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2751BE"/>
    <w:multiLevelType w:val="multilevel"/>
    <w:tmpl w:val="69F66D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A000F4"/>
    <w:multiLevelType w:val="multilevel"/>
    <w:tmpl w:val="7F1A88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24605B"/>
    <w:multiLevelType w:val="multilevel"/>
    <w:tmpl w:val="AA2CE0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C6F76FB"/>
    <w:multiLevelType w:val="multilevel"/>
    <w:tmpl w:val="A574BE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364BB1"/>
    <w:multiLevelType w:val="multilevel"/>
    <w:tmpl w:val="00E6D0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2AD7BC4"/>
    <w:multiLevelType w:val="multilevel"/>
    <w:tmpl w:val="C7A24E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9FE3865"/>
    <w:multiLevelType w:val="multilevel"/>
    <w:tmpl w:val="570249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AD54342"/>
    <w:multiLevelType w:val="multilevel"/>
    <w:tmpl w:val="DDB022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C4E3E46"/>
    <w:multiLevelType w:val="multilevel"/>
    <w:tmpl w:val="7160D3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00118AB"/>
    <w:multiLevelType w:val="multilevel"/>
    <w:tmpl w:val="252C4C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0D56483"/>
    <w:multiLevelType w:val="multilevel"/>
    <w:tmpl w:val="7696CE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3566855"/>
    <w:multiLevelType w:val="multilevel"/>
    <w:tmpl w:val="B2A4C8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270AD0"/>
    <w:multiLevelType w:val="multilevel"/>
    <w:tmpl w:val="1BD4EF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8"/>
  </w:num>
  <w:num w:numId="3">
    <w:abstractNumId w:val="6"/>
  </w:num>
  <w:num w:numId="4">
    <w:abstractNumId w:val="17"/>
  </w:num>
  <w:num w:numId="5">
    <w:abstractNumId w:val="9"/>
  </w:num>
  <w:num w:numId="6">
    <w:abstractNumId w:val="15"/>
  </w:num>
  <w:num w:numId="7">
    <w:abstractNumId w:val="5"/>
  </w:num>
  <w:num w:numId="8">
    <w:abstractNumId w:val="7"/>
  </w:num>
  <w:num w:numId="9">
    <w:abstractNumId w:val="2"/>
  </w:num>
  <w:num w:numId="10">
    <w:abstractNumId w:val="8"/>
  </w:num>
  <w:num w:numId="11">
    <w:abstractNumId w:val="11"/>
  </w:num>
  <w:num w:numId="12">
    <w:abstractNumId w:val="10"/>
  </w:num>
  <w:num w:numId="13">
    <w:abstractNumId w:val="4"/>
  </w:num>
  <w:num w:numId="14">
    <w:abstractNumId w:val="14"/>
  </w:num>
  <w:num w:numId="15">
    <w:abstractNumId w:val="1"/>
  </w:num>
  <w:num w:numId="16">
    <w:abstractNumId w:val="12"/>
  </w:num>
  <w:num w:numId="17">
    <w:abstractNumId w:val="0"/>
  </w:num>
  <w:num w:numId="18">
    <w:abstractNumId w:val="1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950"/>
    <w:rsid w:val="002B29B5"/>
    <w:rsid w:val="0075078C"/>
    <w:rsid w:val="008710D3"/>
    <w:rsid w:val="009F0B73"/>
    <w:rsid w:val="00B644DD"/>
    <w:rsid w:val="00BA0950"/>
    <w:rsid w:val="00EF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CA9638-73AC-492F-AF28-B2D79546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sid w:val="00BA0950"/>
  </w:style>
  <w:style w:type="paragraph" w:styleId="10">
    <w:name w:val="heading 1"/>
    <w:basedOn w:val="a"/>
    <w:next w:val="a"/>
    <w:link w:val="11"/>
    <w:uiPriority w:val="9"/>
    <w:qFormat/>
    <w:rsid w:val="00BA0950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BA0950"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BA0950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BA0950"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rsid w:val="00BA095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A0950"/>
  </w:style>
  <w:style w:type="paragraph" w:styleId="21">
    <w:name w:val="toc 2"/>
    <w:next w:val="a"/>
    <w:link w:val="22"/>
    <w:uiPriority w:val="39"/>
    <w:rsid w:val="00BA095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A095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A095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A095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A095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A095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A095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A0950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sid w:val="00BA0950"/>
    <w:rPr>
      <w:rFonts w:asciiTheme="majorHAnsi" w:hAnsiTheme="majorHAnsi"/>
      <w:b/>
      <w:color w:val="4F81BD" w:themeColor="accent1"/>
    </w:rPr>
  </w:style>
  <w:style w:type="paragraph" w:styleId="31">
    <w:name w:val="toc 3"/>
    <w:next w:val="a"/>
    <w:link w:val="32"/>
    <w:uiPriority w:val="39"/>
    <w:rsid w:val="00BA095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A0950"/>
    <w:rPr>
      <w:rFonts w:ascii="XO Thames" w:hAnsi="XO Thames"/>
      <w:sz w:val="28"/>
    </w:rPr>
  </w:style>
  <w:style w:type="paragraph" w:customStyle="1" w:styleId="12">
    <w:name w:val="Основной шрифт абзаца1"/>
    <w:rsid w:val="00BA0950"/>
  </w:style>
  <w:style w:type="character" w:customStyle="1" w:styleId="50">
    <w:name w:val="Заголовок 5 Знак"/>
    <w:link w:val="5"/>
    <w:rsid w:val="00BA0950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BA0950"/>
    <w:rPr>
      <w:rFonts w:asciiTheme="majorHAnsi" w:hAnsiTheme="majorHAnsi"/>
      <w:b/>
      <w:color w:val="365F91" w:themeColor="accent1" w:themeShade="BF"/>
      <w:sz w:val="28"/>
    </w:rPr>
  </w:style>
  <w:style w:type="paragraph" w:styleId="a3">
    <w:name w:val="caption"/>
    <w:basedOn w:val="a"/>
    <w:next w:val="a"/>
    <w:link w:val="a4"/>
    <w:rsid w:val="00BA0950"/>
    <w:pPr>
      <w:spacing w:line="240" w:lineRule="auto"/>
    </w:pPr>
    <w:rPr>
      <w:b/>
      <w:color w:val="4F81BD" w:themeColor="accent1"/>
      <w:sz w:val="18"/>
    </w:rPr>
  </w:style>
  <w:style w:type="character" w:customStyle="1" w:styleId="a4">
    <w:name w:val="Название объекта Знак"/>
    <w:basedOn w:val="1"/>
    <w:link w:val="a3"/>
    <w:rsid w:val="00BA0950"/>
    <w:rPr>
      <w:b/>
      <w:color w:val="4F81BD" w:themeColor="accent1"/>
      <w:sz w:val="18"/>
    </w:rPr>
  </w:style>
  <w:style w:type="paragraph" w:customStyle="1" w:styleId="13">
    <w:name w:val="Гиперссылка1"/>
    <w:basedOn w:val="12"/>
    <w:link w:val="a5"/>
    <w:rsid w:val="00BA0950"/>
    <w:rPr>
      <w:color w:val="0000FF" w:themeColor="hyperlink"/>
      <w:u w:val="single"/>
    </w:rPr>
  </w:style>
  <w:style w:type="character" w:styleId="a5">
    <w:name w:val="Hyperlink"/>
    <w:basedOn w:val="a0"/>
    <w:link w:val="13"/>
    <w:rsid w:val="00BA0950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BA095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A0950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BA0950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BA0950"/>
    <w:rPr>
      <w:rFonts w:ascii="XO Thames" w:hAnsi="XO Thames"/>
      <w:b/>
      <w:sz w:val="28"/>
    </w:rPr>
  </w:style>
  <w:style w:type="paragraph" w:styleId="a6">
    <w:name w:val="header"/>
    <w:basedOn w:val="a"/>
    <w:link w:val="a7"/>
    <w:rsid w:val="00BA0950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1"/>
    <w:link w:val="a6"/>
    <w:rsid w:val="00BA0950"/>
  </w:style>
  <w:style w:type="paragraph" w:customStyle="1" w:styleId="HeaderandFooter">
    <w:name w:val="Header and Footer"/>
    <w:link w:val="HeaderandFooter0"/>
    <w:rsid w:val="00BA095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A0950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A095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A0950"/>
    <w:rPr>
      <w:rFonts w:ascii="XO Thames" w:hAnsi="XO Thames"/>
      <w:sz w:val="28"/>
    </w:rPr>
  </w:style>
  <w:style w:type="paragraph" w:styleId="a8">
    <w:name w:val="Normal Indent"/>
    <w:basedOn w:val="a"/>
    <w:link w:val="a9"/>
    <w:rsid w:val="00BA0950"/>
    <w:pPr>
      <w:ind w:left="720"/>
    </w:pPr>
  </w:style>
  <w:style w:type="character" w:customStyle="1" w:styleId="a9">
    <w:name w:val="Обычный отступ Знак"/>
    <w:basedOn w:val="1"/>
    <w:link w:val="a8"/>
    <w:rsid w:val="00BA0950"/>
  </w:style>
  <w:style w:type="paragraph" w:styleId="8">
    <w:name w:val="toc 8"/>
    <w:next w:val="a"/>
    <w:link w:val="80"/>
    <w:uiPriority w:val="39"/>
    <w:rsid w:val="00BA095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A095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A095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A0950"/>
    <w:rPr>
      <w:rFonts w:ascii="XO Thames" w:hAnsi="XO Thames"/>
      <w:sz w:val="28"/>
    </w:rPr>
  </w:style>
  <w:style w:type="paragraph" w:customStyle="1" w:styleId="16">
    <w:name w:val="Выделение1"/>
    <w:basedOn w:val="12"/>
    <w:link w:val="aa"/>
    <w:rsid w:val="00BA0950"/>
    <w:rPr>
      <w:i/>
    </w:rPr>
  </w:style>
  <w:style w:type="character" w:styleId="aa">
    <w:name w:val="Emphasis"/>
    <w:basedOn w:val="a0"/>
    <w:link w:val="16"/>
    <w:rsid w:val="00BA0950"/>
    <w:rPr>
      <w:i/>
    </w:rPr>
  </w:style>
  <w:style w:type="paragraph" w:styleId="ab">
    <w:name w:val="Subtitle"/>
    <w:basedOn w:val="a"/>
    <w:next w:val="a"/>
    <w:link w:val="ac"/>
    <w:uiPriority w:val="11"/>
    <w:qFormat/>
    <w:rsid w:val="00BA0950"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c">
    <w:name w:val="Подзаголовок Знак"/>
    <w:basedOn w:val="1"/>
    <w:link w:val="ab"/>
    <w:rsid w:val="00BA0950"/>
    <w:rPr>
      <w:rFonts w:asciiTheme="majorHAnsi" w:hAnsiTheme="majorHAnsi"/>
      <w:i/>
      <w:color w:val="4F81BD" w:themeColor="accent1"/>
      <w:spacing w:val="15"/>
      <w:sz w:val="24"/>
    </w:rPr>
  </w:style>
  <w:style w:type="paragraph" w:styleId="ad">
    <w:name w:val="Title"/>
    <w:basedOn w:val="a"/>
    <w:next w:val="a"/>
    <w:link w:val="ae"/>
    <w:uiPriority w:val="10"/>
    <w:qFormat/>
    <w:rsid w:val="00BA0950"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e">
    <w:name w:val="Заголовок Знак"/>
    <w:basedOn w:val="1"/>
    <w:link w:val="ad"/>
    <w:rsid w:val="00BA0950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sid w:val="00BA0950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sid w:val="00BA0950"/>
    <w:rPr>
      <w:rFonts w:asciiTheme="majorHAnsi" w:hAnsiTheme="majorHAnsi"/>
      <w:b/>
      <w:color w:val="4F81BD" w:themeColor="accent1"/>
      <w:sz w:val="26"/>
    </w:rPr>
  </w:style>
  <w:style w:type="table" w:styleId="af">
    <w:name w:val="Table Grid"/>
    <w:basedOn w:val="a1"/>
    <w:rsid w:val="00BA09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27e" TargetMode="External"/><Relationship Id="rId21" Type="http://schemas.openxmlformats.org/officeDocument/2006/relationships/hyperlink" Target="https://m.edsoo.ru/7f41727e" TargetMode="External"/><Relationship Id="rId42" Type="http://schemas.openxmlformats.org/officeDocument/2006/relationships/hyperlink" Target="https://m.edsoo.ru/8bc3475c" TargetMode="External"/><Relationship Id="rId47" Type="http://schemas.openxmlformats.org/officeDocument/2006/relationships/hyperlink" Target="https://m.edsoo.ru/8bc352ba" TargetMode="External"/><Relationship Id="rId63" Type="http://schemas.openxmlformats.org/officeDocument/2006/relationships/hyperlink" Target="https://m.edsoo.ru/8bc368ae" TargetMode="External"/><Relationship Id="rId68" Type="http://schemas.openxmlformats.org/officeDocument/2006/relationships/hyperlink" Target="https://m.edsoo.ru/8bc373f8" TargetMode="External"/><Relationship Id="rId16" Type="http://schemas.openxmlformats.org/officeDocument/2006/relationships/hyperlink" Target="https://m.edsoo.ru/7f41727e" TargetMode="External"/><Relationship Id="rId11" Type="http://schemas.openxmlformats.org/officeDocument/2006/relationships/hyperlink" Target="https://m.edsoo.ru/7f41727e" TargetMode="External"/><Relationship Id="rId32" Type="http://schemas.openxmlformats.org/officeDocument/2006/relationships/hyperlink" Target="https://m.edsoo.ru/7f41727e" TargetMode="External"/><Relationship Id="rId37" Type="http://schemas.openxmlformats.org/officeDocument/2006/relationships/hyperlink" Target="https://m.edsoo.ru/8bc3420c" TargetMode="External"/><Relationship Id="rId53" Type="http://schemas.openxmlformats.org/officeDocument/2006/relationships/hyperlink" Target="https://m.edsoo.ru/8bc35990" TargetMode="External"/><Relationship Id="rId58" Type="http://schemas.openxmlformats.org/officeDocument/2006/relationships/hyperlink" Target="https://m.edsoo.ru/8bc36520" TargetMode="External"/><Relationship Id="rId74" Type="http://schemas.openxmlformats.org/officeDocument/2006/relationships/hyperlink" Target="https://m.edsoo.ru/8bc383d4" TargetMode="External"/><Relationship Id="rId79" Type="http://schemas.openxmlformats.org/officeDocument/2006/relationships/hyperlink" Target="https://m.edsoo.ru/8bc3819a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8bc3706a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m.edsoo.ru/7f41727e" TargetMode="External"/><Relationship Id="rId14" Type="http://schemas.openxmlformats.org/officeDocument/2006/relationships/hyperlink" Target="https://m.edsoo.ru/7f41727e" TargetMode="External"/><Relationship Id="rId22" Type="http://schemas.openxmlformats.org/officeDocument/2006/relationships/hyperlink" Target="https://m.edsoo.ru/7f41727e" TargetMode="External"/><Relationship Id="rId27" Type="http://schemas.openxmlformats.org/officeDocument/2006/relationships/hyperlink" Target="https://m.edsoo.ru/7f41727e" TargetMode="External"/><Relationship Id="rId30" Type="http://schemas.openxmlformats.org/officeDocument/2006/relationships/hyperlink" Target="https://m.edsoo.ru/7f41727e" TargetMode="External"/><Relationship Id="rId35" Type="http://schemas.openxmlformats.org/officeDocument/2006/relationships/hyperlink" Target="https://m.edsoo.ru/8bc338b6" TargetMode="External"/><Relationship Id="rId43" Type="http://schemas.openxmlformats.org/officeDocument/2006/relationships/hyperlink" Target="https://m.edsoo.ru/8bc34860" TargetMode="External"/><Relationship Id="rId48" Type="http://schemas.openxmlformats.org/officeDocument/2006/relationships/hyperlink" Target="https://m.edsoo.ru/8bc3542c" TargetMode="External"/><Relationship Id="rId56" Type="http://schemas.openxmlformats.org/officeDocument/2006/relationships/hyperlink" Target="https://m.edsoo.ru/8bc35a94" TargetMode="External"/><Relationship Id="rId64" Type="http://schemas.openxmlformats.org/officeDocument/2006/relationships/hyperlink" Target="https://m.edsoo.ru/8bc3626e" TargetMode="External"/><Relationship Id="rId69" Type="http://schemas.openxmlformats.org/officeDocument/2006/relationships/hyperlink" Target="https://m.edsoo.ru/8bc375a6" TargetMode="External"/><Relationship Id="rId77" Type="http://schemas.openxmlformats.org/officeDocument/2006/relationships/hyperlink" Target="https://m.edsoo.ru/8bc38a64" TargetMode="External"/><Relationship Id="rId8" Type="http://schemas.openxmlformats.org/officeDocument/2006/relationships/hyperlink" Target="https://m.edsoo.ru/7f41727e" TargetMode="External"/><Relationship Id="rId51" Type="http://schemas.openxmlformats.org/officeDocument/2006/relationships/hyperlink" Target="https://m.edsoo.ru/8bc35774" TargetMode="External"/><Relationship Id="rId72" Type="http://schemas.openxmlformats.org/officeDocument/2006/relationships/hyperlink" Target="https://m.edsoo.ru/8bc37e0c" TargetMode="External"/><Relationship Id="rId80" Type="http://schemas.openxmlformats.org/officeDocument/2006/relationships/hyperlink" Target="https://m.edsoo.ru/8bc382b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27e" TargetMode="External"/><Relationship Id="rId17" Type="http://schemas.openxmlformats.org/officeDocument/2006/relationships/hyperlink" Target="https://m.edsoo.ru/7f41727e" TargetMode="External"/><Relationship Id="rId25" Type="http://schemas.openxmlformats.org/officeDocument/2006/relationships/hyperlink" Target="https://m.edsoo.ru/7f41727e" TargetMode="External"/><Relationship Id="rId33" Type="http://schemas.openxmlformats.org/officeDocument/2006/relationships/hyperlink" Target="https://m.edsoo.ru/7f41727e" TargetMode="External"/><Relationship Id="rId38" Type="http://schemas.openxmlformats.org/officeDocument/2006/relationships/hyperlink" Target="https://m.edsoo.ru/8bc33fa0" TargetMode="External"/><Relationship Id="rId46" Type="http://schemas.openxmlformats.org/officeDocument/2006/relationships/hyperlink" Target="https://m.edsoo.ru/8bc350a8" TargetMode="External"/><Relationship Id="rId59" Type="http://schemas.openxmlformats.org/officeDocument/2006/relationships/hyperlink" Target="https://m.edsoo.ru/8bc36656" TargetMode="External"/><Relationship Id="rId67" Type="http://schemas.openxmlformats.org/officeDocument/2006/relationships/hyperlink" Target="https://m.edsoo.ru/8bc37bdc" TargetMode="External"/><Relationship Id="rId20" Type="http://schemas.openxmlformats.org/officeDocument/2006/relationships/hyperlink" Target="https://m.edsoo.ru/7f41727e" TargetMode="External"/><Relationship Id="rId41" Type="http://schemas.openxmlformats.org/officeDocument/2006/relationships/hyperlink" Target="https://m.edsoo.ru/8bc3464e" TargetMode="External"/><Relationship Id="rId54" Type="http://schemas.openxmlformats.org/officeDocument/2006/relationships/hyperlink" Target="https://m.edsoo.ru/8bc35c06" TargetMode="External"/><Relationship Id="rId62" Type="http://schemas.openxmlformats.org/officeDocument/2006/relationships/hyperlink" Target="https://m.edsoo.ru/8bc3678c" TargetMode="External"/><Relationship Id="rId70" Type="http://schemas.openxmlformats.org/officeDocument/2006/relationships/hyperlink" Target="https://m.edsoo.ru/8bc3798e" TargetMode="External"/><Relationship Id="rId75" Type="http://schemas.openxmlformats.org/officeDocument/2006/relationships/hyperlink" Target="https://m.edsoo.ru/8bc3851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727e" TargetMode="External"/><Relationship Id="rId15" Type="http://schemas.openxmlformats.org/officeDocument/2006/relationships/hyperlink" Target="https://m.edsoo.ru/7f41727e" TargetMode="External"/><Relationship Id="rId23" Type="http://schemas.openxmlformats.org/officeDocument/2006/relationships/hyperlink" Target="https://m.edsoo.ru/7f41727e" TargetMode="External"/><Relationship Id="rId28" Type="http://schemas.openxmlformats.org/officeDocument/2006/relationships/hyperlink" Target="https://m.edsoo.ru/7f41727e" TargetMode="External"/><Relationship Id="rId36" Type="http://schemas.openxmlformats.org/officeDocument/2006/relationships/hyperlink" Target="https://m.edsoo.ru/8bc340ae" TargetMode="External"/><Relationship Id="rId49" Type="http://schemas.openxmlformats.org/officeDocument/2006/relationships/hyperlink" Target="https://m.edsoo.ru/8bc35544" TargetMode="External"/><Relationship Id="rId57" Type="http://schemas.openxmlformats.org/officeDocument/2006/relationships/hyperlink" Target="https://m.edsoo.ru/8bc35f3a" TargetMode="External"/><Relationship Id="rId10" Type="http://schemas.openxmlformats.org/officeDocument/2006/relationships/hyperlink" Target="https://m.edsoo.ru/7f41727e" TargetMode="External"/><Relationship Id="rId31" Type="http://schemas.openxmlformats.org/officeDocument/2006/relationships/hyperlink" Target="https://m.edsoo.ru/7f41727e" TargetMode="External"/><Relationship Id="rId44" Type="http://schemas.openxmlformats.org/officeDocument/2006/relationships/hyperlink" Target="https://m.edsoo.ru/8bc34d60" TargetMode="External"/><Relationship Id="rId52" Type="http://schemas.openxmlformats.org/officeDocument/2006/relationships/hyperlink" Target="https://m.edsoo.ru/8bc35878" TargetMode="External"/><Relationship Id="rId60" Type="http://schemas.openxmlformats.org/officeDocument/2006/relationships/hyperlink" Target="https://m.edsoo.ru/8bc36f52" TargetMode="External"/><Relationship Id="rId65" Type="http://schemas.openxmlformats.org/officeDocument/2006/relationships/hyperlink" Target="https://m.edsoo.ru/8bc369ee" TargetMode="External"/><Relationship Id="rId73" Type="http://schemas.openxmlformats.org/officeDocument/2006/relationships/hyperlink" Target="https://m.edsoo.ru/8bc37f24" TargetMode="External"/><Relationship Id="rId78" Type="http://schemas.openxmlformats.org/officeDocument/2006/relationships/hyperlink" Target="https://m.edsoo.ru/8bc3808c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27e" TargetMode="External"/><Relationship Id="rId13" Type="http://schemas.openxmlformats.org/officeDocument/2006/relationships/hyperlink" Target="https://m.edsoo.ru/7f41727e" TargetMode="External"/><Relationship Id="rId18" Type="http://schemas.openxmlformats.org/officeDocument/2006/relationships/hyperlink" Target="https://m.edsoo.ru/7f41727e" TargetMode="External"/><Relationship Id="rId39" Type="http://schemas.openxmlformats.org/officeDocument/2006/relationships/hyperlink" Target="https://m.edsoo.ru/8bc34310" TargetMode="External"/><Relationship Id="rId34" Type="http://schemas.openxmlformats.org/officeDocument/2006/relationships/hyperlink" Target="https://m.edsoo.ru/7f41727e" TargetMode="External"/><Relationship Id="rId50" Type="http://schemas.openxmlformats.org/officeDocument/2006/relationships/hyperlink" Target="https://m.edsoo.ru/8bc3565c" TargetMode="External"/><Relationship Id="rId55" Type="http://schemas.openxmlformats.org/officeDocument/2006/relationships/hyperlink" Target="https://m.edsoo.ru/8bc35e2c" TargetMode="External"/><Relationship Id="rId76" Type="http://schemas.openxmlformats.org/officeDocument/2006/relationships/hyperlink" Target="https://m.edsoo.ru/8bc38672" TargetMode="External"/><Relationship Id="rId7" Type="http://schemas.openxmlformats.org/officeDocument/2006/relationships/hyperlink" Target="https://m.edsoo.ru/7f41727e" TargetMode="External"/><Relationship Id="rId71" Type="http://schemas.openxmlformats.org/officeDocument/2006/relationships/hyperlink" Target="https://m.edsoo.ru/8bc37a9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27e" TargetMode="External"/><Relationship Id="rId24" Type="http://schemas.openxmlformats.org/officeDocument/2006/relationships/hyperlink" Target="https://m.edsoo.ru/7f41727e" TargetMode="External"/><Relationship Id="rId40" Type="http://schemas.openxmlformats.org/officeDocument/2006/relationships/hyperlink" Target="https://m.edsoo.ru/8bc34428" TargetMode="External"/><Relationship Id="rId45" Type="http://schemas.openxmlformats.org/officeDocument/2006/relationships/hyperlink" Target="https://m.edsoo.ru/8bc34e6e" TargetMode="External"/><Relationship Id="rId66" Type="http://schemas.openxmlformats.org/officeDocument/2006/relationships/hyperlink" Target="https://m.edsoo.ru/8bc36b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8390</Words>
  <Characters>47826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2023-10-11T15:24:00Z</dcterms:created>
  <dcterms:modified xsi:type="dcterms:W3CDTF">2023-10-11T15:24:00Z</dcterms:modified>
</cp:coreProperties>
</file>