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7B3" w:rsidRDefault="004F70AD">
      <w:pPr>
        <w:spacing w:after="0"/>
        <w:ind w:left="120"/>
        <w:jc w:val="center"/>
      </w:pPr>
      <w:bookmarkStart w:id="0" w:name="block-6940446"/>
      <w:bookmarkStart w:id="1" w:name="_GoBack"/>
      <w:r>
        <w:rPr>
          <w:noProof/>
        </w:rPr>
        <w:drawing>
          <wp:inline distT="0" distB="0" distL="0" distR="0">
            <wp:extent cx="5940425" cy="8406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6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7177B3" w:rsidRDefault="004F70AD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‌ ‌</w:t>
      </w:r>
      <w:r>
        <w:rPr>
          <w:rFonts w:ascii="Times New Roman" w:hAnsi="Times New Roman"/>
          <w:sz w:val="28"/>
        </w:rPr>
        <w:t>​</w:t>
      </w:r>
    </w:p>
    <w:p w:rsidR="007177B3" w:rsidRDefault="007177B3">
      <w:pPr>
        <w:spacing w:after="0"/>
        <w:ind w:left="120"/>
      </w:pPr>
    </w:p>
    <w:p w:rsidR="007177B3" w:rsidRDefault="007177B3">
      <w:pPr>
        <w:sectPr w:rsidR="007177B3">
          <w:pgSz w:w="11906" w:h="16383"/>
          <w:pgMar w:top="1134" w:right="850" w:bottom="1134" w:left="1701" w:header="720" w:footer="720" w:gutter="0"/>
          <w:cols w:space="720"/>
        </w:sectPr>
      </w:pPr>
    </w:p>
    <w:p w:rsidR="007177B3" w:rsidRDefault="004F70AD">
      <w:pPr>
        <w:spacing w:after="0" w:line="264" w:lineRule="auto"/>
        <w:ind w:left="120"/>
        <w:jc w:val="both"/>
      </w:pPr>
      <w:bookmarkStart w:id="2" w:name="block-6940451"/>
      <w:bookmarkEnd w:id="0"/>
      <w:r>
        <w:rPr>
          <w:rFonts w:ascii="Times New Roman" w:hAnsi="Times New Roman"/>
          <w:b/>
          <w:sz w:val="28"/>
        </w:rPr>
        <w:lastRenderedPageBreak/>
        <w:t>ПОЯСНИТЕЛЬН</w:t>
      </w: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АЯ ЗАПИСКА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>
        <w:rPr>
          <w:rFonts w:ascii="Times New Roman" w:hAnsi="Times New Roman"/>
          <w:sz w:val="28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Пояснительная записка отражает общие цели и задачи</w:t>
      </w:r>
      <w:r>
        <w:rPr>
          <w:rFonts w:ascii="Times New Roman" w:hAnsi="Times New Roman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>
        <w:rPr>
          <w:rFonts w:ascii="Times New Roman" w:hAnsi="Times New Roman"/>
          <w:sz w:val="28"/>
        </w:rPr>
        <w:t xml:space="preserve">ровне основного общего образования.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>
        <w:rPr>
          <w:rFonts w:ascii="Times New Roman" w:hAnsi="Times New Roman"/>
          <w:sz w:val="28"/>
        </w:rPr>
        <w:t>ждый год обучения.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​​</w:t>
      </w:r>
      <w:r>
        <w:rPr>
          <w:rFonts w:ascii="Times New Roman" w:hAnsi="Times New Roman"/>
          <w:b/>
          <w:sz w:val="28"/>
        </w:rPr>
        <w:t>ОБЩАЯ ХАРАКТЕРИСТИКА УЧЕБНОГО ПРЕДМЕТА «РУССКИЙ ЯЗЫК»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>
        <w:rPr>
          <w:rFonts w:ascii="Times New Roman" w:hAnsi="Times New Roman"/>
          <w:sz w:val="28"/>
        </w:rPr>
        <w:t>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Высокая функциональная значимость русского языка и выполнение им функций госуда</w:t>
      </w:r>
      <w:r>
        <w:rPr>
          <w:rFonts w:ascii="Times New Roman" w:hAnsi="Times New Roman"/>
          <w:sz w:val="28"/>
        </w:rPr>
        <w:t>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</w:t>
      </w:r>
      <w:r>
        <w:rPr>
          <w:rFonts w:ascii="Times New Roman" w:hAnsi="Times New Roman"/>
          <w:sz w:val="28"/>
        </w:rPr>
        <w:t>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</w:t>
      </w:r>
      <w:r>
        <w:rPr>
          <w:rFonts w:ascii="Times New Roman" w:hAnsi="Times New Roman"/>
          <w:sz w:val="28"/>
        </w:rPr>
        <w:t xml:space="preserve"> важных для человека областях.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>
        <w:rPr>
          <w:rFonts w:ascii="Times New Roman" w:hAnsi="Times New Roman"/>
          <w:sz w:val="28"/>
        </w:rPr>
        <w:lastRenderedPageBreak/>
        <w:t>участвует в формировании сознания, самосознания и мировоззрения личности, является важнейшим</w:t>
      </w:r>
      <w:r>
        <w:rPr>
          <w:rFonts w:ascii="Times New Roman" w:hAnsi="Times New Roman"/>
          <w:sz w:val="28"/>
        </w:rPr>
        <w:t xml:space="preserve"> средством хранения и передачи информации, культурных традиций, истории русского и других народов России.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</w:t>
      </w:r>
      <w:r>
        <w:rPr>
          <w:rFonts w:ascii="Times New Roman" w:hAnsi="Times New Roman"/>
          <w:sz w:val="28"/>
        </w:rPr>
        <w:t>их способностей, мышления, памяти и воображения, навыков самостоятельной учебной деятельности, самообразования.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</w:t>
      </w:r>
      <w:r>
        <w:rPr>
          <w:rFonts w:ascii="Times New Roman" w:hAnsi="Times New Roman"/>
          <w:sz w:val="28"/>
        </w:rPr>
        <w:t xml:space="preserve">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русского языка</w:t>
      </w:r>
      <w:r>
        <w:rPr>
          <w:rFonts w:ascii="Times New Roman" w:hAnsi="Times New Roman"/>
          <w:sz w:val="28"/>
        </w:rPr>
        <w:t xml:space="preserve"> направлено на достижение следующих целей: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</w:t>
      </w:r>
      <w:r>
        <w:rPr>
          <w:rFonts w:ascii="Times New Roman" w:hAnsi="Times New Roman"/>
          <w:sz w:val="28"/>
        </w:rPr>
        <w:t xml:space="preserve">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</w:t>
      </w:r>
      <w:r>
        <w:rPr>
          <w:rFonts w:ascii="Times New Roman" w:hAnsi="Times New Roman"/>
          <w:sz w:val="28"/>
        </w:rPr>
        <w:t>льтуре, к культуре и языкам всех народов Российской Федерации;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знаниями о русском языке, его у</w:t>
      </w:r>
      <w:r>
        <w:rPr>
          <w:rFonts w:ascii="Times New Roman" w:hAnsi="Times New Roman"/>
          <w:sz w:val="28"/>
        </w:rPr>
        <w:t>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</w:t>
      </w:r>
      <w:r>
        <w:rPr>
          <w:rFonts w:ascii="Times New Roman" w:hAnsi="Times New Roman"/>
          <w:sz w:val="28"/>
        </w:rPr>
        <w:t xml:space="preserve">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совершенствование речевой деятельности, коммуникативных умений, обеспечивающих эфф</w:t>
      </w:r>
      <w:r>
        <w:rPr>
          <w:rFonts w:ascii="Times New Roman" w:hAnsi="Times New Roman"/>
          <w:sz w:val="28"/>
        </w:rPr>
        <w:t xml:space="preserve">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совершенст</w:t>
      </w:r>
      <w:r>
        <w:rPr>
          <w:rFonts w:ascii="Times New Roman" w:hAnsi="Times New Roman"/>
          <w:sz w:val="28"/>
        </w:rPr>
        <w:t>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sz w:val="28"/>
        </w:rPr>
        <w:t>несплошной</w:t>
      </w:r>
      <w:proofErr w:type="spellEnd"/>
      <w:r>
        <w:rPr>
          <w:rFonts w:ascii="Times New Roman" w:hAnsi="Times New Roman"/>
          <w:sz w:val="28"/>
        </w:rPr>
        <w:t xml:space="preserve"> текст, инфографика</w:t>
      </w:r>
      <w:r>
        <w:rPr>
          <w:rFonts w:ascii="Times New Roman" w:hAnsi="Times New Roman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МЕСТО УЧЕБНОГО ПРЕДМЕТА «РУССКИЙ </w:t>
      </w:r>
      <w:r>
        <w:rPr>
          <w:rFonts w:ascii="Times New Roman" w:hAnsi="Times New Roman"/>
          <w:b/>
          <w:sz w:val="28"/>
        </w:rPr>
        <w:t>ЯЗЫК» В УЧЕБНОМ ПЛАНЕ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</w:t>
      </w:r>
      <w:r>
        <w:rPr>
          <w:rFonts w:ascii="Times New Roman" w:hAnsi="Times New Roman"/>
          <w:sz w:val="28"/>
        </w:rPr>
        <w:t>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177B3" w:rsidRDefault="007177B3">
      <w:pPr>
        <w:sectPr w:rsidR="007177B3">
          <w:pgSz w:w="11906" w:h="16383"/>
          <w:pgMar w:top="1134" w:right="850" w:bottom="1134" w:left="1701" w:header="720" w:footer="720" w:gutter="0"/>
          <w:cols w:space="720"/>
        </w:sectPr>
      </w:pPr>
    </w:p>
    <w:p w:rsidR="007177B3" w:rsidRDefault="007177B3">
      <w:pPr>
        <w:spacing w:after="0" w:line="264" w:lineRule="auto"/>
        <w:ind w:left="120"/>
        <w:jc w:val="both"/>
      </w:pPr>
      <w:bookmarkStart w:id="3" w:name="block-6940452"/>
      <w:bookmarkEnd w:id="2"/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СОДЕРЖАНИЕ УЧЕБНОГО ПРЕДМЕТА 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Русский язык как развивающееся явление. Взаимосвязь ­языка, культуры и истории народа.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Язык и речь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Монолог-описание, монолог-рассуждение, монолог-повествование.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диалога: побуждение к действию, обмен мнениями, запрос информации</w:t>
      </w:r>
      <w:r>
        <w:rPr>
          <w:rFonts w:ascii="Times New Roman" w:hAnsi="Times New Roman"/>
          <w:sz w:val="28"/>
        </w:rPr>
        <w:t>, сообщение информации.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 как речевое произведение. Основные признаки текста (обобщение).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текста. Абзац.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</w:t>
      </w:r>
      <w:r>
        <w:rPr>
          <w:rFonts w:ascii="Times New Roman" w:hAnsi="Times New Roman"/>
          <w:sz w:val="28"/>
        </w:rPr>
        <w:t>ция текста.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Способы и средства связи предложений в тексте (обобщение).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Рассуждение как функционально-смысловой тип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Структурные особен</w:t>
      </w:r>
      <w:r>
        <w:rPr>
          <w:rFonts w:ascii="Times New Roman" w:hAnsi="Times New Roman"/>
          <w:sz w:val="28"/>
        </w:rPr>
        <w:t>ности текста-рассуждения.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Публицистический стиль. Сфера употребления, функции, языковые особенности.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Жанры публицис</w:t>
      </w:r>
      <w:r>
        <w:rPr>
          <w:rFonts w:ascii="Times New Roman" w:hAnsi="Times New Roman"/>
          <w:sz w:val="28"/>
        </w:rPr>
        <w:t>тического стиля (репортаж, заметка, интервью).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языковых средств выразительности в текстах публицистического стиля.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Сфера употребления, функции, языковые особенности. Инструкция.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</w:t>
      </w:r>
      <w:r>
        <w:rPr>
          <w:rFonts w:ascii="Times New Roman" w:hAnsi="Times New Roman"/>
          <w:b/>
          <w:sz w:val="28"/>
        </w:rPr>
        <w:t>чи. Орфография.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Морфология как раздел науки о языке (обобщение).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Причастие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Причастный оборот. Знаки препинания в </w:t>
      </w:r>
      <w:r>
        <w:rPr>
          <w:rFonts w:ascii="Times New Roman" w:hAnsi="Times New Roman"/>
          <w:sz w:val="28"/>
        </w:rPr>
        <w:t>предложениях с причастным оборотом.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Действительные и страдательные причастия.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Полные и краткие формы страдательных причастий.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</w:t>
      </w:r>
      <w:r>
        <w:rPr>
          <w:rFonts w:ascii="Times New Roman" w:hAnsi="Times New Roman"/>
          <w:sz w:val="28"/>
        </w:rPr>
        <w:t>мена прилагательные (</w:t>
      </w:r>
      <w:r>
        <w:rPr>
          <w:rFonts w:ascii="Times New Roman" w:hAnsi="Times New Roman"/>
          <w:b/>
          <w:sz w:val="28"/>
        </w:rPr>
        <w:t>висящий — висячий, горящий — горячий</w:t>
      </w:r>
      <w:r>
        <w:rPr>
          <w:rFonts w:ascii="Times New Roman" w:hAnsi="Times New Roman"/>
          <w:sz w:val="28"/>
        </w:rPr>
        <w:t>). Ударение в некоторых формах причастий.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причастий.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суффиксах причастий и отглагольных имён прилагательных.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причастиями.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причастий (в рамках изученного).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Деепричастие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Деепричастия как особая группа слов. форма</w:t>
      </w:r>
      <w:r>
        <w:rPr>
          <w:rFonts w:ascii="Times New Roman" w:hAnsi="Times New Roman"/>
          <w:sz w:val="28"/>
        </w:rPr>
        <w:t xml:space="preserve"> глагола. Признаки глагола и наречия в деепричастии. Синтаксическая функция деепричастия, роль 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</w:t>
      </w:r>
      <w:r>
        <w:rPr>
          <w:rFonts w:ascii="Times New Roman" w:hAnsi="Times New Roman"/>
          <w:sz w:val="28"/>
        </w:rPr>
        <w:t>деепричастиями и деепричастными оборотами.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Деепричастия совершенного и несовершенного вида. Постановка ударения в деепричастиях.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деепричастий.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деепричастиями.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деепричастий (в рамках изученного).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Синтаксический и пунктуационный анализ предложений с деепричастным оборотом (в рамках изученного).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Наречие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наречий. Синтаксические свойства наречий</w:t>
      </w:r>
      <w:r>
        <w:rPr>
          <w:rFonts w:ascii="Times New Roman" w:hAnsi="Times New Roman"/>
          <w:sz w:val="28"/>
        </w:rPr>
        <w:t>. Роль 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Словообразование </w:t>
      </w:r>
      <w:r>
        <w:rPr>
          <w:rFonts w:ascii="Times New Roman" w:hAnsi="Times New Roman"/>
          <w:sz w:val="28"/>
        </w:rPr>
        <w:t>наречий.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наречий.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наречиями;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наречиях на -</w:t>
      </w: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>); правописание суффиксов -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наречий с приставками </w:t>
      </w:r>
      <w:r>
        <w:rPr>
          <w:rFonts w:ascii="Times New Roman" w:hAnsi="Times New Roman"/>
          <w:b/>
          <w:sz w:val="28"/>
        </w:rPr>
        <w:t>из-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до-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с-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в-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на-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за-</w:t>
      </w:r>
      <w:r>
        <w:rPr>
          <w:rFonts w:ascii="Times New Roman" w:hAnsi="Times New Roman"/>
          <w:sz w:val="28"/>
        </w:rPr>
        <w:t xml:space="preserve">; употребление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наречий (в рамках изученного).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Слова категории состояния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Вопрос о словах категории состояния в системе частей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Общее </w:t>
      </w:r>
      <w:r>
        <w:rPr>
          <w:rFonts w:ascii="Times New Roman" w:hAnsi="Times New Roman"/>
          <w:sz w:val="28"/>
        </w:rPr>
        <w:t>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Служебные части речи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Предлог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Предлог как служебная часть речи. Грамматические функции предлогов.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предлогов.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упот</w:t>
      </w:r>
      <w:r>
        <w:rPr>
          <w:rFonts w:ascii="Times New Roman" w:hAnsi="Times New Roman"/>
          <w:sz w:val="28"/>
        </w:rPr>
        <w:t xml:space="preserve">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sz w:val="28"/>
        </w:rPr>
        <w:t>из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sz w:val="28"/>
        </w:rPr>
        <w:t>по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благодаря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согласно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вопреки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наперерез</w:t>
      </w:r>
      <w:r>
        <w:rPr>
          <w:rFonts w:ascii="Times New Roman" w:hAnsi="Times New Roman"/>
          <w:sz w:val="28"/>
        </w:rPr>
        <w:t>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производных предлогов.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Союз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</w:t>
      </w:r>
      <w:r>
        <w:rPr>
          <w:rFonts w:ascii="Times New Roman" w:hAnsi="Times New Roman"/>
          <w:sz w:val="28"/>
        </w:rPr>
        <w:t>Одиночные, двойные и повторяющиеся сочинительные союзы.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союзов.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союзов.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, связывающим однородные члены и ча</w:t>
      </w:r>
      <w:r>
        <w:rPr>
          <w:rFonts w:ascii="Times New Roman" w:hAnsi="Times New Roman"/>
          <w:sz w:val="28"/>
        </w:rPr>
        <w:t>сти сложного предложения.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Частица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</w:t>
      </w:r>
      <w:r>
        <w:rPr>
          <w:rFonts w:ascii="Times New Roman" w:hAnsi="Times New Roman"/>
          <w:sz w:val="28"/>
        </w:rPr>
        <w:t>окраской. Интонационные особенности предложений с частицами.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частиц по значению и употреблению: формообразующие, отрицательные, модальные.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частиц.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 xml:space="preserve">. Использование частиц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 xml:space="preserve"> в письменной р</w:t>
      </w:r>
      <w:r>
        <w:rPr>
          <w:rFonts w:ascii="Times New Roman" w:hAnsi="Times New Roman"/>
          <w:sz w:val="28"/>
        </w:rPr>
        <w:t xml:space="preserve">ечи. Различение приставки </w:t>
      </w:r>
      <w:proofErr w:type="spellStart"/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>-</w:t>
      </w:r>
      <w:proofErr w:type="spellEnd"/>
      <w:r>
        <w:rPr>
          <w:rFonts w:ascii="Times New Roman" w:hAnsi="Times New Roman"/>
          <w:sz w:val="28"/>
        </w:rPr>
        <w:t xml:space="preserve"> и частицы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sz w:val="28"/>
        </w:rPr>
        <w:t>бы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ли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же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другими словами. Дефисное написание частиц -</w:t>
      </w:r>
      <w:r>
        <w:rPr>
          <w:rFonts w:ascii="Times New Roman" w:hAnsi="Times New Roman"/>
          <w:b/>
          <w:sz w:val="28"/>
        </w:rPr>
        <w:t>то</w:t>
      </w:r>
      <w:r>
        <w:rPr>
          <w:rFonts w:ascii="Times New Roman" w:hAnsi="Times New Roman"/>
          <w:sz w:val="28"/>
        </w:rPr>
        <w:t>, -</w:t>
      </w:r>
      <w:r>
        <w:rPr>
          <w:rFonts w:ascii="Times New Roman" w:hAnsi="Times New Roman"/>
          <w:b/>
          <w:sz w:val="28"/>
        </w:rPr>
        <w:t>таки</w:t>
      </w:r>
      <w:r>
        <w:rPr>
          <w:rFonts w:ascii="Times New Roman" w:hAnsi="Times New Roman"/>
          <w:sz w:val="28"/>
        </w:rPr>
        <w:t>, -</w:t>
      </w:r>
      <w:r>
        <w:rPr>
          <w:rFonts w:ascii="Times New Roman" w:hAnsi="Times New Roman"/>
          <w:b/>
          <w:sz w:val="28"/>
        </w:rPr>
        <w:t>ка</w:t>
      </w:r>
      <w:r>
        <w:rPr>
          <w:rFonts w:ascii="Times New Roman" w:hAnsi="Times New Roman"/>
          <w:sz w:val="28"/>
        </w:rPr>
        <w:t>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Междометия и звукоподражательные слова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Междометия как особая группа слов.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междометий.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Звукоподражательные слова.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междом</w:t>
      </w:r>
      <w:r>
        <w:rPr>
          <w:rFonts w:ascii="Times New Roman" w:hAnsi="Times New Roman"/>
          <w:sz w:val="28"/>
        </w:rPr>
        <w:t>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Омонимия слов разных частей речи. Грамматическая омонимия. И</w:t>
      </w:r>
      <w:r>
        <w:rPr>
          <w:rFonts w:ascii="Times New Roman" w:hAnsi="Times New Roman"/>
          <w:sz w:val="28"/>
        </w:rPr>
        <w:t>спользование грамматических омонимов в речи.</w:t>
      </w:r>
    </w:p>
    <w:p w:rsidR="007177B3" w:rsidRDefault="007177B3">
      <w:pPr>
        <w:spacing w:after="0"/>
        <w:ind w:left="120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​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7177B3">
      <w:pPr>
        <w:sectPr w:rsidR="007177B3">
          <w:pgSz w:w="11906" w:h="16383"/>
          <w:pgMar w:top="1134" w:right="850" w:bottom="1134" w:left="1701" w:header="720" w:footer="720" w:gutter="0"/>
          <w:cols w:space="720"/>
        </w:sectPr>
      </w:pPr>
    </w:p>
    <w:p w:rsidR="007177B3" w:rsidRDefault="007177B3">
      <w:pPr>
        <w:spacing w:after="0" w:line="264" w:lineRule="auto"/>
        <w:ind w:left="120"/>
        <w:jc w:val="both"/>
      </w:pPr>
      <w:bookmarkStart w:id="4" w:name="block-6940447"/>
      <w:bookmarkEnd w:id="3"/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ПЛАНИРУЕМЫЕ ОБРАЗОВАТЕЛЬНЫЕ РЕЗУЛЬТАТЫ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7177B3" w:rsidRDefault="007177B3">
      <w:pPr>
        <w:spacing w:after="0"/>
        <w:ind w:left="120"/>
      </w:pP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</w:t>
      </w:r>
      <w:r>
        <w:rPr>
          <w:rFonts w:ascii="Times New Roman" w:hAnsi="Times New Roman"/>
          <w:sz w:val="28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>
        <w:rPr>
          <w:rFonts w:ascii="Times New Roman" w:hAnsi="Times New Roman"/>
          <w:sz w:val="28"/>
        </w:rPr>
        <w:t>я внутренней позиции личности.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sz w:val="28"/>
        </w:rPr>
        <w:t>следующие личностные результаты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b/>
          <w:sz w:val="28"/>
        </w:rPr>
        <w:t>гражданского воспитания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выполнению обязанностей гражданина и реал</w:t>
      </w:r>
      <w:r>
        <w:rPr>
          <w:rFonts w:ascii="Times New Roman" w:hAnsi="Times New Roman"/>
          <w:sz w:val="28"/>
        </w:rPr>
        <w:t>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</w:t>
      </w:r>
      <w:r>
        <w:rPr>
          <w:rFonts w:ascii="Times New Roman" w:hAnsi="Times New Roman"/>
          <w:sz w:val="28"/>
        </w:rPr>
        <w:t>ниях, написанных на русском языке;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представление об основных правах, свободах и обязанностях гражданина, социальных нормах и правилах межлично</w:t>
      </w:r>
      <w:r>
        <w:rPr>
          <w:rFonts w:ascii="Times New Roman" w:hAnsi="Times New Roman"/>
          <w:sz w:val="28"/>
        </w:rPr>
        <w:t>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разнообразной совместной деятельности, стремление к взаимопониманию и взаи</w:t>
      </w:r>
      <w:r>
        <w:rPr>
          <w:rFonts w:ascii="Times New Roman" w:hAnsi="Times New Roman"/>
          <w:sz w:val="28"/>
        </w:rPr>
        <w:t>мопомощи, активное участие в школьном самоуправлении;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/>
          <w:sz w:val="28"/>
        </w:rPr>
        <w:t>волонтёрство</w:t>
      </w:r>
      <w:proofErr w:type="spellEnd"/>
      <w:r>
        <w:rPr>
          <w:rFonts w:ascii="Times New Roman" w:hAnsi="Times New Roman"/>
          <w:sz w:val="28"/>
        </w:rPr>
        <w:t>);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b/>
          <w:sz w:val="28"/>
        </w:rPr>
        <w:t>патриотического воспитания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российской гражданской идентичности в поликультурном и многокон</w:t>
      </w:r>
      <w:r>
        <w:rPr>
          <w:rFonts w:ascii="Times New Roman" w:hAnsi="Times New Roman"/>
          <w:sz w:val="28"/>
        </w:rPr>
        <w:t>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</w:t>
      </w:r>
      <w:r>
        <w:rPr>
          <w:rFonts w:ascii="Times New Roman" w:hAnsi="Times New Roman"/>
          <w:sz w:val="28"/>
        </w:rPr>
        <w:t xml:space="preserve">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</w:t>
      </w:r>
      <w:r>
        <w:rPr>
          <w:rFonts w:ascii="Times New Roman" w:hAnsi="Times New Roman"/>
          <w:sz w:val="28"/>
        </w:rPr>
        <w:t>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b/>
          <w:sz w:val="28"/>
        </w:rPr>
        <w:t>духовно-нравственного воспитания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ориентация на моральные ценности и нормы в ситуациях нравственного выбора, готовность оценива</w:t>
      </w:r>
      <w:r>
        <w:rPr>
          <w:rFonts w:ascii="Times New Roman" w:hAnsi="Times New Roman"/>
          <w:sz w:val="28"/>
        </w:rPr>
        <w:t>ть своё поведение, в том числе речевое, и поступки,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</w:t>
      </w:r>
      <w:r>
        <w:rPr>
          <w:rFonts w:ascii="Times New Roman" w:hAnsi="Times New Roman"/>
          <w:sz w:val="28"/>
        </w:rPr>
        <w:t>ловиях индивидуального и общественного пространства;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b/>
          <w:sz w:val="28"/>
        </w:rPr>
        <w:t>эстетического воспитания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</w:t>
      </w:r>
      <w:r>
        <w:rPr>
          <w:rFonts w:ascii="Times New Roman" w:hAnsi="Times New Roman"/>
          <w:sz w:val="28"/>
        </w:rPr>
        <w:t>льтуры как средства коммуникации и самовыражения;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</w:t>
      </w:r>
      <w:r>
        <w:rPr>
          <w:rFonts w:ascii="Times New Roman" w:hAnsi="Times New Roman"/>
          <w:sz w:val="28"/>
        </w:rPr>
        <w:t>самовыражению в разных видах искусства;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</w:t>
      </w:r>
      <w:r>
        <w:rPr>
          <w:rFonts w:ascii="Times New Roman" w:hAnsi="Times New Roman"/>
          <w:sz w:val="28"/>
        </w:rPr>
        <w:t>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последствий и неприятие вредных привычек (употребление алкоголя, наркотиков, курение) и ины</w:t>
      </w:r>
      <w:r>
        <w:rPr>
          <w:rFonts w:ascii="Times New Roman" w:hAnsi="Times New Roman"/>
          <w:sz w:val="28"/>
        </w:rPr>
        <w:t>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способность адаптироваться к </w:t>
      </w:r>
      <w:r>
        <w:rPr>
          <w:rFonts w:ascii="Times New Roman" w:hAnsi="Times New Roman"/>
          <w:sz w:val="28"/>
        </w:rPr>
        <w:t>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принимать себя и других, не осуждая;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умение осознавать своё эмоциональное состояние и эмоционально</w:t>
      </w:r>
      <w:r>
        <w:rPr>
          <w:rFonts w:ascii="Times New Roman" w:hAnsi="Times New Roman"/>
          <w:sz w:val="28"/>
        </w:rPr>
        <w:t xml:space="preserve">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</w:t>
      </w:r>
      <w:r>
        <w:rPr>
          <w:rFonts w:ascii="Times New Roman" w:hAnsi="Times New Roman"/>
          <w:sz w:val="28"/>
        </w:rPr>
        <w:t>такого же права другого человека;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b/>
          <w:sz w:val="28"/>
        </w:rPr>
        <w:t>трудового воспитания: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</w:t>
      </w:r>
      <w:r>
        <w:rPr>
          <w:rFonts w:ascii="Times New Roman" w:hAnsi="Times New Roman"/>
          <w:sz w:val="28"/>
        </w:rPr>
        <w:t>выполнять такого рода деятельность;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</w:t>
      </w:r>
      <w:r>
        <w:rPr>
          <w:rFonts w:ascii="Times New Roman" w:hAnsi="Times New Roman"/>
          <w:sz w:val="28"/>
        </w:rPr>
        <w:t>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рассказать о своих планах на будущее;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b/>
          <w:sz w:val="28"/>
        </w:rPr>
        <w:t>экологического воспитания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</w:t>
      </w:r>
      <w:r>
        <w:rPr>
          <w:rFonts w:ascii="Times New Roman" w:hAnsi="Times New Roman"/>
          <w:sz w:val="28"/>
        </w:rPr>
        <w:t>гические проблемы;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</w:t>
      </w:r>
      <w:r>
        <w:rPr>
          <w:rFonts w:ascii="Times New Roman" w:hAnsi="Times New Roman"/>
          <w:sz w:val="28"/>
        </w:rPr>
        <w:t>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8) </w:t>
      </w:r>
      <w:r>
        <w:rPr>
          <w:rFonts w:ascii="Times New Roman" w:hAnsi="Times New Roman"/>
          <w:b/>
          <w:sz w:val="28"/>
        </w:rPr>
        <w:t>цен</w:t>
      </w:r>
      <w:r>
        <w:rPr>
          <w:rFonts w:ascii="Times New Roman" w:hAnsi="Times New Roman"/>
          <w:b/>
          <w:sz w:val="28"/>
        </w:rPr>
        <w:t>ности научного познания: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</w:t>
      </w:r>
      <w:r>
        <w:rPr>
          <w:rFonts w:ascii="Times New Roman" w:hAnsi="Times New Roman"/>
          <w:sz w:val="28"/>
        </w:rPr>
        <w:t xml:space="preserve">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</w:t>
      </w:r>
      <w:r>
        <w:rPr>
          <w:rFonts w:ascii="Times New Roman" w:hAnsi="Times New Roman"/>
          <w:sz w:val="28"/>
        </w:rPr>
        <w:t>го и коллективного благополучия;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9) </w:t>
      </w:r>
      <w:r>
        <w:rPr>
          <w:rFonts w:ascii="Times New Roman" w:hAnsi="Times New Roman"/>
          <w:b/>
          <w:sz w:val="28"/>
        </w:rPr>
        <w:t>адаптации обучающегося к изменяющимся условиям социальной и природной среды: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</w:t>
      </w:r>
      <w:r>
        <w:rPr>
          <w:rFonts w:ascii="Times New Roman" w:hAnsi="Times New Roman"/>
          <w:sz w:val="28"/>
        </w:rPr>
        <w:t>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потребность во взаимодействии в условиях неопределённости, открытость опыту и знаниям других</w:t>
      </w:r>
      <w:r>
        <w:rPr>
          <w:rFonts w:ascii="Times New Roman" w:hAnsi="Times New Roman"/>
          <w:sz w:val="28"/>
        </w:rPr>
        <w:t>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</w:t>
      </w:r>
      <w:r>
        <w:rPr>
          <w:rFonts w:ascii="Times New Roman" w:hAnsi="Times New Roman"/>
          <w:sz w:val="28"/>
        </w:rPr>
        <w:t xml:space="preserve">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</w:t>
      </w:r>
      <w:r>
        <w:rPr>
          <w:rFonts w:ascii="Times New Roman" w:hAnsi="Times New Roman"/>
          <w:sz w:val="28"/>
        </w:rPr>
        <w:t>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</w:t>
      </w:r>
      <w:r>
        <w:rPr>
          <w:rFonts w:ascii="Times New Roman" w:hAnsi="Times New Roman"/>
          <w:sz w:val="28"/>
        </w:rPr>
        <w:t>ния вызовов, возможных глобальных последствий;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</w:t>
      </w:r>
      <w:r>
        <w:rPr>
          <w:rFonts w:ascii="Times New Roman" w:hAnsi="Times New Roman"/>
          <w:sz w:val="28"/>
        </w:rPr>
        <w:t>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МЕТАПРЕДМ</w:t>
      </w:r>
      <w:r>
        <w:rPr>
          <w:rFonts w:ascii="Times New Roman" w:hAnsi="Times New Roman"/>
          <w:b/>
          <w:sz w:val="28"/>
        </w:rPr>
        <w:t>ЕТНЫЕ РЕЗУЛЬТАТЫ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sz w:val="28"/>
        </w:rPr>
        <w:t>следующие метапредметные результаты</w:t>
      </w:r>
      <w:r>
        <w:rPr>
          <w:rFonts w:ascii="Times New Roman" w:hAnsi="Times New Roman"/>
          <w:sz w:val="28"/>
        </w:rPr>
        <w:t>: познавательные универсальные учебные действия, коммуникативные универсальные учебные действи</w:t>
      </w:r>
      <w:r>
        <w:rPr>
          <w:rFonts w:ascii="Times New Roman" w:hAnsi="Times New Roman"/>
          <w:sz w:val="28"/>
        </w:rPr>
        <w:t>я, регулятивные универсальные учебные действия, совместная деятельность.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выявлять и характеризовать существенные признаки языко</w:t>
      </w:r>
      <w:r>
        <w:rPr>
          <w:rFonts w:ascii="Times New Roman" w:hAnsi="Times New Roman"/>
          <w:sz w:val="28"/>
        </w:rPr>
        <w:t>вых единиц, языковых явлений и процессов;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з</w:t>
      </w:r>
      <w:r>
        <w:rPr>
          <w:rFonts w:ascii="Times New Roman" w:hAnsi="Times New Roman"/>
          <w:sz w:val="28"/>
        </w:rPr>
        <w:t>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дефицит информации текста, необходимой для решения поставленной учебной задачи;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</w:t>
      </w:r>
      <w:r>
        <w:rPr>
          <w:rFonts w:ascii="Times New Roman" w:hAnsi="Times New Roman"/>
          <w:sz w:val="28"/>
        </w:rPr>
        <w:t>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способ решения учебной задачи при работе с разны</w:t>
      </w:r>
      <w:r>
        <w:rPr>
          <w:rFonts w:ascii="Times New Roman" w:hAnsi="Times New Roman"/>
          <w:sz w:val="28"/>
        </w:rPr>
        <w:t>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часть познавательных униве</w:t>
      </w:r>
      <w:r>
        <w:rPr>
          <w:rFonts w:ascii="Times New Roman" w:hAnsi="Times New Roman"/>
          <w:b/>
          <w:sz w:val="28"/>
        </w:rPr>
        <w:t>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 в языковом образовании;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</w:t>
      </w:r>
      <w:r>
        <w:rPr>
          <w:rFonts w:ascii="Times New Roman" w:hAnsi="Times New Roman"/>
          <w:sz w:val="28"/>
        </w:rPr>
        <w:t>анное;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алгоритм действий и использовать его для решения учебных задач;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по самостоятельно составленному плану небольшое </w:t>
      </w:r>
      <w:r>
        <w:rPr>
          <w:rFonts w:ascii="Times New Roman" w:hAnsi="Times New Roman"/>
          <w:sz w:val="28"/>
        </w:rPr>
        <w:t>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</w:t>
      </w:r>
      <w:r>
        <w:rPr>
          <w:rFonts w:ascii="Times New Roman" w:hAnsi="Times New Roman"/>
          <w:sz w:val="28"/>
        </w:rPr>
        <w:t>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процессов, событий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 их последствия </w:t>
      </w:r>
      <w:r>
        <w:rPr>
          <w:rFonts w:ascii="Times New Roman" w:hAnsi="Times New Roman"/>
          <w:sz w:val="28"/>
        </w:rPr>
        <w:t>в аналогичных или сходных ситуациях, а также выдвигать предположения об их развитии в новых условиях и контекстах.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работать с информацией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</w:t>
      </w:r>
      <w:r>
        <w:rPr>
          <w:rFonts w:ascii="Times New Roman" w:hAnsi="Times New Roman"/>
          <w:sz w:val="28"/>
        </w:rPr>
        <w:t>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</w:t>
      </w:r>
      <w:r>
        <w:rPr>
          <w:rFonts w:ascii="Times New Roman" w:hAnsi="Times New Roman"/>
          <w:sz w:val="28"/>
        </w:rPr>
        <w:t>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смысловое чтение для извлечения, об</w:t>
      </w:r>
      <w:r>
        <w:rPr>
          <w:rFonts w:ascii="Times New Roman" w:hAnsi="Times New Roman"/>
          <w:sz w:val="28"/>
        </w:rPr>
        <w:t>общения и систематизации информации из одного или нескольких источников с учётом поставленных целей;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выбирать </w:t>
      </w:r>
      <w:r>
        <w:rPr>
          <w:rFonts w:ascii="Times New Roman" w:hAnsi="Times New Roman"/>
          <w:sz w:val="28"/>
        </w:rPr>
        <w:t>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надёжность информации по</w:t>
      </w:r>
      <w:r>
        <w:rPr>
          <w:rFonts w:ascii="Times New Roman" w:hAnsi="Times New Roman"/>
          <w:sz w:val="28"/>
        </w:rPr>
        <w:t xml:space="preserve"> критериям, предложенным учителем или сформулированным самостоятельно;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эффективно запоминать и систематизировать информацию.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</w:t>
      </w:r>
      <w:r>
        <w:rPr>
          <w:rFonts w:ascii="Times New Roman" w:hAnsi="Times New Roman"/>
          <w:sz w:val="28"/>
        </w:rPr>
        <w:t xml:space="preserve">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</w:t>
      </w:r>
      <w:r>
        <w:rPr>
          <w:rFonts w:ascii="Times New Roman" w:hAnsi="Times New Roman"/>
          <w:sz w:val="28"/>
        </w:rPr>
        <w:t>ние социальных знаков;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 ходе диалог</w:t>
      </w:r>
      <w:r>
        <w:rPr>
          <w:rFonts w:ascii="Times New Roman" w:hAnsi="Times New Roman"/>
          <w:sz w:val="28"/>
        </w:rPr>
        <w:t>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</w:t>
      </w:r>
      <w:r>
        <w:rPr>
          <w:rFonts w:ascii="Times New Roman" w:hAnsi="Times New Roman"/>
          <w:sz w:val="28"/>
        </w:rPr>
        <w:t>ий;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</w:t>
      </w:r>
      <w:r>
        <w:rPr>
          <w:rFonts w:ascii="Times New Roman" w:hAnsi="Times New Roman"/>
          <w:sz w:val="28"/>
        </w:rPr>
        <w:t>тавлять устные и письменные тексты с использованием иллюстративного материала.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проблемы для решения в учебных и жизненных сит</w:t>
      </w:r>
      <w:r>
        <w:rPr>
          <w:rFonts w:ascii="Times New Roman" w:hAnsi="Times New Roman"/>
          <w:sz w:val="28"/>
        </w:rPr>
        <w:t>уациях;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составлять алгоритм решения задачи (или его часть), выбирать способ решения учебной задачи с учётом </w:t>
      </w:r>
      <w:r>
        <w:rPr>
          <w:rFonts w:ascii="Times New Roman" w:hAnsi="Times New Roman"/>
          <w:sz w:val="28"/>
        </w:rPr>
        <w:t>имеющихся ресурсов и собственных возможностей, аргументировать предлагаемые варианты решений;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делать выбор и брать ответственность за решение.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</w:t>
      </w:r>
      <w:r>
        <w:rPr>
          <w:rFonts w:ascii="Times New Roman" w:hAnsi="Times New Roman"/>
          <w:sz w:val="28"/>
        </w:rPr>
        <w:t xml:space="preserve">ут сформированы следующие </w:t>
      </w:r>
      <w:r>
        <w:rPr>
          <w:rFonts w:ascii="Times New Roman" w:hAnsi="Times New Roman"/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sz w:val="28"/>
        </w:rPr>
        <w:t>самомотивации</w:t>
      </w:r>
      <w:proofErr w:type="spellEnd"/>
      <w:r>
        <w:rPr>
          <w:rFonts w:ascii="Times New Roman" w:hAnsi="Times New Roman"/>
          <w:sz w:val="28"/>
        </w:rPr>
        <w:t xml:space="preserve"> и рефлексии;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адекватную оценку учебной ситуа</w:t>
      </w:r>
      <w:r>
        <w:rPr>
          <w:rFonts w:ascii="Times New Roman" w:hAnsi="Times New Roman"/>
          <w:sz w:val="28"/>
        </w:rPr>
        <w:t>ции и предлагать план её изменения;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причины достижения (недостижения) результата деятельности; понимать причины коммун</w:t>
      </w:r>
      <w:r>
        <w:rPr>
          <w:rFonts w:ascii="Times New Roman" w:hAnsi="Times New Roman"/>
          <w:sz w:val="28"/>
        </w:rPr>
        <w:t>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развивать способность управлять собственны</w:t>
      </w:r>
      <w:r>
        <w:rPr>
          <w:rFonts w:ascii="Times New Roman" w:hAnsi="Times New Roman"/>
          <w:sz w:val="28"/>
        </w:rPr>
        <w:t>ми эмоциями и эмоциями других;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 и его мнению;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призн</w:t>
      </w:r>
      <w:r>
        <w:rPr>
          <w:rFonts w:ascii="Times New Roman" w:hAnsi="Times New Roman"/>
          <w:sz w:val="28"/>
        </w:rPr>
        <w:t>авать своё и чужое право на ошибку;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себя и других, не осуждая;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открытость;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невозможность контролировать всё вокруг.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совместной деятельности</w:t>
      </w:r>
      <w:r>
        <w:rPr>
          <w:rFonts w:ascii="Times New Roman" w:hAnsi="Times New Roman"/>
          <w:sz w:val="28"/>
        </w:rPr>
        <w:t>: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преимущес</w:t>
      </w:r>
      <w:r>
        <w:rPr>
          <w:rFonts w:ascii="Times New Roman" w:hAnsi="Times New Roman"/>
          <w:sz w:val="28"/>
        </w:rPr>
        <w:t>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</w:t>
      </w:r>
      <w:r>
        <w:rPr>
          <w:rFonts w:ascii="Times New Roman" w:hAnsi="Times New Roman"/>
          <w:sz w:val="28"/>
        </w:rPr>
        <w:t>ю: распределять роли, договариваться, обсуждать процесс и результат совместной работы;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организацию совместной работы, определять свою рол</w:t>
      </w:r>
      <w:r>
        <w:rPr>
          <w:rFonts w:ascii="Times New Roman" w:hAnsi="Times New Roman"/>
          <w:sz w:val="28"/>
        </w:rPr>
        <w:t>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качест</w:t>
      </w:r>
      <w:r>
        <w:rPr>
          <w:rFonts w:ascii="Times New Roman" w:hAnsi="Times New Roman"/>
          <w:sz w:val="28"/>
        </w:rPr>
        <w:t>венный результат по своему направлению и координировать свои действия с действиями других членов команды;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</w:t>
      </w:r>
      <w:r>
        <w:rPr>
          <w:rFonts w:ascii="Times New Roman" w:hAnsi="Times New Roman"/>
          <w:sz w:val="28"/>
        </w:rPr>
        <w:t>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Иметь представление о языке как </w:t>
      </w:r>
      <w:r>
        <w:rPr>
          <w:rFonts w:ascii="Times New Roman" w:hAnsi="Times New Roman"/>
          <w:sz w:val="28"/>
        </w:rPr>
        <w:t>развивающемся явлении.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взаимосвязь языка, культуры и истории народа (приводить примеры).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Язык и речь 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</w:t>
      </w:r>
      <w:r>
        <w:rPr>
          <w:rFonts w:ascii="Times New Roman" w:hAnsi="Times New Roman"/>
          <w:sz w:val="28"/>
        </w:rPr>
        <w:t>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диалоге на лингвистические темы (в рамках изученного) и темы на основе жизненных наблюдений объёмо</w:t>
      </w:r>
      <w:r>
        <w:rPr>
          <w:rFonts w:ascii="Times New Roman" w:hAnsi="Times New Roman"/>
          <w:sz w:val="28"/>
        </w:rPr>
        <w:t>м не менее 5 реплик.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</w:t>
      </w:r>
      <w:r>
        <w:rPr>
          <w:rFonts w:ascii="Times New Roman" w:hAnsi="Times New Roman"/>
          <w:sz w:val="28"/>
        </w:rPr>
        <w:t>ов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прослушанный или прочитанный текст объёмом не менее 120 слов.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содержание прослушанных и прочитанных публицистических текстов (рассу</w:t>
      </w:r>
      <w:r>
        <w:rPr>
          <w:rFonts w:ascii="Times New Roman" w:hAnsi="Times New Roman"/>
          <w:sz w:val="28"/>
        </w:rPr>
        <w:t>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</w:t>
      </w:r>
      <w:r>
        <w:rPr>
          <w:rFonts w:ascii="Times New Roman" w:hAnsi="Times New Roman"/>
          <w:sz w:val="28"/>
        </w:rPr>
        <w:t>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Осуществлять адекватный выбор </w:t>
      </w:r>
      <w:r>
        <w:rPr>
          <w:rFonts w:ascii="Times New Roman" w:hAnsi="Times New Roman"/>
          <w:sz w:val="28"/>
        </w:rPr>
        <w:t>языковых средств для со­здания высказывания в соответствии с целью, темой и коммуникативным замыслом.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</w:t>
      </w:r>
      <w:r>
        <w:rPr>
          <w:rFonts w:ascii="Times New Roman" w:hAnsi="Times New Roman"/>
          <w:sz w:val="28"/>
        </w:rPr>
        <w:t xml:space="preserve">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</w:t>
      </w:r>
      <w:r>
        <w:rPr>
          <w:rFonts w:ascii="Times New Roman" w:hAnsi="Times New Roman"/>
          <w:sz w:val="28"/>
        </w:rPr>
        <w:t>веряемыми написаниями); соблюдать на письме пра­вила речевого этикета.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</w:t>
      </w:r>
      <w:r>
        <w:rPr>
          <w:rFonts w:ascii="Times New Roman" w:hAnsi="Times New Roman"/>
          <w:sz w:val="28"/>
        </w:rPr>
        <w:t>тические (звукопись), словообразовательные, лексические.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лексические и грамматические средства связи предложений и частей текста.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</w:t>
      </w:r>
      <w:r>
        <w:rPr>
          <w:rFonts w:ascii="Times New Roman" w:hAnsi="Times New Roman"/>
          <w:sz w:val="28"/>
        </w:rPr>
        <w:t>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</w:t>
      </w:r>
      <w:r>
        <w:rPr>
          <w:rFonts w:ascii="Times New Roman" w:hAnsi="Times New Roman"/>
          <w:sz w:val="28"/>
        </w:rPr>
        <w:t xml:space="preserve"> сочинения, характера темы).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</w:t>
      </w:r>
      <w:r>
        <w:rPr>
          <w:rFonts w:ascii="Times New Roman" w:hAnsi="Times New Roman"/>
          <w:sz w:val="28"/>
        </w:rPr>
        <w:t>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</w:t>
      </w:r>
      <w:r>
        <w:rPr>
          <w:rFonts w:ascii="Times New Roman" w:hAnsi="Times New Roman"/>
          <w:sz w:val="28"/>
        </w:rPr>
        <w:t>авочной литературы, и использовать её в учебной деятельности.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Редактиров</w:t>
      </w:r>
      <w:r>
        <w:rPr>
          <w:rFonts w:ascii="Times New Roman" w:hAnsi="Times New Roman"/>
          <w:sz w:val="28"/>
        </w:rPr>
        <w:t>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публицистического стиля (в том числе сферу употребления</w:t>
      </w:r>
      <w:r>
        <w:rPr>
          <w:rFonts w:ascii="Times New Roman" w:hAnsi="Times New Roman"/>
          <w:sz w:val="28"/>
        </w:rPr>
        <w:t>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публицистического стиля в жанре репортажа, зам</w:t>
      </w:r>
      <w:r>
        <w:rPr>
          <w:rFonts w:ascii="Times New Roman" w:hAnsi="Times New Roman"/>
          <w:sz w:val="28"/>
        </w:rPr>
        <w:t>етки, интервью; оформлять деловые бумаги (инструкция).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нормами построения текстов публицистического стиля.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</w:t>
      </w:r>
      <w:r>
        <w:rPr>
          <w:rFonts w:ascii="Times New Roman" w:hAnsi="Times New Roman"/>
          <w:sz w:val="28"/>
        </w:rPr>
        <w:t>рукции.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изученные орфограммы; проводить орфографический анализ слов; применять знания по орфографии в </w:t>
      </w:r>
      <w:r>
        <w:rPr>
          <w:rFonts w:ascii="Times New Roman" w:hAnsi="Times New Roman"/>
          <w:sz w:val="28"/>
        </w:rPr>
        <w:t>практике правописания.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знания по </w:t>
      </w:r>
      <w:proofErr w:type="spellStart"/>
      <w:r>
        <w:rPr>
          <w:rFonts w:ascii="Times New Roman" w:hAnsi="Times New Roman"/>
          <w:sz w:val="28"/>
        </w:rPr>
        <w:t>морфемике</w:t>
      </w:r>
      <w:proofErr w:type="spellEnd"/>
      <w:r>
        <w:rPr>
          <w:rFonts w:ascii="Times New Roman" w:hAnsi="Times New Roman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значения фразеологизмов, пословиц и поговорок, афоризмов, крылатых слов (на основе изученного),</w:t>
      </w:r>
      <w:r>
        <w:rPr>
          <w:rFonts w:ascii="Times New Roman" w:hAnsi="Times New Roman"/>
          <w:sz w:val="28"/>
        </w:rPr>
        <w:t xml:space="preserve"> в том числе с использованием фразеологических словарей русского языка.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</w:t>
      </w:r>
      <w:r>
        <w:rPr>
          <w:rFonts w:ascii="Times New Roman" w:hAnsi="Times New Roman"/>
          <w:sz w:val="28"/>
        </w:rPr>
        <w:t>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</w:t>
      </w:r>
      <w:r>
        <w:rPr>
          <w:rFonts w:ascii="Times New Roman" w:hAnsi="Times New Roman"/>
          <w:sz w:val="28"/>
        </w:rPr>
        <w:t xml:space="preserve"> в речевой практике.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грамматические словари и справочники в речевой практике.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</w:t>
      </w:r>
      <w:r>
        <w:rPr>
          <w:rFonts w:ascii="Times New Roman" w:hAnsi="Times New Roman"/>
          <w:b/>
          <w:sz w:val="28"/>
        </w:rPr>
        <w:t>ура речи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</w:t>
      </w:r>
      <w:r>
        <w:rPr>
          <w:rFonts w:ascii="Times New Roman" w:hAnsi="Times New Roman"/>
          <w:sz w:val="28"/>
        </w:rPr>
        <w:t>ские функции.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Причастие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причастия настоящего и прошедшего времени, действительны</w:t>
      </w:r>
      <w:r>
        <w:rPr>
          <w:rFonts w:ascii="Times New Roman" w:hAnsi="Times New Roman"/>
          <w:sz w:val="28"/>
        </w:rPr>
        <w:t>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словосочетания с п</w:t>
      </w:r>
      <w:r>
        <w:rPr>
          <w:rFonts w:ascii="Times New Roman" w:hAnsi="Times New Roman"/>
          <w:sz w:val="28"/>
        </w:rPr>
        <w:t>ричастием в роли зависимого слова, конструировать причастные обороты.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sz w:val="28"/>
        </w:rPr>
        <w:t>висящий</w:t>
      </w:r>
      <w:r>
        <w:rPr>
          <w:rFonts w:ascii="Times New Roman" w:hAnsi="Times New Roman"/>
          <w:sz w:val="28"/>
        </w:rPr>
        <w:t xml:space="preserve"> — </w:t>
      </w:r>
      <w:r>
        <w:rPr>
          <w:rFonts w:ascii="Times New Roman" w:hAnsi="Times New Roman"/>
          <w:b/>
          <w:sz w:val="28"/>
        </w:rPr>
        <w:t>висячий,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горящий</w:t>
      </w:r>
      <w:r>
        <w:rPr>
          <w:rFonts w:ascii="Times New Roman" w:hAnsi="Times New Roman"/>
          <w:sz w:val="28"/>
        </w:rPr>
        <w:t xml:space="preserve"> — </w:t>
      </w:r>
      <w:r>
        <w:rPr>
          <w:rFonts w:ascii="Times New Roman" w:hAnsi="Times New Roman"/>
          <w:b/>
          <w:sz w:val="28"/>
        </w:rPr>
        <w:t>горячий</w:t>
      </w:r>
      <w:r>
        <w:rPr>
          <w:rFonts w:ascii="Times New Roman" w:hAnsi="Times New Roman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>
        <w:rPr>
          <w:rFonts w:ascii="Times New Roman" w:hAnsi="Times New Roman"/>
          <w:b/>
          <w:sz w:val="28"/>
        </w:rPr>
        <w:t>вш</w:t>
      </w:r>
      <w:proofErr w:type="spellEnd"/>
      <w:r>
        <w:rPr>
          <w:rFonts w:ascii="Times New Roman" w:hAnsi="Times New Roman"/>
          <w:sz w:val="28"/>
        </w:rPr>
        <w:t>- действительных причастий п</w:t>
      </w:r>
      <w:r>
        <w:rPr>
          <w:rFonts w:ascii="Times New Roman" w:hAnsi="Times New Roman"/>
          <w:sz w:val="28"/>
        </w:rPr>
        <w:t>рошедшего времени, перед суффиксом -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причастиями.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расставлять знаки препинания в предложениях с причастным оборотом.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синтаксический и пунктуационный анализ предложений с </w:t>
      </w:r>
      <w:r>
        <w:rPr>
          <w:rFonts w:ascii="Times New Roman" w:hAnsi="Times New Roman"/>
          <w:sz w:val="28"/>
        </w:rPr>
        <w:t>причастным оборотом (в рамках изученного).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Деепричастие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признаки глагола и наречия в деепричастии, синтаксическую функцию деепричастия.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деепричастия совершенного и несовершенного вида.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морфологический, орфографический ана</w:t>
      </w:r>
      <w:r>
        <w:rPr>
          <w:rFonts w:ascii="Times New Roman" w:hAnsi="Times New Roman"/>
          <w:sz w:val="28"/>
        </w:rPr>
        <w:t>лиз деепричастий, применять это умение в речевой практике.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деепричастный оборот, определять роль деепричастия в предложении.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Уместно использовать деепричастия 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ставить ударение в деепричастиях.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написания гл</w:t>
      </w:r>
      <w:r>
        <w:rPr>
          <w:rFonts w:ascii="Times New Roman" w:hAnsi="Times New Roman"/>
          <w:sz w:val="28"/>
        </w:rPr>
        <w:t xml:space="preserve">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деепричастиями.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строить предложения с одиночными деепричастиями и деепричастными оборотами.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расставлять знаки препинания в предложениях с одиночным деепричаст</w:t>
      </w:r>
      <w:r>
        <w:rPr>
          <w:rFonts w:ascii="Times New Roman" w:hAnsi="Times New Roman"/>
          <w:sz w:val="28"/>
        </w:rPr>
        <w:t>ием и деепричастным оборотом.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Наречие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наречия в речи. Определять общее грамматическое значение наречий; раз</w:t>
      </w:r>
      <w:r>
        <w:rPr>
          <w:rFonts w:ascii="Times New Roman" w:hAnsi="Times New Roman"/>
          <w:sz w:val="28"/>
        </w:rPr>
        <w:t>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</w:t>
      </w:r>
      <w:r>
        <w:rPr>
          <w:rFonts w:ascii="Times New Roman" w:hAnsi="Times New Roman"/>
          <w:sz w:val="28"/>
        </w:rPr>
        <w:t>юдать нормы образования степеней сравнения наречий, произношения наречий, постановки в них ударения.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sz w:val="28"/>
        </w:rPr>
        <w:t xml:space="preserve">н </w:t>
      </w:r>
      <w:r>
        <w:rPr>
          <w:rFonts w:ascii="Times New Roman" w:hAnsi="Times New Roman"/>
          <w:sz w:val="28"/>
        </w:rPr>
        <w:t xml:space="preserve">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наречиях на </w:t>
      </w:r>
      <w:r>
        <w:rPr>
          <w:rFonts w:ascii="Times New Roman" w:hAnsi="Times New Roman"/>
          <w:b/>
          <w:sz w:val="28"/>
        </w:rPr>
        <w:t>-о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-е</w:t>
      </w:r>
      <w:r>
        <w:rPr>
          <w:rFonts w:ascii="Times New Roman" w:hAnsi="Times New Roman"/>
          <w:sz w:val="28"/>
        </w:rPr>
        <w:t xml:space="preserve">; написания суффиксов </w:t>
      </w:r>
      <w:r>
        <w:rPr>
          <w:rFonts w:ascii="Times New Roman" w:hAnsi="Times New Roman"/>
          <w:b/>
          <w:sz w:val="28"/>
        </w:rPr>
        <w:t xml:space="preserve">-а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 -о</w:t>
      </w:r>
      <w:r>
        <w:rPr>
          <w:rFonts w:ascii="Times New Roman" w:hAnsi="Times New Roman"/>
          <w:sz w:val="28"/>
        </w:rPr>
        <w:t xml:space="preserve"> наречий с приста</w:t>
      </w:r>
      <w:r>
        <w:rPr>
          <w:rFonts w:ascii="Times New Roman" w:hAnsi="Times New Roman"/>
          <w:sz w:val="28"/>
        </w:rPr>
        <w:t xml:space="preserve">вками </w:t>
      </w:r>
      <w:r>
        <w:rPr>
          <w:rFonts w:ascii="Times New Roman" w:hAnsi="Times New Roman"/>
          <w:b/>
          <w:sz w:val="28"/>
        </w:rPr>
        <w:t>из-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до-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с-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на-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за-</w:t>
      </w:r>
      <w:r>
        <w:rPr>
          <w:rFonts w:ascii="Times New Roman" w:hAnsi="Times New Roman"/>
          <w:sz w:val="28"/>
        </w:rPr>
        <w:t xml:space="preserve">; употребления </w:t>
      </w:r>
      <w:r>
        <w:rPr>
          <w:rFonts w:ascii="Times New Roman" w:hAnsi="Times New Roman"/>
          <w:b/>
          <w:sz w:val="28"/>
        </w:rPr>
        <w:t xml:space="preserve">ь </w:t>
      </w:r>
      <w:r>
        <w:rPr>
          <w:rFonts w:ascii="Times New Roman" w:hAnsi="Times New Roman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и</w:t>
      </w:r>
      <w:proofErr w:type="spellEnd"/>
      <w:r>
        <w:rPr>
          <w:rFonts w:ascii="Times New Roman" w:hAnsi="Times New Roman"/>
          <w:sz w:val="28"/>
        </w:rPr>
        <w:t xml:space="preserve"> в приставках </w:t>
      </w:r>
      <w:proofErr w:type="spellStart"/>
      <w:r>
        <w:rPr>
          <w:rFonts w:ascii="Times New Roman" w:hAnsi="Times New Roman"/>
          <w:b/>
          <w:sz w:val="28"/>
        </w:rPr>
        <w:t>не-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 xml:space="preserve">ни- </w:t>
      </w:r>
      <w:r>
        <w:rPr>
          <w:rFonts w:ascii="Times New Roman" w:hAnsi="Times New Roman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sz w:val="28"/>
        </w:rPr>
        <w:t xml:space="preserve">не </w:t>
      </w:r>
      <w:r>
        <w:rPr>
          <w:rFonts w:ascii="Times New Roman" w:hAnsi="Times New Roman"/>
          <w:sz w:val="28"/>
        </w:rPr>
        <w:t>с наречиями.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Слова категории состояния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Служебные части речи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общую характеристику служебных частей речи, объяснять их отличия от самостоят</w:t>
      </w:r>
      <w:r>
        <w:rPr>
          <w:rFonts w:ascii="Times New Roman" w:hAnsi="Times New Roman"/>
          <w:sz w:val="28"/>
        </w:rPr>
        <w:t>ельных частей речи.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Предлог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Употреблять предлоги в речи в соответствии с их значением и стилистическими особенностями, </w:t>
      </w:r>
      <w:r>
        <w:rPr>
          <w:rFonts w:ascii="Times New Roman" w:hAnsi="Times New Roman"/>
          <w:sz w:val="28"/>
        </w:rPr>
        <w:t>соблюдать нормы правописания производных предлогов.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sz w:val="28"/>
        </w:rPr>
        <w:t>из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sz w:val="28"/>
        </w:rPr>
        <w:t xml:space="preserve"> в составе словосочетаний, правила правописания производных предлогов.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</w:t>
      </w:r>
      <w:r>
        <w:rPr>
          <w:rFonts w:ascii="Times New Roman" w:hAnsi="Times New Roman"/>
          <w:sz w:val="28"/>
        </w:rPr>
        <w:t>з предлогов, применять это умение при выполнении языкового анализа различных ­видов и в речевой практике.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Союз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союз как служебную часть речи, различать разряды союзов по значению, по строению, объяснять роль сою­зов в тексте, в том </w:t>
      </w:r>
      <w:r>
        <w:rPr>
          <w:rFonts w:ascii="Times New Roman" w:hAnsi="Times New Roman"/>
          <w:sz w:val="28"/>
        </w:rPr>
        <w:lastRenderedPageBreak/>
        <w:t>числе к</w:t>
      </w:r>
      <w:r>
        <w:rPr>
          <w:rFonts w:ascii="Times New Roman" w:hAnsi="Times New Roman"/>
          <w:sz w:val="28"/>
        </w:rPr>
        <w:t>ак средств связи однородных членов предложения и частей сложного предложения.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</w:t>
      </w:r>
      <w:r>
        <w:rPr>
          <w:rFonts w:ascii="Times New Roman" w:hAnsi="Times New Roman"/>
          <w:sz w:val="28"/>
        </w:rPr>
        <w:t xml:space="preserve">ложениях, постановки знаков препинания в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союзов, применять это умение в речевой практике.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Частица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частицу как служебную часть речи, различать разряды частиц по значению, по составу,</w:t>
      </w:r>
      <w:r>
        <w:rPr>
          <w:rFonts w:ascii="Times New Roman" w:hAnsi="Times New Roman"/>
          <w:sz w:val="28"/>
        </w:rPr>
        <w:t xml:space="preserve">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Употреблять частицы в речи в соответствии с их значением и стилистической окраской; собл</w:t>
      </w:r>
      <w:r>
        <w:rPr>
          <w:rFonts w:ascii="Times New Roman" w:hAnsi="Times New Roman"/>
          <w:sz w:val="28"/>
        </w:rPr>
        <w:t>юдать нормы правописания частиц.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частиц, применять это умение в речевой практике.</w:t>
      </w:r>
    </w:p>
    <w:p w:rsidR="007177B3" w:rsidRDefault="007177B3">
      <w:pPr>
        <w:spacing w:after="0" w:line="264" w:lineRule="auto"/>
        <w:ind w:left="120"/>
        <w:jc w:val="both"/>
      </w:pPr>
    </w:p>
    <w:p w:rsidR="007177B3" w:rsidRDefault="004F70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Междометия и звукоподражательные слова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междометия как особую группу слов, различать группы междометий по значению, объяснять</w:t>
      </w:r>
      <w:r>
        <w:rPr>
          <w:rFonts w:ascii="Times New Roman" w:hAnsi="Times New Roman"/>
          <w:sz w:val="28"/>
        </w:rPr>
        <w:t xml:space="preserve">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междометий, применять это умение в речевой практике.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пунктуационные </w:t>
      </w:r>
      <w:r>
        <w:rPr>
          <w:rFonts w:ascii="Times New Roman" w:hAnsi="Times New Roman"/>
          <w:sz w:val="28"/>
        </w:rPr>
        <w:t>правила оформления предложений с междометиями.</w:t>
      </w:r>
    </w:p>
    <w:p w:rsidR="007177B3" w:rsidRDefault="004F70A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грамматические омонимы.</w:t>
      </w:r>
    </w:p>
    <w:p w:rsidR="007177B3" w:rsidRDefault="004F70AD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7177B3"/>
    <w:p w:rsidR="007177B3" w:rsidRDefault="004F70A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:rsidR="007177B3" w:rsidRDefault="007177B3">
      <w:pPr>
        <w:spacing w:after="0"/>
        <w:ind w:left="-589"/>
      </w:pPr>
      <w:bookmarkStart w:id="5" w:name="block-6940448"/>
      <w:bookmarkEnd w:id="4"/>
    </w:p>
    <w:p w:rsidR="007177B3" w:rsidRDefault="007177B3">
      <w:pPr>
        <w:sectPr w:rsidR="007177B3">
          <w:pgSz w:w="11906" w:h="16383"/>
          <w:pgMar w:top="1134" w:right="850" w:bottom="1134" w:left="1701" w:header="720" w:footer="720" w:gutter="0"/>
          <w:cols w:space="720"/>
        </w:sectPr>
      </w:pPr>
    </w:p>
    <w:p w:rsidR="007177B3" w:rsidRDefault="004F70A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3200"/>
        <w:gridCol w:w="1303"/>
        <w:gridCol w:w="2320"/>
        <w:gridCol w:w="2452"/>
        <w:gridCol w:w="3521"/>
      </w:tblGrid>
      <w:tr w:rsidR="007177B3">
        <w:trPr>
          <w:trHeight w:val="300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570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развивающееся явление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300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его виды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 и его виды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300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признаки текста (повторение)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109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sz w:val="24"/>
              </w:rPr>
              <w:t>переработка текста. Смысловой анализ текста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136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300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Публицистический стиль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 деловой стиль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300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Орфорграфия</w:t>
            </w:r>
            <w:proofErr w:type="spellEnd"/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Морфология как раздел науки о языке </w:t>
            </w:r>
            <w:r>
              <w:rPr>
                <w:rFonts w:ascii="Times New Roman" w:hAnsi="Times New Roman"/>
                <w:sz w:val="24"/>
              </w:rPr>
              <w:t>(обобщение)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Причастие как особая форма глагола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Деепричастие </w:t>
            </w:r>
            <w:r>
              <w:rPr>
                <w:rFonts w:ascii="Times New Roman" w:hAnsi="Times New Roman"/>
                <w:sz w:val="24"/>
              </w:rPr>
              <w:t>как особая форма глагола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10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Слова категории </w:t>
            </w:r>
            <w:r>
              <w:rPr>
                <w:rFonts w:ascii="Times New Roman" w:hAnsi="Times New Roman"/>
                <w:sz w:val="24"/>
              </w:rPr>
              <w:t>состояния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Служебные части речи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82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300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101 </w:t>
            </w: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825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1365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Итоговый контроль (сочинения, изложения, </w:t>
            </w:r>
            <w:r>
              <w:rPr>
                <w:rFonts w:ascii="Times New Roman" w:hAnsi="Times New Roman"/>
                <w:sz w:val="24"/>
              </w:rPr>
              <w:t>контрольные и проверочные работы, диктанты)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7177B3">
        <w:trPr>
          <w:trHeight w:val="555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36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</w:tbl>
    <w:p w:rsidR="007177B3" w:rsidRDefault="007177B3">
      <w:pPr>
        <w:sectPr w:rsidR="00717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7B3" w:rsidRDefault="007177B3">
      <w:pPr>
        <w:sectPr w:rsidR="00717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7B3" w:rsidRDefault="004F70AD">
      <w:pPr>
        <w:spacing w:after="0"/>
        <w:ind w:left="120"/>
      </w:pPr>
      <w:bookmarkStart w:id="6" w:name="block-6940450"/>
      <w:bookmarkEnd w:id="5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7177B3" w:rsidRDefault="004F70A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 w:rsidR="007177B3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79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177B3" w:rsidRDefault="007177B3">
            <w:pPr>
              <w:spacing w:after="0"/>
              <w:ind w:left="135"/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  <w:tc>
          <w:tcPr>
            <w:tcW w:w="2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7177B3">
        <w:trPr>
          <w:trHeight w:val="190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7177B3">
        <w:trPr>
          <w:trHeight w:val="190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его виды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 и его виды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лингвистическую тему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Текст </w:t>
            </w:r>
            <w:r>
              <w:rPr>
                <w:rFonts w:ascii="Times New Roman" w:hAnsi="Times New Roman"/>
                <w:sz w:val="24"/>
              </w:rPr>
              <w:t>как речевое произведение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7177B3">
        <w:trPr>
          <w:trHeight w:val="8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Тезисный план текста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Тезисный план текста.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виды текста-рассуждения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на тему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Публицистический стиль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жанры публицистического </w:t>
            </w:r>
            <w:r>
              <w:rPr>
                <w:rFonts w:ascii="Times New Roman" w:hAnsi="Times New Roman"/>
                <w:sz w:val="24"/>
              </w:rPr>
              <w:t>стиля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делового стиля. Инструкция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7177B3">
        <w:trPr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Понятие о причастии. Причастие как особая форма </w:t>
            </w:r>
            <w:r>
              <w:rPr>
                <w:rFonts w:ascii="Times New Roman" w:hAnsi="Times New Roman"/>
                <w:sz w:val="24"/>
              </w:rPr>
              <w:t>глагола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Причастный оборот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7177B3">
        <w:trPr>
          <w:trHeight w:val="11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Действительные и страдательные причастия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Полные и краткие формы причастий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Причастия настоящего и прошедшего </w:t>
            </w:r>
            <w:r>
              <w:rPr>
                <w:rFonts w:ascii="Times New Roman" w:hAnsi="Times New Roman"/>
                <w:sz w:val="24"/>
              </w:rPr>
              <w:t>времени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sz w:val="24"/>
              </w:rPr>
              <w:t>прошедшего времени.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причастиях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90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и </w:t>
            </w:r>
            <w:proofErr w:type="gramStart"/>
            <w:r>
              <w:rPr>
                <w:rFonts w:ascii="Times New Roman" w:hAnsi="Times New Roman"/>
                <w:sz w:val="24"/>
              </w:rPr>
              <w:t>кратких страдательных причастиях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отглагольных прилагательных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8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кратких страдательных причастиях и кратких </w:t>
            </w:r>
            <w:r>
              <w:rPr>
                <w:rFonts w:ascii="Times New Roman" w:hAnsi="Times New Roman"/>
                <w:sz w:val="24"/>
              </w:rPr>
              <w:t>прилагательных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причастия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Сочинение/изложение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 причастиями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/Диктант с продолжением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Деепричастный оборот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</w:t>
            </w:r>
            <w:r>
              <w:rPr>
                <w:rFonts w:ascii="Times New Roman" w:hAnsi="Times New Roman"/>
                <w:sz w:val="24"/>
              </w:rPr>
              <w:t xml:space="preserve"> деепричастиями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1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</w:t>
            </w:r>
            <w:r>
              <w:rPr>
                <w:rFonts w:ascii="Times New Roman" w:hAnsi="Times New Roman"/>
                <w:sz w:val="24"/>
              </w:rPr>
              <w:t xml:space="preserve"> и несовершенного вида.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деепричастия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 как часть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наречий по значению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наречий по значению.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наречий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наречий.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наречий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0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наречия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Слитное и раздельное написание не с </w:t>
            </w:r>
            <w:r>
              <w:rPr>
                <w:rFonts w:ascii="Times New Roman" w:hAnsi="Times New Roman"/>
                <w:sz w:val="24"/>
              </w:rPr>
              <w:t>наречиями на -о (-е).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Дефис между частями слова в наречиях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sz w:val="24"/>
              </w:rPr>
              <w:t>количественных числительных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7177B3">
        <w:trPr>
          <w:trHeight w:val="190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Одна</w:t>
            </w:r>
            <w:r>
              <w:rPr>
                <w:rFonts w:ascii="Times New Roman" w:hAnsi="Times New Roman"/>
                <w:sz w:val="24"/>
              </w:rPr>
              <w:t xml:space="preserve"> и две буквы н в наречиях на -о (-е)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на конце наречий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на конце наречий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на конце наречий.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наречий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Мягкий знак после шипящих </w:t>
            </w:r>
            <w:r>
              <w:rPr>
                <w:rFonts w:ascii="Times New Roman" w:hAnsi="Times New Roman"/>
                <w:sz w:val="24"/>
              </w:rPr>
              <w:t>на конце наречий.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«Наречие»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с грамматическим заданием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 и наречия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Служебные части речи в русском языке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 как часть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производные и непроизводные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Предлоги производные и </w:t>
            </w:r>
            <w:r>
              <w:rPr>
                <w:rFonts w:ascii="Times New Roman" w:hAnsi="Times New Roman"/>
                <w:sz w:val="24"/>
              </w:rPr>
              <w:t>непроизводные.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простые и составные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простые и составные.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предлогов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предлогов.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предлогов в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предлогов в речи.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предлога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«Предлог»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«Предлог».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 как часть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союзов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7177B3">
        <w:trPr>
          <w:trHeight w:val="91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союзов.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Сочинительные союзы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Подчинительные союзы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союзов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союзов.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и союзные слова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в простых и сложных предложениях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союза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«Союз»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«Союз».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 как часть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частиц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частиц.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Разграничение частиц не и ни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Разграничение частиц не и ни.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частицы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7177B3">
        <w:trPr>
          <w:trHeight w:val="8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«Частица»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«Частица».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Междометия и звукоподражательные </w:t>
            </w:r>
            <w:r>
              <w:rPr>
                <w:rFonts w:ascii="Times New Roman" w:hAnsi="Times New Roman"/>
                <w:sz w:val="24"/>
              </w:rPr>
              <w:lastRenderedPageBreak/>
              <w:t>слова в системе частей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7177B3">
        <w:trPr>
          <w:trHeight w:val="5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междометия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Междометия и </w:t>
            </w:r>
            <w:r>
              <w:rPr>
                <w:rFonts w:ascii="Times New Roman" w:hAnsi="Times New Roman"/>
                <w:sz w:val="24"/>
              </w:rPr>
              <w:t>звукоподражательные слова в разговорной и художественной речи.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речи. Практикум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итоговая работа за курс 7 класса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7177B3">
        <w:trPr>
          <w:trHeight w:val="1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7177B3">
        <w:trPr>
          <w:trHeight w:val="16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причастиях, </w:t>
            </w:r>
            <w:r>
              <w:rPr>
                <w:rFonts w:ascii="Times New Roman" w:hAnsi="Times New Roman"/>
                <w:sz w:val="24"/>
              </w:rPr>
              <w:t>отглагольных прилагательных, наречиях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8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10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>
            <w:pPr>
              <w:spacing w:after="0"/>
              <w:ind w:left="135"/>
            </w:pPr>
          </w:p>
        </w:tc>
      </w:tr>
      <w:tr w:rsidR="007177B3">
        <w:trPr>
          <w:trHeight w:val="555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4F7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35 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77B3" w:rsidRDefault="007177B3"/>
        </w:tc>
      </w:tr>
    </w:tbl>
    <w:p w:rsidR="007177B3" w:rsidRDefault="007177B3">
      <w:pPr>
        <w:sectPr w:rsidR="00717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7B3" w:rsidRDefault="007177B3">
      <w:pPr>
        <w:sectPr w:rsidR="00717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7B3" w:rsidRDefault="004F70AD">
      <w:pPr>
        <w:spacing w:after="0"/>
        <w:ind w:left="120"/>
      </w:pPr>
      <w:bookmarkStart w:id="7" w:name="block-6940449"/>
      <w:bookmarkEnd w:id="6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7177B3" w:rsidRDefault="004F70A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7177B3" w:rsidRDefault="004F70AD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</w:t>
      </w:r>
      <w:bookmarkStart w:id="8" w:name="dda2c331-4368-40e6-87c7-0fbbc56d7cc2"/>
      <w:r>
        <w:rPr>
          <w:rFonts w:ascii="Times New Roman" w:hAnsi="Times New Roman"/>
          <w:sz w:val="28"/>
        </w:rPr>
        <w:t>• Русский язык, 7 класс/ Разумовская М.М., Львова С.И., Капинос В.И. и другие, Общество с ограниченной ответственностью «ДРОФА»; Акционерное общество «Из</w:t>
      </w:r>
      <w:r>
        <w:rPr>
          <w:rFonts w:ascii="Times New Roman" w:hAnsi="Times New Roman"/>
          <w:sz w:val="28"/>
        </w:rPr>
        <w:t>дательство «</w:t>
      </w:r>
      <w:proofErr w:type="gramStart"/>
      <w:r>
        <w:rPr>
          <w:rFonts w:ascii="Times New Roman" w:hAnsi="Times New Roman"/>
          <w:sz w:val="28"/>
        </w:rPr>
        <w:t>Просвещение»</w:t>
      </w:r>
      <w:bookmarkEnd w:id="8"/>
      <w:r>
        <w:rPr>
          <w:rFonts w:ascii="Times New Roman" w:hAnsi="Times New Roman"/>
          <w:sz w:val="28"/>
        </w:rPr>
        <w:t>‌</w:t>
      </w:r>
      <w:proofErr w:type="gramEnd"/>
      <w:r>
        <w:rPr>
          <w:rFonts w:ascii="Times New Roman" w:hAnsi="Times New Roman"/>
          <w:sz w:val="28"/>
        </w:rPr>
        <w:t>​</w:t>
      </w:r>
    </w:p>
    <w:bookmarkEnd w:id="7"/>
    <w:p w:rsidR="007177B3" w:rsidRDefault="007177B3"/>
    <w:sectPr w:rsidR="007177B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B3"/>
    <w:rsid w:val="004F70AD"/>
    <w:rsid w:val="0071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072BD-1775-4878-B0E1-30B1F2ED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4F81BD" w:themeColor="accent1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rmal Indent"/>
    <w:basedOn w:val="a"/>
    <w:link w:val="a7"/>
    <w:pPr>
      <w:ind w:left="720"/>
    </w:pPr>
  </w:style>
  <w:style w:type="character" w:customStyle="1" w:styleId="a7">
    <w:name w:val="Обычный отступ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9">
    <w:name w:val="Подзаголовок Знак"/>
    <w:basedOn w:val="1"/>
    <w:link w:val="a8"/>
    <w:rPr>
      <w:rFonts w:asciiTheme="majorHAnsi" w:hAnsiTheme="majorHAnsi"/>
      <w:i/>
      <w:color w:val="4F81BD" w:themeColor="accent1"/>
      <w:spacing w:val="15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b">
    <w:name w:val="Заголовок Знак"/>
    <w:basedOn w:val="1"/>
    <w:link w:val="aa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c">
    <w:name w:val="header"/>
    <w:basedOn w:val="a"/>
    <w:link w:val="ad"/>
    <w:pPr>
      <w:tabs>
        <w:tab w:val="center" w:pos="4680"/>
        <w:tab w:val="right" w:pos="9360"/>
      </w:tabs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13">
    <w:name w:val="Основной шрифт абзаца1"/>
    <w:link w:val="16"/>
  </w:style>
  <w:style w:type="paragraph" w:customStyle="1" w:styleId="16">
    <w:name w:val="Выделение1"/>
    <w:basedOn w:val="13"/>
    <w:link w:val="ae"/>
    <w:rPr>
      <w:i/>
    </w:rPr>
  </w:style>
  <w:style w:type="character" w:styleId="ae">
    <w:name w:val="Emphasis"/>
    <w:basedOn w:val="a0"/>
    <w:link w:val="16"/>
    <w:rPr>
      <w:i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75a2c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40c" TargetMode="External"/><Relationship Id="rId47" Type="http://schemas.openxmlformats.org/officeDocument/2006/relationships/hyperlink" Target="https://m.edsoo.ru/fa2790f0" TargetMode="External"/><Relationship Id="rId63" Type="http://schemas.openxmlformats.org/officeDocument/2006/relationships/hyperlink" Target="https://m.edsoo.ru/fa27abf8" TargetMode="External"/><Relationship Id="rId68" Type="http://schemas.openxmlformats.org/officeDocument/2006/relationships/hyperlink" Target="https://m.edsoo.ru/fa27c6ba" TargetMode="External"/><Relationship Id="rId84" Type="http://schemas.openxmlformats.org/officeDocument/2006/relationships/hyperlink" Target="https://m.edsoo.ru/fa27eb0e" TargetMode="External"/><Relationship Id="rId89" Type="http://schemas.openxmlformats.org/officeDocument/2006/relationships/hyperlink" Target="https://m.edsoo.ru/fa27f6b2" TargetMode="External"/><Relationship Id="rId112" Type="http://schemas.openxmlformats.org/officeDocument/2006/relationships/hyperlink" Target="https://m.edsoo.ru/fba97c0e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e86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d96" TargetMode="External"/><Relationship Id="rId37" Type="http://schemas.openxmlformats.org/officeDocument/2006/relationships/hyperlink" Target="https://m.edsoo.ru/fa277976" TargetMode="External"/><Relationship Id="rId53" Type="http://schemas.openxmlformats.org/officeDocument/2006/relationships/hyperlink" Target="https://m.edsoo.ru/fa279bae" TargetMode="External"/><Relationship Id="rId58" Type="http://schemas.openxmlformats.org/officeDocument/2006/relationships/hyperlink" Target="https://m.edsoo.ru/fa27a356" TargetMode="External"/><Relationship Id="rId74" Type="http://schemas.openxmlformats.org/officeDocument/2006/relationships/hyperlink" Target="https://m.edsoo.ru/fa27d83a" TargetMode="External"/><Relationship Id="rId79" Type="http://schemas.openxmlformats.org/officeDocument/2006/relationships/hyperlink" Target="https://m.edsoo.ru/fa27e262" TargetMode="External"/><Relationship Id="rId102" Type="http://schemas.openxmlformats.org/officeDocument/2006/relationships/hyperlink" Target="https://m.edsoo.ru/fba95a26" TargetMode="External"/><Relationship Id="rId5" Type="http://schemas.openxmlformats.org/officeDocument/2006/relationships/hyperlink" Target="https://m.edsoo.ru/7f4159f6" TargetMode="External"/><Relationship Id="rId90" Type="http://schemas.openxmlformats.org/officeDocument/2006/relationships/hyperlink" Target="https://m.edsoo.ru/fa27f978" TargetMode="External"/><Relationship Id="rId95" Type="http://schemas.openxmlformats.org/officeDocument/2006/relationships/hyperlink" Target="https://m.edsoo.ru/fa2803b4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fa275e00" TargetMode="External"/><Relationship Id="rId43" Type="http://schemas.openxmlformats.org/officeDocument/2006/relationships/hyperlink" Target="https://m.edsoo.ru/fa27893e" TargetMode="External"/><Relationship Id="rId48" Type="http://schemas.openxmlformats.org/officeDocument/2006/relationships/hyperlink" Target="https://m.edsoo.ru/fa27921c" TargetMode="External"/><Relationship Id="rId64" Type="http://schemas.openxmlformats.org/officeDocument/2006/relationships/hyperlink" Target="https://m.edsoo.ru/fa27b792" TargetMode="External"/><Relationship Id="rId69" Type="http://schemas.openxmlformats.org/officeDocument/2006/relationships/hyperlink" Target="https://m.edsoo.ru/fa27ca02" TargetMode="External"/><Relationship Id="rId113" Type="http://schemas.openxmlformats.org/officeDocument/2006/relationships/hyperlink" Target="https://m.edsoo.ru/fba9702e" TargetMode="External"/><Relationship Id="rId80" Type="http://schemas.openxmlformats.org/officeDocument/2006/relationships/hyperlink" Target="https://m.edsoo.ru/fa27e5b4" TargetMode="External"/><Relationship Id="rId85" Type="http://schemas.openxmlformats.org/officeDocument/2006/relationships/hyperlink" Target="https://m.edsoo.ru/fa27ec44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a4e" TargetMode="External"/><Relationship Id="rId38" Type="http://schemas.openxmlformats.org/officeDocument/2006/relationships/hyperlink" Target="https://m.edsoo.ru/fa277bf6" TargetMode="External"/><Relationship Id="rId59" Type="http://schemas.openxmlformats.org/officeDocument/2006/relationships/hyperlink" Target="https://m.edsoo.ru/fa27a7ca" TargetMode="External"/><Relationship Id="rId103" Type="http://schemas.openxmlformats.org/officeDocument/2006/relationships/hyperlink" Target="https://m.edsoo.ru/fba95918" TargetMode="External"/><Relationship Id="rId108" Type="http://schemas.openxmlformats.org/officeDocument/2006/relationships/hyperlink" Target="https://m.edsoo.ru/fba9612e" TargetMode="External"/><Relationship Id="rId54" Type="http://schemas.openxmlformats.org/officeDocument/2006/relationships/hyperlink" Target="https://m.edsoo.ru/fa279d98" TargetMode="External"/><Relationship Id="rId70" Type="http://schemas.openxmlformats.org/officeDocument/2006/relationships/hyperlink" Target="https://m.edsoo.ru/fa27cb6a" TargetMode="External"/><Relationship Id="rId75" Type="http://schemas.openxmlformats.org/officeDocument/2006/relationships/hyperlink" Target="https://m.edsoo.ru/fa27d9c0" TargetMode="External"/><Relationship Id="rId91" Type="http://schemas.openxmlformats.org/officeDocument/2006/relationships/hyperlink" Target="https://m.edsoo.ru/fa27faa4" TargetMode="External"/><Relationship Id="rId96" Type="http://schemas.openxmlformats.org/officeDocument/2006/relationships/hyperlink" Target="https://m.edsoo.ru/fa2804e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60da" TargetMode="External"/><Relationship Id="rId36" Type="http://schemas.openxmlformats.org/officeDocument/2006/relationships/hyperlink" Target="https://m.edsoo.ru/fa27771e" TargetMode="External"/><Relationship Id="rId49" Type="http://schemas.openxmlformats.org/officeDocument/2006/relationships/hyperlink" Target="https://m.edsoo.ru/fa2796b8" TargetMode="External"/><Relationship Id="rId57" Type="http://schemas.openxmlformats.org/officeDocument/2006/relationships/hyperlink" Target="https://m.edsoo.ru/fa27a11c" TargetMode="External"/><Relationship Id="rId106" Type="http://schemas.openxmlformats.org/officeDocument/2006/relationships/hyperlink" Target="https://m.edsoo.ru/fba95d6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6fc" TargetMode="External"/><Relationship Id="rId44" Type="http://schemas.openxmlformats.org/officeDocument/2006/relationships/hyperlink" Target="https://m.edsoo.ru/fa278b96" TargetMode="External"/><Relationship Id="rId52" Type="http://schemas.openxmlformats.org/officeDocument/2006/relationships/hyperlink" Target="https://m.edsoo.ru/fa278a74" TargetMode="External"/><Relationship Id="rId60" Type="http://schemas.openxmlformats.org/officeDocument/2006/relationships/hyperlink" Target="https://m.edsoo.ru/fa27a694" TargetMode="External"/><Relationship Id="rId65" Type="http://schemas.openxmlformats.org/officeDocument/2006/relationships/hyperlink" Target="https://m.edsoo.ru/fa27b8f0" TargetMode="External"/><Relationship Id="rId73" Type="http://schemas.openxmlformats.org/officeDocument/2006/relationships/hyperlink" Target="https://m.edsoo.ru/fa27d5a6" TargetMode="External"/><Relationship Id="rId78" Type="http://schemas.openxmlformats.org/officeDocument/2006/relationships/hyperlink" Target="https://m.edsoo.ru/fa27df1a" TargetMode="External"/><Relationship Id="rId81" Type="http://schemas.openxmlformats.org/officeDocument/2006/relationships/hyperlink" Target="https://m.edsoo.ru/fa27e866" TargetMode="External"/><Relationship Id="rId86" Type="http://schemas.openxmlformats.org/officeDocument/2006/relationships/hyperlink" Target="https://m.edsoo.ru/fa27f19e" TargetMode="External"/><Relationship Id="rId94" Type="http://schemas.openxmlformats.org/officeDocument/2006/relationships/hyperlink" Target="https://m.edsoo.ru/fa27fe82" TargetMode="External"/><Relationship Id="rId99" Type="http://schemas.openxmlformats.org/officeDocument/2006/relationships/hyperlink" Target="https://m.edsoo.ru/fba948f6" TargetMode="External"/><Relationship Id="rId101" Type="http://schemas.openxmlformats.org/officeDocument/2006/relationships/hyperlink" Target="https://m.edsoo.ru/fba9510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8042" TargetMode="External"/><Relationship Id="rId109" Type="http://schemas.openxmlformats.org/officeDocument/2006/relationships/hyperlink" Target="https://m.edsoo.ru/fba96516" TargetMode="External"/><Relationship Id="rId34" Type="http://schemas.openxmlformats.org/officeDocument/2006/relationships/hyperlink" Target="https://m.edsoo.ru/fa276c06" TargetMode="External"/><Relationship Id="rId50" Type="http://schemas.openxmlformats.org/officeDocument/2006/relationships/hyperlink" Target="https://m.edsoo.ru/fa279942" TargetMode="External"/><Relationship Id="rId55" Type="http://schemas.openxmlformats.org/officeDocument/2006/relationships/hyperlink" Target="https://m.edsoo.ru/fa279ec4" TargetMode="External"/><Relationship Id="rId76" Type="http://schemas.openxmlformats.org/officeDocument/2006/relationships/hyperlink" Target="https://m.edsoo.ru/fa27dc36" TargetMode="External"/><Relationship Id="rId97" Type="http://schemas.openxmlformats.org/officeDocument/2006/relationships/hyperlink" Target="https://m.edsoo.ru/fba94310" TargetMode="External"/><Relationship Id="rId104" Type="http://schemas.openxmlformats.org/officeDocument/2006/relationships/hyperlink" Target="https://m.edsoo.ru/fba9562a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d90" TargetMode="External"/><Relationship Id="rId92" Type="http://schemas.openxmlformats.org/officeDocument/2006/relationships/hyperlink" Target="https://m.edsoo.ru/fa27fbd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640e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fa2781aa" TargetMode="External"/><Relationship Id="rId45" Type="http://schemas.openxmlformats.org/officeDocument/2006/relationships/hyperlink" Target="https://m.edsoo.ru/fa278cc2" TargetMode="External"/><Relationship Id="rId66" Type="http://schemas.openxmlformats.org/officeDocument/2006/relationships/hyperlink" Target="https://m.edsoo.ru/fa27ba62" TargetMode="External"/><Relationship Id="rId87" Type="http://schemas.openxmlformats.org/officeDocument/2006/relationships/hyperlink" Target="https://m.edsoo.ru/fa27f450" TargetMode="External"/><Relationship Id="rId110" Type="http://schemas.openxmlformats.org/officeDocument/2006/relationships/hyperlink" Target="https://m.edsoo.ru/fba96340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fa27b03a" TargetMode="External"/><Relationship Id="rId82" Type="http://schemas.openxmlformats.org/officeDocument/2006/relationships/hyperlink" Target="https://m.edsoo.ru/fa27edf2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659e" TargetMode="External"/><Relationship Id="rId35" Type="http://schemas.openxmlformats.org/officeDocument/2006/relationships/hyperlink" Target="https://m.edsoo.ru/fa2775f2" TargetMode="External"/><Relationship Id="rId56" Type="http://schemas.openxmlformats.org/officeDocument/2006/relationships/hyperlink" Target="https://m.edsoo.ru/fa279ffa" TargetMode="External"/><Relationship Id="rId77" Type="http://schemas.openxmlformats.org/officeDocument/2006/relationships/hyperlink" Target="https://m.edsoo.ru/fa27dd9e" TargetMode="External"/><Relationship Id="rId100" Type="http://schemas.openxmlformats.org/officeDocument/2006/relationships/hyperlink" Target="https://m.edsoo.ru/fba94d6a" TargetMode="External"/><Relationship Id="rId105" Type="http://schemas.openxmlformats.org/officeDocument/2006/relationships/hyperlink" Target="https://m.edsoo.ru/fba95b3e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564" TargetMode="External"/><Relationship Id="rId72" Type="http://schemas.openxmlformats.org/officeDocument/2006/relationships/hyperlink" Target="https://m.edsoo.ru/fa27d088" TargetMode="External"/><Relationship Id="rId93" Type="http://schemas.openxmlformats.org/officeDocument/2006/relationships/hyperlink" Target="https://m.edsoo.ru/fa27fd60" TargetMode="External"/><Relationship Id="rId98" Type="http://schemas.openxmlformats.org/officeDocument/2006/relationships/hyperlink" Target="https://m.edsoo.ru/fa2806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fa278fc4" TargetMode="External"/><Relationship Id="rId67" Type="http://schemas.openxmlformats.org/officeDocument/2006/relationships/hyperlink" Target="https://m.edsoo.ru/fa27c3d6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2d6" TargetMode="External"/><Relationship Id="rId62" Type="http://schemas.openxmlformats.org/officeDocument/2006/relationships/hyperlink" Target="https://m.edsoo.ru/fa27aec8" TargetMode="External"/><Relationship Id="rId83" Type="http://schemas.openxmlformats.org/officeDocument/2006/relationships/hyperlink" Target="https://m.edsoo.ru/fa27ef3c" TargetMode="External"/><Relationship Id="rId88" Type="http://schemas.openxmlformats.org/officeDocument/2006/relationships/hyperlink" Target="https://m.edsoo.ru/fa27f586" TargetMode="External"/><Relationship Id="rId111" Type="http://schemas.openxmlformats.org/officeDocument/2006/relationships/hyperlink" Target="https://m.edsoo.ru/fba969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8979</Words>
  <Characters>51181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2023-10-11T15:41:00Z</dcterms:created>
  <dcterms:modified xsi:type="dcterms:W3CDTF">2023-10-11T15:41:00Z</dcterms:modified>
</cp:coreProperties>
</file>