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9D1" w:rsidRDefault="002C74BB">
      <w:pPr>
        <w:spacing w:after="0"/>
        <w:ind w:left="120"/>
        <w:jc w:val="center"/>
        <w:rPr>
          <w:rFonts w:ascii="Times New Roman" w:hAnsi="Times New Roman"/>
          <w:b/>
          <w:color w:val="000000"/>
          <w:sz w:val="28"/>
          <w:lang w:val="ru-RU"/>
        </w:rPr>
      </w:pPr>
      <w:r>
        <w:rPr>
          <w:rFonts w:ascii="Times New Roman" w:hAnsi="Times New Roman"/>
          <w:b/>
          <w:color w:val="000000"/>
          <w:sz w:val="28"/>
          <w:lang w:val="ru-RU"/>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4pt;height:670.2pt" o:ole="">
            <v:imagedata r:id="rId4" o:title=""/>
          </v:shape>
          <o:OLEObject Type="Embed" ProgID="Acrobat.Document.DC" ShapeID="_x0000_i1025" DrawAspect="Content" ObjectID="_1758560343" r:id="rId5"/>
        </w:object>
      </w:r>
    </w:p>
    <w:p w:rsidR="002C74BB" w:rsidRDefault="002C74BB" w:rsidP="002C74BB">
      <w:pPr>
        <w:spacing w:after="0"/>
        <w:rPr>
          <w:rFonts w:ascii="Times New Roman" w:hAnsi="Times New Roman"/>
          <w:b/>
          <w:color w:val="000000"/>
          <w:sz w:val="28"/>
          <w:lang w:val="ru-RU"/>
        </w:rPr>
      </w:pPr>
      <w:bookmarkStart w:id="0" w:name="_GoBack"/>
      <w:bookmarkEnd w:id="0"/>
    </w:p>
    <w:p w:rsidR="002C74BB" w:rsidRDefault="002C74BB">
      <w:pPr>
        <w:spacing w:after="0"/>
        <w:ind w:left="120"/>
        <w:jc w:val="center"/>
        <w:rPr>
          <w:rFonts w:ascii="Times New Roman" w:hAnsi="Times New Roman"/>
          <w:b/>
          <w:color w:val="000000"/>
          <w:sz w:val="28"/>
          <w:lang w:val="ru-RU"/>
        </w:rPr>
      </w:pPr>
    </w:p>
    <w:p w:rsidR="00B76875" w:rsidRPr="009119D1" w:rsidRDefault="009119D1">
      <w:pPr>
        <w:spacing w:after="0"/>
        <w:ind w:left="120"/>
        <w:jc w:val="center"/>
        <w:rPr>
          <w:lang w:val="ru-RU"/>
        </w:rPr>
      </w:pPr>
      <w:r w:rsidRPr="009119D1">
        <w:rPr>
          <w:rFonts w:ascii="Times New Roman" w:hAnsi="Times New Roman"/>
          <w:b/>
          <w:color w:val="000000"/>
          <w:sz w:val="28"/>
          <w:lang w:val="ru-RU"/>
        </w:rPr>
        <w:t>ПОЯСНИТЕЛЬНАЯ ЗАПИСКА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lastRenderedPageBreak/>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B76875" w:rsidRPr="009119D1" w:rsidRDefault="009119D1">
      <w:pPr>
        <w:spacing w:after="0" w:line="264" w:lineRule="auto"/>
        <w:ind w:firstLine="600"/>
        <w:jc w:val="both"/>
        <w:rPr>
          <w:lang w:val="ru-RU"/>
        </w:rPr>
      </w:pPr>
      <w:bookmarkStart w:id="1" w:name="ae087229-bc2a-42f7-a634-a0357f20ae55"/>
      <w:r w:rsidRPr="009119D1">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1"/>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B76875" w:rsidRPr="009119D1" w:rsidRDefault="009119D1">
      <w:pPr>
        <w:spacing w:after="0" w:line="264" w:lineRule="auto"/>
        <w:ind w:firstLine="600"/>
        <w:jc w:val="both"/>
        <w:rPr>
          <w:lang w:val="ru-RU"/>
        </w:rPr>
        <w:sectPr w:rsidR="00B76875" w:rsidRPr="009119D1">
          <w:pgSz w:w="11906" w:h="16383"/>
          <w:pgMar w:top="1134" w:right="850" w:bottom="1134" w:left="1701" w:header="720" w:footer="720" w:gutter="0"/>
          <w:cols w:space="720"/>
        </w:sectPr>
      </w:pPr>
      <w:r w:rsidRPr="009119D1">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B76875" w:rsidRPr="009119D1" w:rsidRDefault="009119D1">
      <w:pPr>
        <w:spacing w:after="0" w:line="264" w:lineRule="auto"/>
        <w:ind w:left="120"/>
        <w:jc w:val="both"/>
        <w:rPr>
          <w:lang w:val="ru-RU"/>
        </w:rPr>
      </w:pPr>
      <w:bookmarkStart w:id="2" w:name="block-23914649"/>
      <w:bookmarkEnd w:id="2"/>
      <w:r w:rsidRPr="009119D1">
        <w:rPr>
          <w:rFonts w:ascii="Times New Roman" w:hAnsi="Times New Roman"/>
          <w:b/>
          <w:color w:val="000000"/>
          <w:sz w:val="28"/>
          <w:lang w:val="ru-RU"/>
        </w:rPr>
        <w:t>СОДЕРЖАНИЕ ОБУЧЕНИЯ</w:t>
      </w:r>
    </w:p>
    <w:p w:rsidR="00B76875" w:rsidRPr="009119D1" w:rsidRDefault="00B76875">
      <w:pPr>
        <w:spacing w:after="0" w:line="264" w:lineRule="auto"/>
        <w:ind w:left="120"/>
        <w:jc w:val="both"/>
        <w:rPr>
          <w:lang w:val="ru-RU"/>
        </w:rPr>
      </w:pPr>
    </w:p>
    <w:p w:rsidR="00B76875" w:rsidRPr="009119D1" w:rsidRDefault="009119D1">
      <w:pPr>
        <w:spacing w:after="0" w:line="264" w:lineRule="auto"/>
        <w:ind w:left="120"/>
        <w:jc w:val="both"/>
        <w:rPr>
          <w:lang w:val="ru-RU"/>
        </w:rPr>
      </w:pPr>
      <w:r w:rsidRPr="009119D1">
        <w:rPr>
          <w:rFonts w:ascii="Times New Roman" w:hAnsi="Times New Roman"/>
          <w:b/>
          <w:color w:val="000000"/>
          <w:sz w:val="28"/>
          <w:lang w:val="ru-RU"/>
        </w:rPr>
        <w:t>10 КЛАСС</w:t>
      </w:r>
    </w:p>
    <w:p w:rsidR="00B76875" w:rsidRPr="009119D1" w:rsidRDefault="00B76875">
      <w:pPr>
        <w:spacing w:after="0" w:line="264" w:lineRule="auto"/>
        <w:ind w:left="120"/>
        <w:jc w:val="both"/>
        <w:rPr>
          <w:lang w:val="ru-RU"/>
        </w:rPr>
      </w:pP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Содержание программы, выделенное </w:t>
      </w:r>
      <w:r w:rsidRPr="009119D1">
        <w:rPr>
          <w:rFonts w:ascii="Times New Roman" w:hAnsi="Times New Roman"/>
          <w:i/>
          <w:color w:val="000000"/>
          <w:sz w:val="28"/>
          <w:lang w:val="ru-RU"/>
        </w:rPr>
        <w:t>курсивом</w:t>
      </w:r>
      <w:r w:rsidRPr="009119D1">
        <w:rPr>
          <w:rFonts w:ascii="Times New Roman" w:hAnsi="Times New Roman"/>
          <w:color w:val="000000"/>
          <w:sz w:val="28"/>
          <w:lang w:val="ru-RU"/>
        </w:rPr>
        <w:t>, не входит в проверку государственной итоговой аттестации (ГИА).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 xml:space="preserve">Тема 1. Биология как наука </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462BD7" w:rsidRDefault="009119D1">
      <w:pPr>
        <w:spacing w:after="0" w:line="264" w:lineRule="auto"/>
        <w:ind w:firstLine="600"/>
        <w:jc w:val="both"/>
        <w:rPr>
          <w:lang w:val="ru-RU"/>
        </w:rPr>
      </w:pPr>
      <w:r w:rsidRPr="009119D1">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462BD7">
        <w:rPr>
          <w:rFonts w:ascii="Times New Roman" w:hAnsi="Times New Roman"/>
          <w:color w:val="000000"/>
          <w:sz w:val="28"/>
          <w:lang w:val="ru-RU"/>
        </w:rPr>
        <w:t>Уотсон, Ф. Крик, Д. К. Беляев.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«Связь биологии с другими науками», «Система биологических наук».</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2. Живые системы и их изучение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«Использование различных методов при изучении живых систем».</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3. Биология клетки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119D1">
        <w:rPr>
          <w:rFonts w:ascii="Times New Roman" w:hAnsi="Times New Roman"/>
          <w:i/>
          <w:color w:val="000000"/>
          <w:sz w:val="28"/>
          <w:lang w:val="ru-RU"/>
        </w:rPr>
        <w:t>Изучение фиксированных клеток</w:t>
      </w:r>
      <w:r w:rsidRPr="009119D1">
        <w:rPr>
          <w:rFonts w:ascii="Times New Roman" w:hAnsi="Times New Roman"/>
          <w:color w:val="000000"/>
          <w:sz w:val="28"/>
          <w:lang w:val="ru-RU"/>
        </w:rPr>
        <w:t xml:space="preserve">. Электронная микроскопия. </w:t>
      </w:r>
      <w:r w:rsidRPr="009119D1">
        <w:rPr>
          <w:rFonts w:ascii="Times New Roman" w:hAnsi="Times New Roman"/>
          <w:i/>
          <w:color w:val="000000"/>
          <w:sz w:val="28"/>
          <w:lang w:val="ru-RU"/>
        </w:rPr>
        <w:t>Конфокальная микроскопия. Витальное (прижизненное) изучение клеток.</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Р. Гук, А. Левенгук, Т. Шванн, М. Шлейден, Р. Вирхов, К. М. Бэр.</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4. Химическая организация клетки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9119D1">
        <w:rPr>
          <w:rFonts w:ascii="Times New Roman" w:hAnsi="Times New Roman"/>
          <w:i/>
          <w:color w:val="000000"/>
          <w:sz w:val="28"/>
          <w:lang w:val="ru-RU"/>
        </w:rPr>
        <w:t>Прионы</w:t>
      </w:r>
      <w:r w:rsidRPr="009119D1">
        <w:rPr>
          <w:rFonts w:ascii="Times New Roman" w:hAnsi="Times New Roman"/>
          <w:color w:val="000000"/>
          <w:sz w:val="28"/>
          <w:lang w:val="ru-RU"/>
        </w:rPr>
        <w:t>.</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119D1">
        <w:rPr>
          <w:rFonts w:ascii="Times New Roman" w:hAnsi="Times New Roman"/>
          <w:i/>
          <w:color w:val="000000"/>
          <w:sz w:val="28"/>
          <w:lang w:val="ru-RU"/>
        </w:rPr>
        <w:t>Другие нуклеозидтрифосфаты (НТФ).</w:t>
      </w:r>
      <w:r w:rsidRPr="009119D1">
        <w:rPr>
          <w:rFonts w:ascii="Times New Roman" w:hAnsi="Times New Roman"/>
          <w:color w:val="000000"/>
          <w:sz w:val="28"/>
          <w:lang w:val="ru-RU"/>
        </w:rPr>
        <w:t xml:space="preserve"> Секвенирование ДНК. </w:t>
      </w:r>
      <w:r w:rsidRPr="009119D1">
        <w:rPr>
          <w:rFonts w:ascii="Times New Roman" w:hAnsi="Times New Roman"/>
          <w:i/>
          <w:color w:val="000000"/>
          <w:sz w:val="28"/>
          <w:lang w:val="ru-RU"/>
        </w:rPr>
        <w:t>Методы геномики, транскриптомики, протеомики.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9119D1">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Л. Полинг, Дж. Уотсон, Ф. Крик, М. Уилкинс, Р. Франклин, Ф. Сэнгер, С. Прузинер.</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химическая посуда и оборудование.</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«Обнаружение белков с помощью качественных реакций».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5. Строение и функции клетки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9119D1">
        <w:rPr>
          <w:rFonts w:ascii="Times New Roman" w:hAnsi="Times New Roman"/>
          <w:i/>
          <w:color w:val="000000"/>
          <w:sz w:val="28"/>
          <w:lang w:val="ru-RU"/>
        </w:rPr>
        <w:t xml:space="preserve">Механизм направления белков в ЭПС. </w:t>
      </w:r>
      <w:r w:rsidRPr="009119D1">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9119D1">
        <w:rPr>
          <w:rFonts w:ascii="Times New Roman" w:hAnsi="Times New Roman"/>
          <w:i/>
          <w:color w:val="000000"/>
          <w:sz w:val="28"/>
          <w:lang w:val="ru-RU"/>
        </w:rPr>
        <w:t>Модификация белков в аппарате Гольджи. Сортировка белков в аппарате Гольджи.</w:t>
      </w:r>
      <w:r w:rsidRPr="009119D1">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Полуавтономные органоиды клетки: митохондрии, пластиды. </w:t>
      </w:r>
      <w:r w:rsidRPr="009119D1">
        <w:rPr>
          <w:rFonts w:ascii="Times New Roman" w:hAnsi="Times New Roman"/>
          <w:i/>
          <w:color w:val="000000"/>
          <w:sz w:val="28"/>
          <w:lang w:val="ru-RU"/>
        </w:rPr>
        <w:t>Происхождение митохондрий и пластид. Симбиогенез (К.С. Мережковский, Л. Маргулис)</w:t>
      </w:r>
      <w:r w:rsidRPr="009119D1">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9119D1">
        <w:rPr>
          <w:rFonts w:ascii="Times New Roman" w:hAnsi="Times New Roman"/>
          <w:i/>
          <w:color w:val="000000"/>
          <w:sz w:val="28"/>
          <w:lang w:val="ru-RU"/>
        </w:rPr>
        <w:t>Промежуточные филаменты</w:t>
      </w:r>
      <w:r w:rsidRPr="009119D1">
        <w:rPr>
          <w:rFonts w:ascii="Times New Roman" w:hAnsi="Times New Roman"/>
          <w:color w:val="000000"/>
          <w:sz w:val="28"/>
          <w:lang w:val="ru-RU"/>
        </w:rPr>
        <w:t xml:space="preserve">. Микрофиламенты. </w:t>
      </w:r>
      <w:r w:rsidRPr="009119D1">
        <w:rPr>
          <w:rFonts w:ascii="Times New Roman" w:hAnsi="Times New Roman"/>
          <w:i/>
          <w:color w:val="000000"/>
          <w:sz w:val="28"/>
          <w:lang w:val="ru-RU"/>
        </w:rPr>
        <w:t>Актиновые микрофиламенты</w:t>
      </w:r>
      <w:r w:rsidRPr="009119D1">
        <w:rPr>
          <w:rFonts w:ascii="Times New Roman" w:hAnsi="Times New Roman"/>
          <w:color w:val="000000"/>
          <w:sz w:val="28"/>
          <w:lang w:val="ru-RU"/>
        </w:rPr>
        <w:t xml:space="preserve">. Мышечные клетки. </w:t>
      </w:r>
      <w:r w:rsidRPr="009119D1">
        <w:rPr>
          <w:rFonts w:ascii="Times New Roman" w:hAnsi="Times New Roman"/>
          <w:i/>
          <w:color w:val="000000"/>
          <w:sz w:val="28"/>
          <w:lang w:val="ru-RU"/>
        </w:rPr>
        <w:t>Актиновые компоненты немышечных клеток.</w:t>
      </w:r>
      <w:r w:rsidRPr="009119D1">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9119D1">
        <w:rPr>
          <w:rFonts w:ascii="Times New Roman" w:hAnsi="Times New Roman"/>
          <w:i/>
          <w:color w:val="000000"/>
          <w:sz w:val="28"/>
          <w:lang w:val="ru-RU"/>
        </w:rPr>
        <w:t>Белки, ассоциированные с микрофиламентами и микротрубочками. Моторные белки.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9119D1">
        <w:rPr>
          <w:rFonts w:ascii="Times New Roman" w:hAnsi="Times New Roman"/>
          <w:i/>
          <w:color w:val="000000"/>
          <w:sz w:val="28"/>
          <w:lang w:val="ru-RU"/>
        </w:rPr>
        <w:t>Эухроматин и гетерохроматин</w:t>
      </w:r>
      <w:r w:rsidRPr="009119D1">
        <w:rPr>
          <w:rFonts w:ascii="Times New Roman" w:hAnsi="Times New Roman"/>
          <w:color w:val="000000"/>
          <w:sz w:val="28"/>
          <w:lang w:val="ru-RU"/>
        </w:rPr>
        <w:t xml:space="preserve">. Белки хроматина – гистоны. </w:t>
      </w:r>
      <w:r w:rsidRPr="009119D1">
        <w:rPr>
          <w:rFonts w:ascii="Times New Roman" w:hAnsi="Times New Roman"/>
          <w:i/>
          <w:color w:val="000000"/>
          <w:sz w:val="28"/>
          <w:lang w:val="ru-RU"/>
        </w:rPr>
        <w:t>Динамика ядерной оболочки в митозе. Ядерный транспорт.</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К.С. Мережковский, Л. Маргулис.</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строения клеток различных организмов».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«Изучение свойств клеточной мембраны».</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«Исследование плазмолиза и деплазмолиза в растительных клетках».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«Изучение движения цитоплазмы в растительных клетках».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6. Обмен веществ и превращение энергии в клетке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Первичный синтез органических веществ в клетке. Фотосинтез. </w:t>
      </w:r>
      <w:r w:rsidRPr="009119D1">
        <w:rPr>
          <w:rFonts w:ascii="Times New Roman" w:hAnsi="Times New Roman"/>
          <w:i/>
          <w:color w:val="000000"/>
          <w:sz w:val="28"/>
          <w:lang w:val="ru-RU"/>
        </w:rPr>
        <w:t>Аноксигенный и оксигенный фотосинтез у бактерий</w:t>
      </w:r>
      <w:r w:rsidRPr="009119D1">
        <w:rPr>
          <w:rFonts w:ascii="Times New Roman" w:hAnsi="Times New Roman"/>
          <w:color w:val="000000"/>
          <w:sz w:val="28"/>
          <w:lang w:val="ru-RU"/>
        </w:rPr>
        <w:t xml:space="preserve">. </w:t>
      </w:r>
      <w:r w:rsidRPr="009119D1">
        <w:rPr>
          <w:rFonts w:ascii="Times New Roman" w:hAnsi="Times New Roman"/>
          <w:i/>
          <w:color w:val="000000"/>
          <w:sz w:val="28"/>
          <w:lang w:val="ru-RU"/>
        </w:rPr>
        <w:t>Светособирающие пигменты и пигменты реакционного центра</w:t>
      </w:r>
      <w:r w:rsidRPr="009119D1">
        <w:rPr>
          <w:rFonts w:ascii="Times New Roman" w:hAnsi="Times New Roman"/>
          <w:color w:val="000000"/>
          <w:sz w:val="28"/>
          <w:lang w:val="ru-RU"/>
        </w:rPr>
        <w:t xml:space="preserve">. Роль хлоропластов в процессе фотосинтеза. Световая и темновая фазы. </w:t>
      </w:r>
      <w:r w:rsidRPr="009119D1">
        <w:rPr>
          <w:rFonts w:ascii="Times New Roman" w:hAnsi="Times New Roman"/>
          <w:i/>
          <w:color w:val="000000"/>
          <w:sz w:val="28"/>
          <w:lang w:val="ru-RU"/>
        </w:rPr>
        <w:t>Фотодыхание, С</w:t>
      </w:r>
      <w:r w:rsidRPr="009119D1">
        <w:rPr>
          <w:rFonts w:ascii="Times New Roman" w:hAnsi="Times New Roman"/>
          <w:i/>
          <w:color w:val="000000"/>
          <w:sz w:val="28"/>
          <w:vertAlign w:val="subscript"/>
          <w:lang w:val="ru-RU"/>
        </w:rPr>
        <w:t>3-</w:t>
      </w:r>
      <w:r w:rsidRPr="009119D1">
        <w:rPr>
          <w:rFonts w:ascii="Times New Roman" w:hAnsi="Times New Roman"/>
          <w:i/>
          <w:color w:val="000000"/>
          <w:sz w:val="28"/>
          <w:lang w:val="ru-RU"/>
        </w:rPr>
        <w:t xml:space="preserve">, </w:t>
      </w:r>
      <w:r>
        <w:rPr>
          <w:rFonts w:ascii="Times New Roman" w:hAnsi="Times New Roman"/>
          <w:i/>
          <w:color w:val="000000"/>
          <w:sz w:val="28"/>
        </w:rPr>
        <w:t>C</w:t>
      </w:r>
      <w:r w:rsidRPr="009119D1">
        <w:rPr>
          <w:rFonts w:ascii="Times New Roman" w:hAnsi="Times New Roman"/>
          <w:i/>
          <w:color w:val="000000"/>
          <w:sz w:val="28"/>
          <w:vertAlign w:val="subscript"/>
          <w:lang w:val="ru-RU"/>
        </w:rPr>
        <w:t>4-</w:t>
      </w:r>
      <w:r w:rsidRPr="009119D1">
        <w:rPr>
          <w:rFonts w:ascii="Times New Roman" w:hAnsi="Times New Roman"/>
          <w:i/>
          <w:color w:val="000000"/>
          <w:sz w:val="28"/>
          <w:lang w:val="ru-RU"/>
        </w:rPr>
        <w:t xml:space="preserve"> и </w:t>
      </w:r>
      <w:r>
        <w:rPr>
          <w:rFonts w:ascii="Times New Roman" w:hAnsi="Times New Roman"/>
          <w:i/>
          <w:color w:val="000000"/>
          <w:sz w:val="28"/>
        </w:rPr>
        <w:t>CAM</w:t>
      </w:r>
      <w:r w:rsidRPr="009119D1">
        <w:rPr>
          <w:rFonts w:ascii="Times New Roman" w:hAnsi="Times New Roman"/>
          <w:i/>
          <w:color w:val="000000"/>
          <w:sz w:val="28"/>
          <w:lang w:val="ru-RU"/>
        </w:rPr>
        <w:t>-типы фотосинтеза</w:t>
      </w:r>
      <w:r w:rsidRPr="009119D1">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9119D1">
        <w:rPr>
          <w:rFonts w:ascii="Times New Roman" w:hAnsi="Times New Roman"/>
          <w:i/>
          <w:color w:val="000000"/>
          <w:sz w:val="28"/>
          <w:lang w:val="ru-RU"/>
        </w:rPr>
        <w:t>Энергия мембранного градиента протонов. Синтез АТФ: работа протонной АТФ-синтазы.</w:t>
      </w:r>
      <w:r w:rsidRPr="009119D1">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«Сравнение процессов фотосинтеза и хемосинтеза».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«Сравнение процессов брожения и дыхания».</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7. Наследственная информация и реализация её в клетке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9119D1">
        <w:rPr>
          <w:rFonts w:ascii="Times New Roman" w:hAnsi="Times New Roman"/>
          <w:i/>
          <w:color w:val="000000"/>
          <w:sz w:val="28"/>
          <w:lang w:val="ru-RU"/>
        </w:rPr>
        <w:t>Созревание матричных РНК в эукариотической клетке. Некодирующие РНК.</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B76875" w:rsidRPr="009119D1" w:rsidRDefault="009119D1">
      <w:pPr>
        <w:spacing w:after="0" w:line="264" w:lineRule="auto"/>
        <w:ind w:firstLine="600"/>
        <w:jc w:val="both"/>
        <w:rPr>
          <w:lang w:val="ru-RU"/>
        </w:rPr>
      </w:pPr>
      <w:r w:rsidRPr="009119D1">
        <w:rPr>
          <w:rFonts w:ascii="Times New Roman" w:hAnsi="Times New Roman"/>
          <w:i/>
          <w:color w:val="000000"/>
          <w:sz w:val="28"/>
          <w:lang w:val="ru-RU"/>
        </w:rPr>
        <w:t>Современные представления о строении генов</w:t>
      </w:r>
      <w:r w:rsidRPr="009119D1">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Мано). </w:t>
      </w:r>
      <w:r w:rsidRPr="009119D1">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9119D1">
        <w:rPr>
          <w:rFonts w:ascii="Times New Roman" w:hAnsi="Times New Roman"/>
          <w:color w:val="000000"/>
          <w:sz w:val="28"/>
          <w:lang w:val="ru-RU"/>
        </w:rPr>
        <w:t>. Регуляция обменных процессов в клетке. Клеточный гомеостаз.</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9119D1">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9119D1">
        <w:rPr>
          <w:rFonts w:ascii="Times New Roman" w:hAnsi="Times New Roman"/>
          <w:color w:val="000000"/>
          <w:sz w:val="28"/>
          <w:lang w:val="ru-RU"/>
        </w:rPr>
        <w:t>.</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9119D1">
        <w:rPr>
          <w:rFonts w:ascii="Times New Roman" w:hAnsi="Times New Roman"/>
          <w:color w:val="000000"/>
          <w:sz w:val="28"/>
          <w:lang w:val="ru-RU"/>
        </w:rPr>
        <w:t>-19, социальные и медицинские проблемы.</w:t>
      </w:r>
    </w:p>
    <w:p w:rsidR="00B76875" w:rsidRPr="009119D1" w:rsidRDefault="009119D1">
      <w:pPr>
        <w:spacing w:after="0" w:line="264" w:lineRule="auto"/>
        <w:ind w:firstLine="600"/>
        <w:jc w:val="both"/>
        <w:rPr>
          <w:lang w:val="ru-RU"/>
        </w:rPr>
      </w:pPr>
      <w:r w:rsidRPr="009119D1">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9119D1">
        <w:rPr>
          <w:rFonts w:ascii="Times New Roman" w:hAnsi="Times New Roman"/>
          <w:i/>
          <w:color w:val="000000"/>
          <w:sz w:val="28"/>
          <w:lang w:val="ru-RU"/>
        </w:rPr>
        <w:t>») структурных биологических данных</w:t>
      </w:r>
      <w:r w:rsidRPr="009119D1">
        <w:rPr>
          <w:rFonts w:ascii="Times New Roman" w:hAnsi="Times New Roman"/>
          <w:color w:val="000000"/>
          <w:sz w:val="28"/>
          <w:lang w:val="ru-RU"/>
        </w:rPr>
        <w:t xml:space="preserve">. </w:t>
      </w:r>
      <w:r w:rsidRPr="009119D1">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Н. К. Кольцов, Д. И. Ивановский.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«Биосинтез белка», «Генетический код», «Вирусы», «Бактериофаги».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«Создание модели вируса».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8. Жизненный цикл клетки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Регуляция митотического цикла клетки. Программируемая клеточная гибель – апоптоз.</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Клеточное ядро, хромосомы, функциональная геномика. </w:t>
      </w:r>
      <w:r w:rsidRPr="009119D1">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«Жизненный цикл клетки», «Митоз», «Строение хромосом», «Репликация ДНК».</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световой микроскоп, микропрепараты: «Митоз в клетках корешка лука».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хромосом на готовых микропрепаратах».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9. Строение и функции организмов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Взаимосвязь частей многоклеточного организма. Ткани, органы и системы органов. Организм как единое целое. Гомеостаз.</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 И. П. Павлов.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тканей растений».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тканей животных».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органов цветкового растения».</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10. Размножение и развитие организмов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9119D1">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9119D1">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9119D1">
        <w:rPr>
          <w:rFonts w:ascii="Times New Roman" w:hAnsi="Times New Roman"/>
          <w:i/>
          <w:color w:val="000000"/>
          <w:sz w:val="28"/>
          <w:lang w:val="ru-RU"/>
        </w:rPr>
        <w:t>Детерминированное и недерминированное дробление. Бластула, типы бластул</w:t>
      </w:r>
      <w:r w:rsidRPr="009119D1">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Механизмы регуляции онтогенеза у растений и животных.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С. Г. Навашин, Х. Шпеман.</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строения половых клеток на готовых микропрепаратах».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«Выявление признаков сходства зародышей позвоночных животных».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«Строение органов размножения высших растений».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11. Генетика – наука о наследственности и изменчивости организмов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«Методы генетики», «Схемы скрещивания».</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«Дрозофила как объект генетических исследований».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12. Закономерности наследственности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Г. Мендель, Т. Морган.</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«Изучение результатов моногибридного скрещивания у дрозофилы».</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«Изучение результатов дигибридного скрещивания у дрозофилы».</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13. Закономерности изменчивости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B76875" w:rsidRPr="009119D1" w:rsidRDefault="009119D1">
      <w:pPr>
        <w:spacing w:after="0" w:line="264" w:lineRule="auto"/>
        <w:ind w:firstLine="600"/>
        <w:jc w:val="both"/>
        <w:rPr>
          <w:lang w:val="ru-RU"/>
        </w:rPr>
      </w:pPr>
      <w:r w:rsidRPr="009119D1">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Г. де Фриз, В. Иоганнсен, Н. И. Вавилов.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Оборудование: живые и гербарные экземпляры комнатных растений, рисунки (фотографии) животных с различными видами изменчивости.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«Мутации у дрозофилы (на готовых микропрепаратах)».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14. Генетика человека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«Составление и анализ родословной».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15. Селекция организмов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9119D1">
        <w:rPr>
          <w:rFonts w:ascii="Times New Roman" w:hAnsi="Times New Roman"/>
          <w:i/>
          <w:color w:val="000000"/>
          <w:sz w:val="28"/>
          <w:lang w:val="ru-RU"/>
        </w:rPr>
        <w:t>«Зелёная революция».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9119D1">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сортов культурных растений и пород домашних животных».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методов селекции растений».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«Прививка растений».</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 xml:space="preserve">Экскурсия </w:t>
      </w:r>
      <w:r w:rsidRPr="009119D1">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Тема 16. Биотехнология и синтетическая биология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9119D1">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9119D1">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9119D1">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9119D1">
        <w:rPr>
          <w:rFonts w:ascii="Times New Roman" w:hAnsi="Times New Roman"/>
          <w:color w:val="000000"/>
          <w:sz w:val="28"/>
          <w:lang w:val="ru-RU"/>
        </w:rPr>
        <w:t>.</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9119D1">
        <w:rPr>
          <w:rFonts w:ascii="Times New Roman" w:hAnsi="Times New Roman"/>
          <w:i/>
          <w:color w:val="000000"/>
          <w:sz w:val="28"/>
          <w:lang w:val="ru-RU"/>
        </w:rPr>
        <w:t>Создание трансгенных организмов</w:t>
      </w:r>
      <w:r w:rsidRPr="009119D1">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9119D1">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Демонстрации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Лабораторная работа</w:t>
      </w:r>
      <w:r w:rsidRPr="009119D1">
        <w:rPr>
          <w:rFonts w:ascii="Times New Roman" w:hAnsi="Times New Roman"/>
          <w:color w:val="000000"/>
          <w:sz w:val="28"/>
          <w:lang w:val="ru-RU"/>
        </w:rPr>
        <w:t xml:space="preserve"> «Изучение объектов биотехнологии».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Практическая работа</w:t>
      </w:r>
      <w:r w:rsidRPr="009119D1">
        <w:rPr>
          <w:rFonts w:ascii="Times New Roman" w:hAnsi="Times New Roman"/>
          <w:color w:val="000000"/>
          <w:sz w:val="28"/>
          <w:lang w:val="ru-RU"/>
        </w:rPr>
        <w:t xml:space="preserve"> «Получение молочнокислых продуктов».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Экскурсия</w:t>
      </w:r>
      <w:r w:rsidRPr="009119D1">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B76875" w:rsidRPr="009119D1" w:rsidRDefault="00B76875">
      <w:pPr>
        <w:spacing w:after="0" w:line="264" w:lineRule="auto"/>
        <w:ind w:left="120"/>
        <w:jc w:val="both"/>
        <w:rPr>
          <w:lang w:val="ru-RU"/>
        </w:rPr>
      </w:pPr>
    </w:p>
    <w:p w:rsidR="00B76875" w:rsidRPr="009119D1" w:rsidRDefault="009119D1">
      <w:pPr>
        <w:spacing w:after="0" w:line="264" w:lineRule="auto"/>
        <w:ind w:left="120"/>
        <w:rPr>
          <w:lang w:val="ru-RU"/>
        </w:rPr>
      </w:pPr>
      <w:bookmarkStart w:id="3" w:name="block-23914650"/>
      <w:bookmarkEnd w:id="3"/>
      <w:r w:rsidRPr="009119D1">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B76875" w:rsidRPr="009119D1" w:rsidRDefault="00B76875">
      <w:pPr>
        <w:spacing w:after="0" w:line="264" w:lineRule="auto"/>
        <w:ind w:left="120"/>
        <w:rPr>
          <w:lang w:val="ru-RU"/>
        </w:rPr>
      </w:pPr>
    </w:p>
    <w:p w:rsidR="00B76875" w:rsidRPr="009119D1" w:rsidRDefault="009119D1">
      <w:pPr>
        <w:spacing w:after="0" w:line="264" w:lineRule="auto"/>
        <w:ind w:left="120"/>
        <w:rPr>
          <w:lang w:val="ru-RU"/>
        </w:rPr>
      </w:pPr>
      <w:r w:rsidRPr="009119D1">
        <w:rPr>
          <w:rFonts w:ascii="Times New Roman" w:hAnsi="Times New Roman"/>
          <w:b/>
          <w:color w:val="000000"/>
          <w:sz w:val="28"/>
          <w:lang w:val="ru-RU"/>
        </w:rPr>
        <w:t>ЛИЧНОСТНЫЕ РЕЗУЛЬТАТЫ</w:t>
      </w:r>
    </w:p>
    <w:p w:rsidR="00B76875" w:rsidRPr="009119D1" w:rsidRDefault="00B76875">
      <w:pPr>
        <w:spacing w:after="0" w:line="264" w:lineRule="auto"/>
        <w:ind w:left="120"/>
        <w:rPr>
          <w:lang w:val="ru-RU"/>
        </w:rPr>
      </w:pP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9119D1">
        <w:rPr>
          <w:rFonts w:ascii="Times New Roman" w:hAnsi="Times New Roman"/>
          <w:i/>
          <w:color w:val="000000"/>
          <w:sz w:val="28"/>
          <w:lang w:val="ru-RU"/>
        </w:rPr>
        <w:t>наличие мотивации</w:t>
      </w:r>
      <w:r w:rsidRPr="009119D1">
        <w:rPr>
          <w:rFonts w:ascii="Times New Roman" w:hAnsi="Times New Roman"/>
          <w:color w:val="000000"/>
          <w:sz w:val="28"/>
          <w:lang w:val="ru-RU"/>
        </w:rPr>
        <w:t xml:space="preserve"> к обучению биологии, </w:t>
      </w:r>
      <w:r w:rsidRPr="009119D1">
        <w:rPr>
          <w:rFonts w:ascii="Times New Roman" w:hAnsi="Times New Roman"/>
          <w:i/>
          <w:color w:val="000000"/>
          <w:sz w:val="28"/>
          <w:lang w:val="ru-RU"/>
        </w:rPr>
        <w:t>целенаправленное развитие</w:t>
      </w:r>
      <w:r w:rsidRPr="009119D1">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9119D1">
        <w:rPr>
          <w:rFonts w:ascii="Times New Roman" w:hAnsi="Times New Roman"/>
          <w:i/>
          <w:color w:val="000000"/>
          <w:sz w:val="28"/>
          <w:lang w:val="ru-RU"/>
        </w:rPr>
        <w:t xml:space="preserve">готовность и способность </w:t>
      </w:r>
      <w:r w:rsidRPr="009119D1">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9119D1">
        <w:rPr>
          <w:rFonts w:ascii="Times New Roman" w:hAnsi="Times New Roman"/>
          <w:i/>
          <w:color w:val="000000"/>
          <w:sz w:val="28"/>
          <w:lang w:val="ru-RU"/>
        </w:rPr>
        <w:t>наличие правосознания</w:t>
      </w:r>
      <w:r w:rsidRPr="009119D1">
        <w:rPr>
          <w:rFonts w:ascii="Times New Roman" w:hAnsi="Times New Roman"/>
          <w:color w:val="000000"/>
          <w:sz w:val="28"/>
          <w:lang w:val="ru-RU"/>
        </w:rPr>
        <w:t xml:space="preserve"> экологической культуры, </w:t>
      </w:r>
      <w:r w:rsidRPr="009119D1">
        <w:rPr>
          <w:rFonts w:ascii="Times New Roman" w:hAnsi="Times New Roman"/>
          <w:i/>
          <w:color w:val="000000"/>
          <w:sz w:val="28"/>
          <w:lang w:val="ru-RU"/>
        </w:rPr>
        <w:t>способности ставить</w:t>
      </w:r>
      <w:r w:rsidRPr="009119D1">
        <w:rPr>
          <w:rFonts w:ascii="Times New Roman" w:hAnsi="Times New Roman"/>
          <w:color w:val="000000"/>
          <w:sz w:val="28"/>
          <w:lang w:val="ru-RU"/>
        </w:rPr>
        <w:t xml:space="preserve"> цели и строить жизненные планы.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1)</w:t>
      </w:r>
      <w:r w:rsidRPr="009119D1">
        <w:rPr>
          <w:rFonts w:ascii="Times New Roman" w:hAnsi="Times New Roman"/>
          <w:color w:val="000000"/>
          <w:sz w:val="28"/>
          <w:lang w:val="ru-RU"/>
        </w:rPr>
        <w:t xml:space="preserve"> </w:t>
      </w:r>
      <w:r w:rsidRPr="009119D1">
        <w:rPr>
          <w:rFonts w:ascii="Times New Roman" w:hAnsi="Times New Roman"/>
          <w:b/>
          <w:color w:val="000000"/>
          <w:sz w:val="28"/>
          <w:lang w:val="ru-RU"/>
        </w:rPr>
        <w:t>гражданского воспитания: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готовность к гуманитарной и волонтёрской деятельности;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2) патриотического воспитания: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3) духовно-нравственного воспитания: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осознание духовных ценностей российского народа;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сформированность нравственного сознания, этического поведения;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осознание личного вклада в построение устойчивого будущего;</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4) эстетического воспитания: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понимание эмоционального воздействия живой природы и её ценности;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6) трудового воспитания: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готовность к труду, осознание ценности мастерства, трудолюбие;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7) экологического воспитания: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осознание глобального характера экологических проблем и путей их решения;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8) ценности научного познания: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76875" w:rsidRPr="009119D1" w:rsidRDefault="00B76875">
      <w:pPr>
        <w:spacing w:after="0"/>
        <w:ind w:left="120"/>
        <w:rPr>
          <w:lang w:val="ru-RU"/>
        </w:rPr>
      </w:pPr>
    </w:p>
    <w:p w:rsidR="00B76875" w:rsidRPr="009119D1" w:rsidRDefault="009119D1">
      <w:pPr>
        <w:spacing w:after="0"/>
        <w:ind w:left="120"/>
        <w:rPr>
          <w:lang w:val="ru-RU"/>
        </w:rPr>
      </w:pPr>
      <w:r w:rsidRPr="009119D1">
        <w:rPr>
          <w:rFonts w:ascii="Times New Roman" w:hAnsi="Times New Roman"/>
          <w:b/>
          <w:color w:val="000000"/>
          <w:sz w:val="28"/>
          <w:lang w:val="ru-RU"/>
        </w:rPr>
        <w:t>МЕТАПРЕДМЕТНЫЕ РЕЗУЛЬТАТЫ</w:t>
      </w:r>
    </w:p>
    <w:p w:rsidR="00B76875" w:rsidRPr="009119D1" w:rsidRDefault="00B76875">
      <w:pPr>
        <w:spacing w:after="0"/>
        <w:ind w:left="120"/>
        <w:rPr>
          <w:lang w:val="ru-RU"/>
        </w:rPr>
      </w:pP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Овладение универсальными учебными познавательными действиями: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1)</w:t>
      </w:r>
      <w:r w:rsidRPr="009119D1">
        <w:rPr>
          <w:rFonts w:ascii="Times New Roman" w:hAnsi="Times New Roman"/>
          <w:color w:val="000000"/>
          <w:sz w:val="28"/>
          <w:lang w:val="ru-RU"/>
        </w:rPr>
        <w:t xml:space="preserve"> </w:t>
      </w:r>
      <w:r w:rsidRPr="009119D1">
        <w:rPr>
          <w:rFonts w:ascii="Times New Roman" w:hAnsi="Times New Roman"/>
          <w:b/>
          <w:color w:val="000000"/>
          <w:sz w:val="28"/>
          <w:lang w:val="ru-RU"/>
        </w:rPr>
        <w:t>базовые логические действия: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развивать креативное мышление при решении жизненных проблем.</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2)</w:t>
      </w:r>
      <w:r w:rsidRPr="009119D1">
        <w:rPr>
          <w:rFonts w:ascii="Times New Roman" w:hAnsi="Times New Roman"/>
          <w:color w:val="000000"/>
          <w:sz w:val="28"/>
          <w:lang w:val="ru-RU"/>
        </w:rPr>
        <w:t xml:space="preserve"> </w:t>
      </w:r>
      <w:r w:rsidRPr="009119D1">
        <w:rPr>
          <w:rFonts w:ascii="Times New Roman" w:hAnsi="Times New Roman"/>
          <w:b/>
          <w:color w:val="000000"/>
          <w:sz w:val="28"/>
          <w:lang w:val="ru-RU"/>
        </w:rPr>
        <w:t>базовые исследовательские действия: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давать оценку новым ситуациям, оценивать приобретённый опыт;</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уметь интегрировать знания из разных предметных областей;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3) работа с информацией: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Овладение универсальными коммуникативными действиями: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1)</w:t>
      </w:r>
      <w:r w:rsidRPr="009119D1">
        <w:rPr>
          <w:rFonts w:ascii="Times New Roman" w:hAnsi="Times New Roman"/>
          <w:color w:val="000000"/>
          <w:sz w:val="28"/>
          <w:lang w:val="ru-RU"/>
        </w:rPr>
        <w:t xml:space="preserve"> </w:t>
      </w:r>
      <w:r w:rsidRPr="009119D1">
        <w:rPr>
          <w:rFonts w:ascii="Times New Roman" w:hAnsi="Times New Roman"/>
          <w:b/>
          <w:color w:val="000000"/>
          <w:sz w:val="28"/>
          <w:lang w:val="ru-RU"/>
        </w:rPr>
        <w:t>общение: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2)</w:t>
      </w:r>
      <w:r w:rsidRPr="009119D1">
        <w:rPr>
          <w:rFonts w:ascii="Times New Roman" w:hAnsi="Times New Roman"/>
          <w:color w:val="000000"/>
          <w:sz w:val="28"/>
          <w:lang w:val="ru-RU"/>
        </w:rPr>
        <w:t xml:space="preserve"> </w:t>
      </w:r>
      <w:r w:rsidRPr="009119D1">
        <w:rPr>
          <w:rFonts w:ascii="Times New Roman" w:hAnsi="Times New Roman"/>
          <w:b/>
          <w:color w:val="000000"/>
          <w:sz w:val="28"/>
          <w:lang w:val="ru-RU"/>
        </w:rPr>
        <w:t>совместная деятельность:</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Овладение универсальными регулятивными действиями: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1)</w:t>
      </w:r>
      <w:r w:rsidRPr="009119D1">
        <w:rPr>
          <w:rFonts w:ascii="Times New Roman" w:hAnsi="Times New Roman"/>
          <w:color w:val="000000"/>
          <w:sz w:val="28"/>
          <w:lang w:val="ru-RU"/>
        </w:rPr>
        <w:t xml:space="preserve"> </w:t>
      </w:r>
      <w:r w:rsidRPr="009119D1">
        <w:rPr>
          <w:rFonts w:ascii="Times New Roman" w:hAnsi="Times New Roman"/>
          <w:b/>
          <w:color w:val="000000"/>
          <w:sz w:val="28"/>
          <w:lang w:val="ru-RU"/>
        </w:rPr>
        <w:t>самоорганизация: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давать оценку новым ситуациям;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расширять рамки учебного предмета на основе личных предпочтений;</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делать осознанный выбор, аргументировать его, брать ответственность за решение;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оценивать приобретённый опыт;</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2)</w:t>
      </w:r>
      <w:r w:rsidRPr="009119D1">
        <w:rPr>
          <w:rFonts w:ascii="Times New Roman" w:hAnsi="Times New Roman"/>
          <w:color w:val="000000"/>
          <w:sz w:val="28"/>
          <w:lang w:val="ru-RU"/>
        </w:rPr>
        <w:t xml:space="preserve"> </w:t>
      </w:r>
      <w:r w:rsidRPr="009119D1">
        <w:rPr>
          <w:rFonts w:ascii="Times New Roman" w:hAnsi="Times New Roman"/>
          <w:b/>
          <w:color w:val="000000"/>
          <w:sz w:val="28"/>
          <w:lang w:val="ru-RU"/>
        </w:rPr>
        <w:t>самоконтроль:</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уметь оценивать риски и своевременно принимать решения по их снижению;</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принимать мотивы и аргументы других при анализе результатов деятельности;</w:t>
      </w:r>
    </w:p>
    <w:p w:rsidR="00B76875" w:rsidRPr="009119D1" w:rsidRDefault="009119D1">
      <w:pPr>
        <w:spacing w:after="0" w:line="264" w:lineRule="auto"/>
        <w:ind w:firstLine="600"/>
        <w:jc w:val="both"/>
        <w:rPr>
          <w:lang w:val="ru-RU"/>
        </w:rPr>
      </w:pPr>
      <w:r w:rsidRPr="009119D1">
        <w:rPr>
          <w:rFonts w:ascii="Times New Roman" w:hAnsi="Times New Roman"/>
          <w:b/>
          <w:color w:val="000000"/>
          <w:sz w:val="28"/>
          <w:lang w:val="ru-RU"/>
        </w:rPr>
        <w:t>3)</w:t>
      </w:r>
      <w:r w:rsidRPr="009119D1">
        <w:rPr>
          <w:rFonts w:ascii="Times New Roman" w:hAnsi="Times New Roman"/>
          <w:color w:val="000000"/>
          <w:sz w:val="28"/>
          <w:lang w:val="ru-RU"/>
        </w:rPr>
        <w:t xml:space="preserve"> </w:t>
      </w:r>
      <w:r w:rsidRPr="009119D1">
        <w:rPr>
          <w:rFonts w:ascii="Times New Roman" w:hAnsi="Times New Roman"/>
          <w:b/>
          <w:color w:val="000000"/>
          <w:sz w:val="28"/>
          <w:lang w:val="ru-RU"/>
        </w:rPr>
        <w:t>принятие себя и других: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принимать себя, понимая свои недостатки и достоинства;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принимать мотивы и аргументы других при анализе результатов деятельности;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признавать своё право и право других на ошибки;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развивать способность понимать мир с позиции другого человека.</w:t>
      </w:r>
    </w:p>
    <w:p w:rsidR="00B76875" w:rsidRPr="009119D1" w:rsidRDefault="009119D1">
      <w:pPr>
        <w:spacing w:after="0"/>
        <w:ind w:left="120"/>
        <w:rPr>
          <w:lang w:val="ru-RU"/>
        </w:rPr>
      </w:pPr>
      <w:r w:rsidRPr="009119D1">
        <w:rPr>
          <w:rFonts w:ascii="Times New Roman" w:hAnsi="Times New Roman"/>
          <w:b/>
          <w:color w:val="000000"/>
          <w:sz w:val="28"/>
          <w:lang w:val="ru-RU"/>
        </w:rPr>
        <w:t>ПРЕДМЕТНЫЕ РЕЗУЛЬТАТЫ</w:t>
      </w:r>
    </w:p>
    <w:p w:rsidR="00B76875" w:rsidRPr="009119D1" w:rsidRDefault="00B76875">
      <w:pPr>
        <w:spacing w:after="0"/>
        <w:ind w:left="120"/>
        <w:rPr>
          <w:lang w:val="ru-RU"/>
        </w:rPr>
      </w:pP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Предметные результаты освоения учебного предмета «Биология» в </w:t>
      </w:r>
      <w:r w:rsidRPr="009119D1">
        <w:rPr>
          <w:rFonts w:ascii="Times New Roman" w:hAnsi="Times New Roman"/>
          <w:b/>
          <w:i/>
          <w:color w:val="000000"/>
          <w:sz w:val="28"/>
          <w:lang w:val="ru-RU"/>
        </w:rPr>
        <w:t>10 классе</w:t>
      </w:r>
      <w:r w:rsidRPr="009119D1">
        <w:rPr>
          <w:rFonts w:ascii="Times New Roman" w:hAnsi="Times New Roman"/>
          <w:color w:val="000000"/>
          <w:sz w:val="28"/>
          <w:lang w:val="ru-RU"/>
        </w:rPr>
        <w:t xml:space="preserve"> должны отражать:</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 xml:space="preserve">Предметные результаты освоения учебного предмета «Биология» в </w:t>
      </w:r>
      <w:r w:rsidRPr="009119D1">
        <w:rPr>
          <w:rFonts w:ascii="Times New Roman" w:hAnsi="Times New Roman"/>
          <w:b/>
          <w:i/>
          <w:color w:val="000000"/>
          <w:sz w:val="28"/>
          <w:lang w:val="ru-RU"/>
        </w:rPr>
        <w:t>11 классе</w:t>
      </w:r>
      <w:r w:rsidRPr="009119D1">
        <w:rPr>
          <w:rFonts w:ascii="Times New Roman" w:hAnsi="Times New Roman"/>
          <w:color w:val="000000"/>
          <w:sz w:val="28"/>
          <w:lang w:val="ru-RU"/>
        </w:rPr>
        <w:t xml:space="preserve"> должны отражать:</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B76875" w:rsidRPr="009119D1" w:rsidRDefault="009119D1">
      <w:pPr>
        <w:spacing w:after="0" w:line="264" w:lineRule="auto"/>
        <w:ind w:firstLine="600"/>
        <w:jc w:val="both"/>
        <w:rPr>
          <w:lang w:val="ru-RU"/>
        </w:rPr>
      </w:pPr>
      <w:r w:rsidRPr="009119D1">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B76875" w:rsidRPr="009119D1" w:rsidRDefault="009119D1">
      <w:pPr>
        <w:spacing w:after="0" w:line="264" w:lineRule="auto"/>
        <w:ind w:firstLine="600"/>
        <w:jc w:val="both"/>
        <w:rPr>
          <w:lang w:val="ru-RU"/>
        </w:rPr>
        <w:sectPr w:rsidR="00B76875" w:rsidRPr="009119D1">
          <w:pgSz w:w="11906" w:h="16383"/>
          <w:pgMar w:top="1134" w:right="850" w:bottom="1134" w:left="1701" w:header="720" w:footer="720" w:gutter="0"/>
          <w:cols w:space="720"/>
        </w:sectPr>
      </w:pPr>
      <w:r w:rsidRPr="009119D1">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B76875" w:rsidRDefault="009119D1">
      <w:pPr>
        <w:spacing w:after="0"/>
        <w:ind w:left="120"/>
      </w:pPr>
      <w:bookmarkStart w:id="4" w:name="block-23914651"/>
      <w:bookmarkEnd w:id="4"/>
      <w:r w:rsidRPr="009119D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76875" w:rsidRDefault="009119D1">
      <w:pPr>
        <w:spacing w:after="0"/>
        <w:ind w:left="120"/>
      </w:pPr>
      <w:r>
        <w:rPr>
          <w:rFonts w:ascii="Times New Roman" w:hAnsi="Times New Roman"/>
          <w:b/>
          <w:color w:val="000000"/>
          <w:sz w:val="28"/>
        </w:rPr>
        <w:t xml:space="preserve"> 10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645"/>
        <w:gridCol w:w="1544"/>
        <w:gridCol w:w="1841"/>
        <w:gridCol w:w="1910"/>
        <w:gridCol w:w="2662"/>
      </w:tblGrid>
      <w:tr w:rsidR="00B76875">
        <w:trPr>
          <w:trHeight w:val="144"/>
        </w:trPr>
        <w:tc>
          <w:tcPr>
            <w:tcW w:w="466" w:type="dxa"/>
            <w:vMerge w:val="restart"/>
            <w:tcMar>
              <w:top w:w="50" w:type="dxa"/>
              <w:left w:w="100" w:type="dxa"/>
            </w:tcMar>
            <w:vAlign w:val="center"/>
          </w:tcPr>
          <w:p w:rsidR="00B76875" w:rsidRDefault="009119D1">
            <w:pPr>
              <w:spacing w:after="0"/>
              <w:ind w:left="135"/>
            </w:pPr>
            <w:r>
              <w:rPr>
                <w:rFonts w:ascii="Times New Roman" w:hAnsi="Times New Roman"/>
                <w:b/>
                <w:color w:val="000000"/>
                <w:sz w:val="24"/>
              </w:rPr>
              <w:t xml:space="preserve">№ п/п </w:t>
            </w:r>
          </w:p>
          <w:p w:rsidR="00B76875" w:rsidRDefault="00B76875">
            <w:pPr>
              <w:spacing w:after="0"/>
              <w:ind w:left="135"/>
            </w:pPr>
          </w:p>
        </w:tc>
        <w:tc>
          <w:tcPr>
            <w:tcW w:w="2992" w:type="dxa"/>
            <w:vMerge w:val="restart"/>
            <w:tcMar>
              <w:top w:w="50" w:type="dxa"/>
              <w:left w:w="100" w:type="dxa"/>
            </w:tcMar>
            <w:vAlign w:val="center"/>
          </w:tcPr>
          <w:p w:rsidR="00B76875" w:rsidRDefault="009119D1">
            <w:pPr>
              <w:spacing w:after="0"/>
              <w:ind w:left="135"/>
            </w:pPr>
            <w:r>
              <w:rPr>
                <w:rFonts w:ascii="Times New Roman" w:hAnsi="Times New Roman"/>
                <w:b/>
                <w:color w:val="000000"/>
                <w:sz w:val="24"/>
              </w:rPr>
              <w:t xml:space="preserve">Наименование разделов и тем программы </w:t>
            </w:r>
          </w:p>
          <w:p w:rsidR="00B76875" w:rsidRDefault="00B76875">
            <w:pPr>
              <w:spacing w:after="0"/>
              <w:ind w:left="135"/>
            </w:pPr>
          </w:p>
        </w:tc>
        <w:tc>
          <w:tcPr>
            <w:tcW w:w="0" w:type="auto"/>
            <w:gridSpan w:val="3"/>
            <w:tcMar>
              <w:top w:w="50" w:type="dxa"/>
              <w:left w:w="100" w:type="dxa"/>
            </w:tcMar>
            <w:vAlign w:val="center"/>
          </w:tcPr>
          <w:p w:rsidR="00B76875" w:rsidRDefault="009119D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76875" w:rsidRDefault="009119D1">
            <w:pPr>
              <w:spacing w:after="0"/>
              <w:ind w:left="135"/>
            </w:pPr>
            <w:r>
              <w:rPr>
                <w:rFonts w:ascii="Times New Roman" w:hAnsi="Times New Roman"/>
                <w:b/>
                <w:color w:val="000000"/>
                <w:sz w:val="24"/>
              </w:rPr>
              <w:t xml:space="preserve">Электронные (цифровые) образовательные ресурсы </w:t>
            </w:r>
          </w:p>
          <w:p w:rsidR="00B76875" w:rsidRDefault="00B76875">
            <w:pPr>
              <w:spacing w:after="0"/>
              <w:ind w:left="135"/>
            </w:pPr>
          </w:p>
        </w:tc>
      </w:tr>
      <w:tr w:rsidR="00B76875">
        <w:trPr>
          <w:trHeight w:val="144"/>
        </w:trPr>
        <w:tc>
          <w:tcPr>
            <w:tcW w:w="0" w:type="auto"/>
            <w:vMerge/>
            <w:tcBorders>
              <w:top w:val="nil"/>
            </w:tcBorders>
            <w:tcMar>
              <w:top w:w="50" w:type="dxa"/>
              <w:left w:w="100" w:type="dxa"/>
            </w:tcMar>
          </w:tcPr>
          <w:p w:rsidR="00B76875" w:rsidRDefault="00B76875"/>
        </w:tc>
        <w:tc>
          <w:tcPr>
            <w:tcW w:w="0" w:type="auto"/>
            <w:vMerge/>
            <w:tcBorders>
              <w:top w:val="nil"/>
            </w:tcBorders>
            <w:tcMar>
              <w:top w:w="50" w:type="dxa"/>
              <w:left w:w="100" w:type="dxa"/>
            </w:tcMar>
          </w:tcPr>
          <w:p w:rsidR="00B76875" w:rsidRDefault="00B76875"/>
        </w:tc>
        <w:tc>
          <w:tcPr>
            <w:tcW w:w="982" w:type="dxa"/>
            <w:tcMar>
              <w:top w:w="50" w:type="dxa"/>
              <w:left w:w="100" w:type="dxa"/>
            </w:tcMar>
            <w:vAlign w:val="center"/>
          </w:tcPr>
          <w:p w:rsidR="00B76875" w:rsidRDefault="009119D1">
            <w:pPr>
              <w:spacing w:after="0"/>
              <w:ind w:left="135"/>
            </w:pPr>
            <w:r>
              <w:rPr>
                <w:rFonts w:ascii="Times New Roman" w:hAnsi="Times New Roman"/>
                <w:b/>
                <w:color w:val="000000"/>
                <w:sz w:val="24"/>
              </w:rPr>
              <w:t xml:space="preserve">Всего </w:t>
            </w:r>
          </w:p>
          <w:p w:rsidR="00B76875" w:rsidRDefault="00B76875">
            <w:pPr>
              <w:spacing w:after="0"/>
              <w:ind w:left="135"/>
            </w:pPr>
          </w:p>
        </w:tc>
        <w:tc>
          <w:tcPr>
            <w:tcW w:w="1706" w:type="dxa"/>
            <w:tcMar>
              <w:top w:w="50" w:type="dxa"/>
              <w:left w:w="100" w:type="dxa"/>
            </w:tcMar>
            <w:vAlign w:val="center"/>
          </w:tcPr>
          <w:p w:rsidR="00B76875" w:rsidRDefault="009119D1">
            <w:pPr>
              <w:spacing w:after="0"/>
              <w:ind w:left="135"/>
            </w:pPr>
            <w:r>
              <w:rPr>
                <w:rFonts w:ascii="Times New Roman" w:hAnsi="Times New Roman"/>
                <w:b/>
                <w:color w:val="000000"/>
                <w:sz w:val="24"/>
              </w:rPr>
              <w:t xml:space="preserve">Контрольные работы </w:t>
            </w:r>
          </w:p>
          <w:p w:rsidR="00B76875" w:rsidRDefault="00B76875">
            <w:pPr>
              <w:spacing w:after="0"/>
              <w:ind w:left="135"/>
            </w:pPr>
          </w:p>
        </w:tc>
        <w:tc>
          <w:tcPr>
            <w:tcW w:w="1793" w:type="dxa"/>
            <w:tcMar>
              <w:top w:w="50" w:type="dxa"/>
              <w:left w:w="100" w:type="dxa"/>
            </w:tcMar>
            <w:vAlign w:val="center"/>
          </w:tcPr>
          <w:p w:rsidR="00B76875" w:rsidRDefault="009119D1">
            <w:pPr>
              <w:spacing w:after="0"/>
              <w:ind w:left="135"/>
            </w:pPr>
            <w:r>
              <w:rPr>
                <w:rFonts w:ascii="Times New Roman" w:hAnsi="Times New Roman"/>
                <w:b/>
                <w:color w:val="000000"/>
                <w:sz w:val="24"/>
              </w:rPr>
              <w:t xml:space="preserve">Практические работы </w:t>
            </w:r>
          </w:p>
          <w:p w:rsidR="00B76875" w:rsidRDefault="00B76875">
            <w:pPr>
              <w:spacing w:after="0"/>
              <w:ind w:left="135"/>
            </w:pPr>
          </w:p>
        </w:tc>
        <w:tc>
          <w:tcPr>
            <w:tcW w:w="0" w:type="auto"/>
            <w:vMerge/>
            <w:tcBorders>
              <w:top w:val="nil"/>
            </w:tcBorders>
            <w:tcMar>
              <w:top w:w="50" w:type="dxa"/>
              <w:left w:w="100" w:type="dxa"/>
            </w:tcMar>
          </w:tcPr>
          <w:p w:rsidR="00B76875" w:rsidRDefault="00B76875"/>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B76875">
            <w:pPr>
              <w:spacing w:after="0"/>
              <w:ind w:left="135"/>
              <w:jc w:val="center"/>
            </w:pP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2</w:t>
            </w:r>
          </w:p>
        </w:tc>
        <w:tc>
          <w:tcPr>
            <w:tcW w:w="2992"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B76875">
            <w:pPr>
              <w:spacing w:after="0"/>
              <w:ind w:left="135"/>
              <w:jc w:val="center"/>
            </w:pP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3</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4</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5</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6</w:t>
            </w:r>
          </w:p>
        </w:tc>
        <w:tc>
          <w:tcPr>
            <w:tcW w:w="2992"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7</w:t>
            </w:r>
          </w:p>
        </w:tc>
        <w:tc>
          <w:tcPr>
            <w:tcW w:w="2992"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8</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9</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10</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11</w:t>
            </w:r>
          </w:p>
        </w:tc>
        <w:tc>
          <w:tcPr>
            <w:tcW w:w="2992"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12</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13</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14</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15</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16</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B76875">
            <w:pPr>
              <w:spacing w:after="0"/>
              <w:ind w:left="135"/>
              <w:jc w:val="center"/>
            </w:pPr>
          </w:p>
        </w:tc>
        <w:tc>
          <w:tcPr>
            <w:tcW w:w="2662" w:type="dxa"/>
            <w:tcMar>
              <w:top w:w="50" w:type="dxa"/>
              <w:left w:w="100" w:type="dxa"/>
            </w:tcMar>
            <w:vAlign w:val="center"/>
          </w:tcPr>
          <w:p w:rsidR="00B76875" w:rsidRDefault="00B76875">
            <w:pPr>
              <w:spacing w:after="0"/>
              <w:ind w:left="135"/>
            </w:pPr>
          </w:p>
        </w:tc>
      </w:tr>
      <w:tr w:rsidR="00B76875">
        <w:trPr>
          <w:trHeight w:val="144"/>
        </w:trPr>
        <w:tc>
          <w:tcPr>
            <w:tcW w:w="466" w:type="dxa"/>
            <w:tcMar>
              <w:top w:w="50" w:type="dxa"/>
              <w:left w:w="100" w:type="dxa"/>
            </w:tcMar>
            <w:vAlign w:val="center"/>
          </w:tcPr>
          <w:p w:rsidR="00B76875" w:rsidRDefault="009119D1">
            <w:pPr>
              <w:spacing w:after="0"/>
            </w:pPr>
            <w:r>
              <w:rPr>
                <w:rFonts w:ascii="Times New Roman" w:hAnsi="Times New Roman"/>
                <w:color w:val="000000"/>
                <w:sz w:val="24"/>
              </w:rPr>
              <w:t>17</w:t>
            </w:r>
          </w:p>
        </w:tc>
        <w:tc>
          <w:tcPr>
            <w:tcW w:w="2992" w:type="dxa"/>
            <w:tcMar>
              <w:top w:w="50" w:type="dxa"/>
              <w:left w:w="100" w:type="dxa"/>
            </w:tcMar>
            <w:vAlign w:val="center"/>
          </w:tcPr>
          <w:p w:rsidR="00B76875" w:rsidRDefault="009119D1">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B76875" w:rsidRDefault="00B76875">
            <w:pPr>
              <w:spacing w:after="0"/>
              <w:ind w:left="135"/>
              <w:jc w:val="center"/>
            </w:pPr>
          </w:p>
        </w:tc>
        <w:tc>
          <w:tcPr>
            <w:tcW w:w="1793" w:type="dxa"/>
            <w:tcMar>
              <w:top w:w="50" w:type="dxa"/>
              <w:left w:w="100" w:type="dxa"/>
            </w:tcMar>
            <w:vAlign w:val="center"/>
          </w:tcPr>
          <w:p w:rsidR="00B76875" w:rsidRDefault="00B76875">
            <w:pPr>
              <w:spacing w:after="0"/>
              <w:ind w:left="135"/>
              <w:jc w:val="center"/>
            </w:pPr>
          </w:p>
        </w:tc>
        <w:tc>
          <w:tcPr>
            <w:tcW w:w="2662" w:type="dxa"/>
            <w:tcMar>
              <w:top w:w="50" w:type="dxa"/>
              <w:left w:w="100" w:type="dxa"/>
            </w:tcMar>
            <w:vAlign w:val="center"/>
          </w:tcPr>
          <w:p w:rsidR="00B76875" w:rsidRDefault="00B76875">
            <w:pPr>
              <w:spacing w:after="0"/>
              <w:ind w:left="135"/>
            </w:pPr>
          </w:p>
        </w:tc>
      </w:tr>
      <w:tr w:rsidR="00B76875">
        <w:trPr>
          <w:trHeight w:val="144"/>
        </w:trPr>
        <w:tc>
          <w:tcPr>
            <w:tcW w:w="0" w:type="auto"/>
            <w:gridSpan w:val="2"/>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B76875" w:rsidRDefault="00B76875"/>
        </w:tc>
      </w:tr>
    </w:tbl>
    <w:p w:rsidR="00B76875" w:rsidRDefault="00B76875">
      <w:pPr>
        <w:sectPr w:rsidR="00B76875">
          <w:pgSz w:w="16383" w:h="11906" w:orient="landscape"/>
          <w:pgMar w:top="1134" w:right="850" w:bottom="1134" w:left="1701" w:header="720" w:footer="720" w:gutter="0"/>
          <w:cols w:space="720"/>
        </w:sectPr>
      </w:pPr>
    </w:p>
    <w:p w:rsidR="00B76875" w:rsidRDefault="009119D1">
      <w:pPr>
        <w:spacing w:after="0"/>
        <w:ind w:left="120"/>
      </w:pPr>
      <w:bookmarkStart w:id="5" w:name="block-23914652"/>
      <w:bookmarkEnd w:id="5"/>
      <w:r>
        <w:rPr>
          <w:rFonts w:ascii="Times New Roman" w:hAnsi="Times New Roman"/>
          <w:b/>
          <w:color w:val="000000"/>
          <w:sz w:val="28"/>
        </w:rPr>
        <w:t xml:space="preserve"> ПОУРОЧНОЕ ПЛАНИРОВАНИЕ </w:t>
      </w:r>
    </w:p>
    <w:p w:rsidR="00B76875" w:rsidRDefault="009119D1">
      <w:pPr>
        <w:spacing w:after="0"/>
        <w:ind w:left="120"/>
      </w:pPr>
      <w:r>
        <w:rPr>
          <w:rFonts w:ascii="Times New Roman" w:hAnsi="Times New Roman"/>
          <w:b/>
          <w:color w:val="000000"/>
          <w:sz w:val="28"/>
        </w:rPr>
        <w:t xml:space="preserve"> 10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4609"/>
        <w:gridCol w:w="1199"/>
        <w:gridCol w:w="1841"/>
        <w:gridCol w:w="1910"/>
        <w:gridCol w:w="1347"/>
        <w:gridCol w:w="2221"/>
      </w:tblGrid>
      <w:tr w:rsidR="00B76875">
        <w:trPr>
          <w:trHeight w:val="144"/>
        </w:trPr>
        <w:tc>
          <w:tcPr>
            <w:tcW w:w="443" w:type="dxa"/>
            <w:vMerge w:val="restart"/>
            <w:tcMar>
              <w:top w:w="50" w:type="dxa"/>
              <w:left w:w="100" w:type="dxa"/>
            </w:tcMar>
            <w:vAlign w:val="center"/>
          </w:tcPr>
          <w:p w:rsidR="00B76875" w:rsidRDefault="009119D1">
            <w:pPr>
              <w:spacing w:after="0"/>
              <w:ind w:left="135"/>
            </w:pPr>
            <w:r>
              <w:rPr>
                <w:rFonts w:ascii="Times New Roman" w:hAnsi="Times New Roman"/>
                <w:b/>
                <w:color w:val="000000"/>
                <w:sz w:val="24"/>
              </w:rPr>
              <w:t xml:space="preserve">№ п/п </w:t>
            </w:r>
          </w:p>
          <w:p w:rsidR="00B76875" w:rsidRDefault="00B76875">
            <w:pPr>
              <w:spacing w:after="0"/>
              <w:ind w:left="135"/>
            </w:pPr>
          </w:p>
        </w:tc>
        <w:tc>
          <w:tcPr>
            <w:tcW w:w="3520" w:type="dxa"/>
            <w:vMerge w:val="restart"/>
            <w:tcMar>
              <w:top w:w="50" w:type="dxa"/>
              <w:left w:w="100" w:type="dxa"/>
            </w:tcMar>
            <w:vAlign w:val="center"/>
          </w:tcPr>
          <w:p w:rsidR="00B76875" w:rsidRDefault="009119D1">
            <w:pPr>
              <w:spacing w:after="0"/>
              <w:ind w:left="135"/>
            </w:pPr>
            <w:r>
              <w:rPr>
                <w:rFonts w:ascii="Times New Roman" w:hAnsi="Times New Roman"/>
                <w:b/>
                <w:color w:val="000000"/>
                <w:sz w:val="24"/>
              </w:rPr>
              <w:t xml:space="preserve">Тема урока </w:t>
            </w:r>
          </w:p>
          <w:p w:rsidR="00B76875" w:rsidRDefault="00B76875">
            <w:pPr>
              <w:spacing w:after="0"/>
              <w:ind w:left="135"/>
            </w:pPr>
          </w:p>
        </w:tc>
        <w:tc>
          <w:tcPr>
            <w:tcW w:w="0" w:type="auto"/>
            <w:gridSpan w:val="3"/>
            <w:tcMar>
              <w:top w:w="50" w:type="dxa"/>
              <w:left w:w="100" w:type="dxa"/>
            </w:tcMar>
            <w:vAlign w:val="center"/>
          </w:tcPr>
          <w:p w:rsidR="00B76875" w:rsidRDefault="009119D1">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B76875" w:rsidRDefault="009119D1">
            <w:pPr>
              <w:spacing w:after="0"/>
              <w:ind w:left="135"/>
            </w:pPr>
            <w:r>
              <w:rPr>
                <w:rFonts w:ascii="Times New Roman" w:hAnsi="Times New Roman"/>
                <w:b/>
                <w:color w:val="000000"/>
                <w:sz w:val="24"/>
              </w:rPr>
              <w:t xml:space="preserve">Дата изучения </w:t>
            </w:r>
          </w:p>
          <w:p w:rsidR="00B76875" w:rsidRDefault="00B76875">
            <w:pPr>
              <w:spacing w:after="0"/>
              <w:ind w:left="135"/>
            </w:pPr>
          </w:p>
        </w:tc>
        <w:tc>
          <w:tcPr>
            <w:tcW w:w="1914" w:type="dxa"/>
            <w:vMerge w:val="restart"/>
            <w:tcMar>
              <w:top w:w="50" w:type="dxa"/>
              <w:left w:w="100" w:type="dxa"/>
            </w:tcMar>
            <w:vAlign w:val="center"/>
          </w:tcPr>
          <w:p w:rsidR="00B76875" w:rsidRDefault="009119D1">
            <w:pPr>
              <w:spacing w:after="0"/>
              <w:ind w:left="135"/>
            </w:pPr>
            <w:r>
              <w:rPr>
                <w:rFonts w:ascii="Times New Roman" w:hAnsi="Times New Roman"/>
                <w:b/>
                <w:color w:val="000000"/>
                <w:sz w:val="24"/>
              </w:rPr>
              <w:t xml:space="preserve">Электронные цифровые образовательные ресурсы </w:t>
            </w:r>
          </w:p>
          <w:p w:rsidR="00B76875" w:rsidRDefault="00B76875">
            <w:pPr>
              <w:spacing w:after="0"/>
              <w:ind w:left="135"/>
            </w:pPr>
          </w:p>
        </w:tc>
      </w:tr>
      <w:tr w:rsidR="00B76875">
        <w:trPr>
          <w:trHeight w:val="144"/>
        </w:trPr>
        <w:tc>
          <w:tcPr>
            <w:tcW w:w="0" w:type="auto"/>
            <w:vMerge/>
            <w:tcBorders>
              <w:top w:val="nil"/>
            </w:tcBorders>
            <w:tcMar>
              <w:top w:w="50" w:type="dxa"/>
              <w:left w:w="100" w:type="dxa"/>
            </w:tcMar>
          </w:tcPr>
          <w:p w:rsidR="00B76875" w:rsidRDefault="00B76875"/>
        </w:tc>
        <w:tc>
          <w:tcPr>
            <w:tcW w:w="0" w:type="auto"/>
            <w:vMerge/>
            <w:tcBorders>
              <w:top w:val="nil"/>
            </w:tcBorders>
            <w:tcMar>
              <w:top w:w="50" w:type="dxa"/>
              <w:left w:w="100" w:type="dxa"/>
            </w:tcMar>
          </w:tcPr>
          <w:p w:rsidR="00B76875" w:rsidRDefault="00B76875"/>
        </w:tc>
        <w:tc>
          <w:tcPr>
            <w:tcW w:w="777" w:type="dxa"/>
            <w:tcMar>
              <w:top w:w="50" w:type="dxa"/>
              <w:left w:w="100" w:type="dxa"/>
            </w:tcMar>
            <w:vAlign w:val="center"/>
          </w:tcPr>
          <w:p w:rsidR="00B76875" w:rsidRDefault="009119D1">
            <w:pPr>
              <w:spacing w:after="0"/>
              <w:ind w:left="135"/>
            </w:pPr>
            <w:r>
              <w:rPr>
                <w:rFonts w:ascii="Times New Roman" w:hAnsi="Times New Roman"/>
                <w:b/>
                <w:color w:val="000000"/>
                <w:sz w:val="24"/>
              </w:rPr>
              <w:t xml:space="preserve">Всего </w:t>
            </w:r>
          </w:p>
          <w:p w:rsidR="00B76875" w:rsidRDefault="00B76875">
            <w:pPr>
              <w:spacing w:after="0"/>
              <w:ind w:left="135"/>
            </w:pPr>
          </w:p>
        </w:tc>
        <w:tc>
          <w:tcPr>
            <w:tcW w:w="1466" w:type="dxa"/>
            <w:tcMar>
              <w:top w:w="50" w:type="dxa"/>
              <w:left w:w="100" w:type="dxa"/>
            </w:tcMar>
            <w:vAlign w:val="center"/>
          </w:tcPr>
          <w:p w:rsidR="00B76875" w:rsidRDefault="009119D1">
            <w:pPr>
              <w:spacing w:after="0"/>
              <w:ind w:left="135"/>
            </w:pPr>
            <w:r>
              <w:rPr>
                <w:rFonts w:ascii="Times New Roman" w:hAnsi="Times New Roman"/>
                <w:b/>
                <w:color w:val="000000"/>
                <w:sz w:val="24"/>
              </w:rPr>
              <w:t xml:space="preserve">Контрольные работы </w:t>
            </w:r>
          </w:p>
          <w:p w:rsidR="00B76875" w:rsidRDefault="00B76875">
            <w:pPr>
              <w:spacing w:after="0"/>
              <w:ind w:left="135"/>
            </w:pPr>
          </w:p>
        </w:tc>
        <w:tc>
          <w:tcPr>
            <w:tcW w:w="1569" w:type="dxa"/>
            <w:tcMar>
              <w:top w:w="50" w:type="dxa"/>
              <w:left w:w="100" w:type="dxa"/>
            </w:tcMar>
            <w:vAlign w:val="center"/>
          </w:tcPr>
          <w:p w:rsidR="00B76875" w:rsidRDefault="009119D1">
            <w:pPr>
              <w:spacing w:after="0"/>
              <w:ind w:left="135"/>
            </w:pPr>
            <w:r>
              <w:rPr>
                <w:rFonts w:ascii="Times New Roman" w:hAnsi="Times New Roman"/>
                <w:b/>
                <w:color w:val="000000"/>
                <w:sz w:val="24"/>
              </w:rPr>
              <w:t xml:space="preserve">Практические работы </w:t>
            </w:r>
          </w:p>
          <w:p w:rsidR="00B76875" w:rsidRDefault="00B76875">
            <w:pPr>
              <w:spacing w:after="0"/>
              <w:ind w:left="135"/>
            </w:pPr>
          </w:p>
        </w:tc>
        <w:tc>
          <w:tcPr>
            <w:tcW w:w="0" w:type="auto"/>
            <w:vMerge/>
            <w:tcBorders>
              <w:top w:val="nil"/>
            </w:tcBorders>
            <w:tcMar>
              <w:top w:w="50" w:type="dxa"/>
              <w:left w:w="100" w:type="dxa"/>
            </w:tcMar>
          </w:tcPr>
          <w:p w:rsidR="00B76875" w:rsidRDefault="00B76875"/>
        </w:tc>
        <w:tc>
          <w:tcPr>
            <w:tcW w:w="0" w:type="auto"/>
            <w:vMerge/>
            <w:tcBorders>
              <w:top w:val="nil"/>
            </w:tcBorders>
            <w:tcMar>
              <w:top w:w="50" w:type="dxa"/>
              <w:left w:w="100" w:type="dxa"/>
            </w:tcMar>
          </w:tcPr>
          <w:p w:rsidR="00B76875" w:rsidRDefault="00B76875"/>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w:t>
            </w:r>
          </w:p>
        </w:tc>
        <w:tc>
          <w:tcPr>
            <w:tcW w:w="3520" w:type="dxa"/>
            <w:tcMar>
              <w:top w:w="50" w:type="dxa"/>
              <w:left w:w="100" w:type="dxa"/>
            </w:tcMar>
            <w:vAlign w:val="center"/>
          </w:tcPr>
          <w:p w:rsidR="00B76875" w:rsidRDefault="009119D1">
            <w:pPr>
              <w:spacing w:after="0"/>
              <w:ind w:left="135"/>
            </w:pPr>
            <w:r w:rsidRPr="009119D1">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10</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11</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12</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13</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14</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15</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16</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17</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18</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19</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20</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21</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22</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23</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24</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2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25</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26</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27</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28</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29</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30</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31</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32</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Энергия мембранного градиента протонов. Синтез АТФ: работа протонной АТФ-синтазы</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33</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34</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3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35</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36</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37</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38</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39</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40</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41</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42</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43</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44</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4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45</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46</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47</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48</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49</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50</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51</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52</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53</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54</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5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55</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56</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57</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58</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59</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60</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61</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62</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63</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64</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6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65</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66</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67</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68</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69</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70</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71</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72</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73</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74</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7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75</w:t>
            </w:r>
          </w:p>
        </w:tc>
        <w:tc>
          <w:tcPr>
            <w:tcW w:w="3520" w:type="dxa"/>
            <w:tcMar>
              <w:top w:w="50" w:type="dxa"/>
              <w:left w:w="100" w:type="dxa"/>
            </w:tcMar>
            <w:vAlign w:val="center"/>
          </w:tcPr>
          <w:p w:rsidR="00B76875" w:rsidRDefault="009119D1">
            <w:pPr>
              <w:spacing w:after="0"/>
              <w:ind w:left="135"/>
            </w:pPr>
            <w:r w:rsidRPr="009119D1">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76</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77</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78</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79</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80</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81</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82</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83</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84</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8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85</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86</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87</w:t>
            </w:r>
          </w:p>
        </w:tc>
        <w:tc>
          <w:tcPr>
            <w:tcW w:w="3520" w:type="dxa"/>
            <w:tcMar>
              <w:top w:w="50" w:type="dxa"/>
              <w:left w:w="100" w:type="dxa"/>
            </w:tcMar>
            <w:vAlign w:val="center"/>
          </w:tcPr>
          <w:p w:rsidR="00B76875" w:rsidRDefault="009119D1">
            <w:pPr>
              <w:spacing w:after="0"/>
              <w:ind w:left="135"/>
            </w:pPr>
            <w:r w:rsidRPr="009119D1">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88</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89</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90</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Закономерности мутационного процесса. Эпигенетика и эпигеномика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91</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92</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93</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8"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94</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99"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95</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0"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96</w:t>
            </w:r>
          </w:p>
        </w:tc>
        <w:tc>
          <w:tcPr>
            <w:tcW w:w="3520" w:type="dxa"/>
            <w:tcMar>
              <w:top w:w="50" w:type="dxa"/>
              <w:left w:w="100" w:type="dxa"/>
            </w:tcMar>
            <w:vAlign w:val="center"/>
          </w:tcPr>
          <w:p w:rsidR="00B76875" w:rsidRDefault="009119D1">
            <w:pPr>
              <w:spacing w:after="0"/>
              <w:ind w:left="135"/>
            </w:pPr>
            <w:r w:rsidRPr="009119D1">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1"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97</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2"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98</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3"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99</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4"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100</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5"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101</w:t>
            </w:r>
          </w:p>
        </w:tc>
        <w:tc>
          <w:tcPr>
            <w:tcW w:w="3520" w:type="dxa"/>
            <w:tcMar>
              <w:top w:w="50" w:type="dxa"/>
              <w:left w:w="100" w:type="dxa"/>
            </w:tcMar>
            <w:vAlign w:val="center"/>
          </w:tcPr>
          <w:p w:rsidR="00B76875" w:rsidRDefault="009119D1">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6"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rsidRPr="002C74BB">
        <w:trPr>
          <w:trHeight w:val="144"/>
        </w:trPr>
        <w:tc>
          <w:tcPr>
            <w:tcW w:w="443" w:type="dxa"/>
            <w:tcMar>
              <w:top w:w="50" w:type="dxa"/>
              <w:left w:w="100" w:type="dxa"/>
            </w:tcMar>
            <w:vAlign w:val="center"/>
          </w:tcPr>
          <w:p w:rsidR="00B76875" w:rsidRDefault="009119D1">
            <w:pPr>
              <w:spacing w:after="0"/>
            </w:pPr>
            <w:r>
              <w:rPr>
                <w:rFonts w:ascii="Times New Roman" w:hAnsi="Times New Roman"/>
                <w:color w:val="000000"/>
                <w:sz w:val="24"/>
              </w:rPr>
              <w:t>102</w:t>
            </w:r>
          </w:p>
        </w:tc>
        <w:tc>
          <w:tcPr>
            <w:tcW w:w="3520"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B76875" w:rsidRDefault="00B76875">
            <w:pPr>
              <w:spacing w:after="0"/>
              <w:ind w:left="135"/>
            </w:pPr>
          </w:p>
        </w:tc>
        <w:tc>
          <w:tcPr>
            <w:tcW w:w="1914" w:type="dxa"/>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 xml:space="preserve">Библиотека ЦОК </w:t>
            </w:r>
            <w:hyperlink r:id="rId107" w:history="1">
              <w:r>
                <w:rPr>
                  <w:rFonts w:ascii="Times New Roman" w:hAnsi="Times New Roman"/>
                  <w:color w:val="0000FF"/>
                  <w:u w:val="single"/>
                </w:rPr>
                <w:t>https</w:t>
              </w:r>
              <w:r w:rsidRPr="009119D1">
                <w:rPr>
                  <w:rFonts w:ascii="Times New Roman" w:hAnsi="Times New Roman"/>
                  <w:color w:val="0000FF"/>
                  <w:u w:val="single"/>
                  <w:lang w:val="ru-RU"/>
                </w:rPr>
                <w:t>://</w:t>
              </w:r>
              <w:r>
                <w:rPr>
                  <w:rFonts w:ascii="Times New Roman" w:hAnsi="Times New Roman"/>
                  <w:color w:val="0000FF"/>
                  <w:u w:val="single"/>
                </w:rPr>
                <w:t>edsoo</w:t>
              </w:r>
              <w:r w:rsidRPr="009119D1">
                <w:rPr>
                  <w:rFonts w:ascii="Times New Roman" w:hAnsi="Times New Roman"/>
                  <w:color w:val="0000FF"/>
                  <w:u w:val="single"/>
                  <w:lang w:val="ru-RU"/>
                </w:rPr>
                <w:t>.</w:t>
              </w:r>
              <w:r>
                <w:rPr>
                  <w:rFonts w:ascii="Times New Roman" w:hAnsi="Times New Roman"/>
                  <w:color w:val="0000FF"/>
                  <w:u w:val="single"/>
                </w:rPr>
                <w:t>ru</w:t>
              </w:r>
            </w:hyperlink>
          </w:p>
        </w:tc>
      </w:tr>
      <w:tr w:rsidR="00B76875">
        <w:trPr>
          <w:trHeight w:val="144"/>
        </w:trPr>
        <w:tc>
          <w:tcPr>
            <w:tcW w:w="0" w:type="auto"/>
            <w:gridSpan w:val="2"/>
            <w:tcMar>
              <w:top w:w="50" w:type="dxa"/>
              <w:left w:w="100" w:type="dxa"/>
            </w:tcMar>
            <w:vAlign w:val="center"/>
          </w:tcPr>
          <w:p w:rsidR="00B76875" w:rsidRPr="009119D1" w:rsidRDefault="009119D1">
            <w:pPr>
              <w:spacing w:after="0"/>
              <w:ind w:left="135"/>
              <w:rPr>
                <w:lang w:val="ru-RU"/>
              </w:rPr>
            </w:pPr>
            <w:r w:rsidRPr="009119D1">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B76875" w:rsidRDefault="009119D1">
            <w:pPr>
              <w:spacing w:after="0"/>
              <w:ind w:left="135"/>
              <w:jc w:val="center"/>
            </w:pPr>
            <w:r w:rsidRPr="009119D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5 </w:t>
            </w:r>
          </w:p>
        </w:tc>
        <w:tc>
          <w:tcPr>
            <w:tcW w:w="1569" w:type="dxa"/>
            <w:tcMar>
              <w:top w:w="50" w:type="dxa"/>
              <w:left w:w="100" w:type="dxa"/>
            </w:tcMar>
            <w:vAlign w:val="center"/>
          </w:tcPr>
          <w:p w:rsidR="00B76875" w:rsidRDefault="009119D1">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rsidR="00B76875" w:rsidRDefault="00B76875"/>
        </w:tc>
      </w:tr>
    </w:tbl>
    <w:p w:rsidR="00B76875" w:rsidRDefault="00B76875">
      <w:pPr>
        <w:sectPr w:rsidR="00B76875">
          <w:pgSz w:w="16383" w:h="11906" w:orient="landscape"/>
          <w:pgMar w:top="1134" w:right="850" w:bottom="1134" w:left="1701" w:header="720" w:footer="720" w:gutter="0"/>
          <w:cols w:space="720"/>
        </w:sectPr>
      </w:pPr>
    </w:p>
    <w:p w:rsidR="00B76875" w:rsidRDefault="009119D1">
      <w:pPr>
        <w:spacing w:after="0"/>
        <w:ind w:left="120"/>
      </w:pPr>
      <w:bookmarkStart w:id="6" w:name="block-23914647"/>
      <w:bookmarkEnd w:id="6"/>
      <w:r>
        <w:rPr>
          <w:rFonts w:ascii="Times New Roman" w:hAnsi="Times New Roman"/>
          <w:b/>
          <w:color w:val="000000"/>
          <w:sz w:val="28"/>
        </w:rPr>
        <w:t>УЧЕБНО-МЕТОДИЧЕСКОЕ ОБЕСПЕЧЕНИЕ ОБРАЗОВАТЕЛЬНОГО ПРОЦЕССА</w:t>
      </w:r>
    </w:p>
    <w:p w:rsidR="00B76875" w:rsidRDefault="009119D1">
      <w:pPr>
        <w:spacing w:after="0" w:line="480" w:lineRule="auto"/>
        <w:ind w:left="120"/>
      </w:pPr>
      <w:r>
        <w:rPr>
          <w:rFonts w:ascii="Times New Roman" w:hAnsi="Times New Roman"/>
          <w:b/>
          <w:color w:val="000000"/>
          <w:sz w:val="28"/>
        </w:rPr>
        <w:t>ОБЯЗАТЕЛЬНЫЕ УЧЕБНЫЕ МАТЕРИАЛЫ ДЛЯ УЧЕНИКА</w:t>
      </w:r>
    </w:p>
    <w:p w:rsidR="00B76875" w:rsidRPr="009119D1" w:rsidRDefault="009119D1">
      <w:pPr>
        <w:spacing w:after="0" w:line="480" w:lineRule="auto"/>
        <w:ind w:left="120"/>
        <w:rPr>
          <w:lang w:val="ru-RU"/>
        </w:rPr>
      </w:pPr>
      <w:r w:rsidRPr="009119D1">
        <w:rPr>
          <w:rFonts w:ascii="Times New Roman" w:hAnsi="Times New Roman"/>
          <w:color w:val="000000"/>
          <w:sz w:val="28"/>
          <w:lang w:val="ru-RU"/>
        </w:rPr>
        <w:t>• Биология, 10 класс/ Пасечник В.В., Каменский А.А., Рубцов А.М. и другие; под редакцией Пасечника В.В., Акционерное общество «Издательство «Просвещение»</w:t>
      </w:r>
      <w:r w:rsidRPr="009119D1">
        <w:rPr>
          <w:sz w:val="28"/>
          <w:lang w:val="ru-RU"/>
        </w:rPr>
        <w:br/>
      </w:r>
      <w:r w:rsidRPr="009119D1">
        <w:rPr>
          <w:rFonts w:ascii="Times New Roman" w:hAnsi="Times New Roman"/>
          <w:color w:val="000000"/>
          <w:sz w:val="28"/>
          <w:lang w:val="ru-RU"/>
        </w:rPr>
        <w:t xml:space="preserve"> • Биология, 11 класс/ Пасечник В.В., Каменский А.А., Рубцов А.М. и другие; под редакцией Пасечника В.В., Акционерное общество «Издательство «Просвещение»</w:t>
      </w:r>
      <w:bookmarkStart w:id="7" w:name="7c7f6ab2-6f21-455c-96e7-943e4f3e6a93"/>
      <w:bookmarkEnd w:id="7"/>
    </w:p>
    <w:p w:rsidR="00B76875" w:rsidRPr="009119D1" w:rsidRDefault="009119D1">
      <w:pPr>
        <w:spacing w:after="0" w:line="480" w:lineRule="auto"/>
        <w:ind w:left="120"/>
        <w:rPr>
          <w:lang w:val="ru-RU"/>
        </w:rPr>
      </w:pPr>
      <w:bookmarkStart w:id="8" w:name="f1466b98-eb6d-43c9-bff8-86e76c4b3b6b"/>
      <w:r w:rsidRPr="009119D1">
        <w:rPr>
          <w:rFonts w:ascii="Times New Roman" w:hAnsi="Times New Roman"/>
          <w:color w:val="000000"/>
          <w:sz w:val="28"/>
          <w:lang w:val="ru-RU"/>
        </w:rPr>
        <w:t>Общая биология-Пасечник В.В.-учебник 2022</w:t>
      </w:r>
      <w:bookmarkEnd w:id="8"/>
    </w:p>
    <w:p w:rsidR="00B76875" w:rsidRPr="009119D1" w:rsidRDefault="00B76875">
      <w:pPr>
        <w:spacing w:after="0"/>
        <w:ind w:left="120"/>
        <w:rPr>
          <w:lang w:val="ru-RU"/>
        </w:rPr>
      </w:pPr>
    </w:p>
    <w:p w:rsidR="00B76875" w:rsidRPr="009119D1" w:rsidRDefault="009119D1">
      <w:pPr>
        <w:spacing w:after="0" w:line="480" w:lineRule="auto"/>
        <w:ind w:left="120"/>
        <w:rPr>
          <w:lang w:val="ru-RU"/>
        </w:rPr>
      </w:pPr>
      <w:r w:rsidRPr="009119D1">
        <w:rPr>
          <w:rFonts w:ascii="Times New Roman" w:hAnsi="Times New Roman"/>
          <w:b/>
          <w:color w:val="000000"/>
          <w:sz w:val="28"/>
          <w:lang w:val="ru-RU"/>
        </w:rPr>
        <w:t>МЕТОДИЧЕСКИЕ МАТЕРИАЛЫ ДЛЯ УЧИТЕЛЯ</w:t>
      </w:r>
    </w:p>
    <w:p w:rsidR="00B76875" w:rsidRPr="009119D1" w:rsidRDefault="009119D1">
      <w:pPr>
        <w:spacing w:after="0" w:line="480" w:lineRule="auto"/>
        <w:ind w:left="120"/>
        <w:rPr>
          <w:lang w:val="ru-RU"/>
        </w:rPr>
      </w:pPr>
      <w:bookmarkStart w:id="9" w:name="ddacfe0c-02d9-4b32-896b-d05bcc0adfd7"/>
      <w:r>
        <w:rPr>
          <w:rFonts w:ascii="Times New Roman" w:hAnsi="Times New Roman"/>
          <w:color w:val="000000"/>
          <w:sz w:val="28"/>
        </w:rPr>
        <w:t>http</w:t>
      </w:r>
      <w:r w:rsidRPr="009119D1">
        <w:rPr>
          <w:rFonts w:ascii="Times New Roman" w:hAnsi="Times New Roman"/>
          <w:color w:val="000000"/>
          <w:sz w:val="28"/>
          <w:lang w:val="ru-RU"/>
        </w:rPr>
        <w:t>://</w:t>
      </w:r>
      <w:r>
        <w:rPr>
          <w:rFonts w:ascii="Times New Roman" w:hAnsi="Times New Roman"/>
          <w:color w:val="000000"/>
          <w:sz w:val="28"/>
        </w:rPr>
        <w:t>school</w:t>
      </w:r>
      <w:r w:rsidRPr="009119D1">
        <w:rPr>
          <w:rFonts w:ascii="Times New Roman" w:hAnsi="Times New Roman"/>
          <w:color w:val="000000"/>
          <w:sz w:val="28"/>
          <w:lang w:val="ru-RU"/>
        </w:rPr>
        <w:t>-</w:t>
      </w:r>
      <w:r>
        <w:rPr>
          <w:rFonts w:ascii="Times New Roman" w:hAnsi="Times New Roman"/>
          <w:color w:val="000000"/>
          <w:sz w:val="28"/>
        </w:rPr>
        <w:t>collec</w:t>
      </w:r>
      <w:r w:rsidRPr="009119D1">
        <w:rPr>
          <w:rFonts w:ascii="Times New Roman" w:hAnsi="Times New Roman"/>
          <w:color w:val="000000"/>
          <w:sz w:val="28"/>
          <w:lang w:val="ru-RU"/>
        </w:rPr>
        <w:t>-</w:t>
      </w:r>
      <w:r>
        <w:rPr>
          <w:rFonts w:ascii="Times New Roman" w:hAnsi="Times New Roman"/>
          <w:color w:val="000000"/>
          <w:sz w:val="28"/>
        </w:rPr>
        <w:t>tion</w:t>
      </w:r>
      <w:r w:rsidRPr="009119D1">
        <w:rPr>
          <w:rFonts w:ascii="Times New Roman" w:hAnsi="Times New Roman"/>
          <w:color w:val="000000"/>
          <w:sz w:val="28"/>
          <w:lang w:val="ru-RU"/>
        </w:rPr>
        <w:t>.</w:t>
      </w:r>
      <w:r>
        <w:rPr>
          <w:rFonts w:ascii="Times New Roman" w:hAnsi="Times New Roman"/>
          <w:color w:val="000000"/>
          <w:sz w:val="28"/>
        </w:rPr>
        <w:t>edu</w:t>
      </w:r>
      <w:r w:rsidRPr="009119D1">
        <w:rPr>
          <w:rFonts w:ascii="Times New Roman" w:hAnsi="Times New Roman"/>
          <w:color w:val="000000"/>
          <w:sz w:val="28"/>
          <w:lang w:val="ru-RU"/>
        </w:rPr>
        <w:t>.</w:t>
      </w:r>
      <w:r>
        <w:rPr>
          <w:rFonts w:ascii="Times New Roman" w:hAnsi="Times New Roman"/>
          <w:color w:val="000000"/>
          <w:sz w:val="28"/>
        </w:rPr>
        <w:t>ruhthttp</w:t>
      </w:r>
      <w:r w:rsidRPr="009119D1">
        <w:rPr>
          <w:rFonts w:ascii="Times New Roman" w:hAnsi="Times New Roman"/>
          <w:color w:val="000000"/>
          <w:sz w:val="28"/>
          <w:lang w:val="ru-RU"/>
        </w:rPr>
        <w:t>//</w:t>
      </w:r>
      <w:r>
        <w:rPr>
          <w:rFonts w:ascii="Times New Roman" w:hAnsi="Times New Roman"/>
          <w:color w:val="000000"/>
          <w:sz w:val="28"/>
        </w:rPr>
        <w:t>ege</w:t>
      </w:r>
      <w:r w:rsidRPr="009119D1">
        <w:rPr>
          <w:rFonts w:ascii="Times New Roman" w:hAnsi="Times New Roman"/>
          <w:color w:val="000000"/>
          <w:sz w:val="28"/>
          <w:lang w:val="ru-RU"/>
        </w:rPr>
        <w:t>.</w:t>
      </w:r>
      <w:r>
        <w:rPr>
          <w:rFonts w:ascii="Times New Roman" w:hAnsi="Times New Roman"/>
          <w:color w:val="000000"/>
          <w:sz w:val="28"/>
        </w:rPr>
        <w:t>edu</w:t>
      </w:r>
      <w:r w:rsidRPr="009119D1">
        <w:rPr>
          <w:rFonts w:ascii="Times New Roman" w:hAnsi="Times New Roman"/>
          <w:color w:val="000000"/>
          <w:sz w:val="28"/>
          <w:lang w:val="ru-RU"/>
        </w:rPr>
        <w:t>.</w:t>
      </w:r>
      <w:r>
        <w:rPr>
          <w:rFonts w:ascii="Times New Roman" w:hAnsi="Times New Roman"/>
          <w:color w:val="000000"/>
          <w:sz w:val="28"/>
        </w:rPr>
        <w:t>ru</w:t>
      </w:r>
      <w:bookmarkEnd w:id="9"/>
    </w:p>
    <w:p w:rsidR="00B76875" w:rsidRPr="009119D1" w:rsidRDefault="00B76875">
      <w:pPr>
        <w:spacing w:after="0"/>
        <w:ind w:left="120"/>
        <w:rPr>
          <w:lang w:val="ru-RU"/>
        </w:rPr>
      </w:pPr>
    </w:p>
    <w:p w:rsidR="00B76875" w:rsidRPr="009119D1" w:rsidRDefault="009119D1">
      <w:pPr>
        <w:spacing w:after="0" w:line="480" w:lineRule="auto"/>
        <w:ind w:left="120"/>
        <w:rPr>
          <w:lang w:val="ru-RU"/>
        </w:rPr>
      </w:pPr>
      <w:r w:rsidRPr="009119D1">
        <w:rPr>
          <w:rFonts w:ascii="Times New Roman" w:hAnsi="Times New Roman"/>
          <w:b/>
          <w:color w:val="000000"/>
          <w:sz w:val="28"/>
          <w:lang w:val="ru-RU"/>
        </w:rPr>
        <w:t>ЦИФРОВЫЕ ОБРАЗОВАТЕЛЬНЫЕ РЕСУРСЫ И РЕСУРСЫ СЕТИ ИНТЕРНЕТ</w:t>
      </w:r>
    </w:p>
    <w:p w:rsidR="00B76875" w:rsidRDefault="009119D1">
      <w:pPr>
        <w:spacing w:after="0" w:line="480" w:lineRule="auto"/>
        <w:ind w:left="120"/>
      </w:pPr>
      <w:r>
        <w:rPr>
          <w:rFonts w:ascii="Times New Roman" w:hAnsi="Times New Roman"/>
          <w:color w:val="000000"/>
          <w:sz w:val="28"/>
        </w:rPr>
        <w:t>http://www.virtulab.net</w:t>
      </w:r>
      <w:r>
        <w:rPr>
          <w:sz w:val="28"/>
        </w:rPr>
        <w:br/>
      </w:r>
      <w:r>
        <w:rPr>
          <w:sz w:val="28"/>
        </w:rPr>
        <w:br/>
      </w:r>
      <w:r>
        <w:rPr>
          <w:rFonts w:ascii="Times New Roman" w:hAnsi="Times New Roman"/>
          <w:color w:val="000000"/>
          <w:sz w:val="28"/>
        </w:rPr>
        <w:t xml:space="preserve"> https://rosuchebnik.ru/material/elektronnye-obrazovatelnye-resursy-po-biologii/?utm_source=yandex.ru utm_medium=organic utm_campaign=yandex.ru utm_referrer=yandex.ru</w:t>
      </w:r>
      <w:bookmarkStart w:id="10" w:name="2d903264-f81f-4430-ad88-30c78a14af6e"/>
      <w:bookmarkEnd w:id="10"/>
    </w:p>
    <w:p w:rsidR="00B76875" w:rsidRDefault="00B76875"/>
    <w:sectPr w:rsidR="00B76875">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76875"/>
    <w:rsid w:val="002C74BB"/>
    <w:rsid w:val="00462BD7"/>
    <w:rsid w:val="009119D1"/>
    <w:rsid w:val="00B76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0A9C"/>
  <w15:docId w15:val="{51718EBC-ADCB-4A9B-9D63-D4641BD7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character" w:styleId="a4">
    <w:name w:val="Subtle Emphasis"/>
    <w:basedOn w:val="a0"/>
    <w:uiPriority w:val="19"/>
    <w:qFormat/>
    <w:rPr>
      <w:i/>
      <w:iCs/>
      <w:color w:val="808080" w:themeColor="text1" w:themeTint="7F"/>
    </w:rPr>
  </w:style>
  <w:style w:type="character" w:styleId="a5">
    <w:name w:val="Intense Emphasis"/>
    <w:basedOn w:val="a0"/>
    <w:uiPriority w:val="21"/>
    <w:qFormat/>
    <w:rPr>
      <w:b/>
      <w:bCs/>
      <w:i/>
      <w:iCs/>
      <w:color w:val="4472C4" w:themeColor="accent1"/>
    </w:rPr>
  </w:style>
  <w:style w:type="character" w:styleId="a6">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7">
    <w:name w:val="Intense Quote"/>
    <w:basedOn w:val="a"/>
    <w:next w:val="a"/>
    <w:link w:val="a8"/>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8">
    <w:name w:val="Выделенная цитата Знак"/>
    <w:basedOn w:val="a0"/>
    <w:link w:val="a7"/>
    <w:uiPriority w:val="30"/>
    <w:rPr>
      <w:b/>
      <w:bCs/>
      <w:i/>
      <w:iCs/>
      <w:color w:val="4472C4" w:themeColor="accent1"/>
    </w:rPr>
  </w:style>
  <w:style w:type="character" w:styleId="a9">
    <w:name w:val="Subtle Reference"/>
    <w:basedOn w:val="a0"/>
    <w:uiPriority w:val="31"/>
    <w:qFormat/>
    <w:rPr>
      <w:smallCaps/>
      <w:color w:val="ED7D31" w:themeColor="accent2"/>
      <w:u w:val="single"/>
    </w:rPr>
  </w:style>
  <w:style w:type="character" w:styleId="aa">
    <w:name w:val="Intense Reference"/>
    <w:basedOn w:val="a0"/>
    <w:uiPriority w:val="32"/>
    <w:qFormat/>
    <w:rPr>
      <w:b/>
      <w:bCs/>
      <w:smallCaps/>
      <w:color w:val="ED7D31" w:themeColor="accent2"/>
      <w:spacing w:val="5"/>
      <w:u w:val="single"/>
    </w:rPr>
  </w:style>
  <w:style w:type="character" w:styleId="ab">
    <w:name w:val="Book Title"/>
    <w:basedOn w:val="a0"/>
    <w:uiPriority w:val="33"/>
    <w:qFormat/>
    <w:rPr>
      <w:b/>
      <w:bCs/>
      <w:smallCaps/>
      <w:spacing w:val="5"/>
    </w:rPr>
  </w:style>
  <w:style w:type="paragraph" w:styleId="ac">
    <w:name w:val="List Paragraph"/>
    <w:basedOn w:val="a"/>
    <w:uiPriority w:val="34"/>
    <w:qFormat/>
    <w:pPr>
      <w:ind w:left="720"/>
      <w:contextualSpacing/>
    </w:pPr>
  </w:style>
  <w:style w:type="paragraph" w:styleId="ad">
    <w:name w:val="footnote text"/>
    <w:basedOn w:val="a"/>
    <w:link w:val="ae"/>
    <w:uiPriority w:val="99"/>
    <w:semiHidden/>
    <w:unhideWhenUsed/>
    <w:pPr>
      <w:spacing w:after="0" w:line="240" w:lineRule="auto"/>
    </w:pPr>
    <w:rPr>
      <w:sz w:val="20"/>
      <w:szCs w:val="20"/>
    </w:rPr>
  </w:style>
  <w:style w:type="character" w:customStyle="1" w:styleId="ae">
    <w:name w:val="Текст сноски Знак"/>
    <w:basedOn w:val="a0"/>
    <w:link w:val="ad"/>
    <w:uiPriority w:val="99"/>
    <w:semiHidden/>
    <w:rPr>
      <w:sz w:val="20"/>
      <w:szCs w:val="20"/>
    </w:rPr>
  </w:style>
  <w:style w:type="character" w:styleId="af">
    <w:name w:val="footnote reference"/>
    <w:basedOn w:val="a0"/>
    <w:uiPriority w:val="99"/>
    <w:semiHidden/>
    <w:unhideWhenUsed/>
    <w:rPr>
      <w:vertAlign w:val="superscript"/>
    </w:rPr>
  </w:style>
  <w:style w:type="paragraph" w:styleId="af0">
    <w:name w:val="endnote text"/>
    <w:basedOn w:val="a"/>
    <w:link w:val="af1"/>
    <w:uiPriority w:val="99"/>
    <w:semiHidden/>
    <w:unhideWhenUsed/>
    <w:pPr>
      <w:spacing w:after="0" w:line="240" w:lineRule="auto"/>
    </w:pPr>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Plain Text"/>
    <w:basedOn w:val="a"/>
    <w:link w:val="af4"/>
    <w:uiPriority w:val="99"/>
    <w:semiHidden/>
    <w:unhideWhenUsed/>
    <w:pPr>
      <w:spacing w:after="0" w:line="240" w:lineRule="auto"/>
    </w:pPr>
    <w:rPr>
      <w:rFonts w:ascii="Courier New" w:hAnsi="Courier New" w:cs="Courier New"/>
      <w:sz w:val="21"/>
      <w:szCs w:val="21"/>
    </w:rPr>
  </w:style>
  <w:style w:type="character" w:customStyle="1" w:styleId="af4">
    <w:name w:val="Текст Знак"/>
    <w:basedOn w:val="a0"/>
    <w:link w:val="af3"/>
    <w:uiPriority w:val="99"/>
    <w:rPr>
      <w:rFonts w:ascii="Courier New" w:hAnsi="Courier New" w:cs="Courier New"/>
      <w:sz w:val="21"/>
      <w:szCs w:val="21"/>
    </w:rPr>
  </w:style>
  <w:style w:type="paragraph" w:styleId="af5">
    <w:name w:val="footer"/>
    <w:basedOn w:val="a"/>
    <w:link w:val="af6"/>
    <w:uiPriority w:val="99"/>
    <w:unhideWhenUsed/>
    <w:pPr>
      <w:spacing w:after="0" w:line="240" w:lineRule="auto"/>
    </w:pPr>
  </w:style>
  <w:style w:type="character" w:customStyle="1" w:styleId="af6">
    <w:name w:val="Нижний колонтитул Знак"/>
    <w:basedOn w:val="a0"/>
    <w:link w:val="af5"/>
    <w:uiPriority w:val="99"/>
  </w:style>
  <w:style w:type="paragraph" w:styleId="af7">
    <w:name w:val="header"/>
    <w:basedOn w:val="a"/>
    <w:link w:val="af8"/>
    <w:uiPriority w:val="99"/>
    <w:unhideWhenUsed/>
    <w:pPr>
      <w:tabs>
        <w:tab w:val="center" w:pos="4680"/>
        <w:tab w:val="right" w:pos="9360"/>
      </w:tabs>
    </w:pPr>
  </w:style>
  <w:style w:type="character" w:customStyle="1" w:styleId="af8">
    <w:name w:val="Верхний колонтитул Знак"/>
    <w:basedOn w:val="a0"/>
    <w:link w:val="af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paragraph" w:styleId="af9">
    <w:name w:val="Normal Indent"/>
    <w:basedOn w:val="a"/>
    <w:uiPriority w:val="99"/>
    <w:unhideWhenUsed/>
    <w:pPr>
      <w:ind w:left="720"/>
    </w:pPr>
  </w:style>
  <w:style w:type="paragraph" w:styleId="afa">
    <w:name w:val="Subtitle"/>
    <w:basedOn w:val="a"/>
    <w:next w:val="a"/>
    <w:link w:val="afb"/>
    <w:uiPriority w:val="11"/>
    <w:qFormat/>
    <w:pPr>
      <w:ind w:left="86"/>
    </w:pPr>
    <w:rPr>
      <w:rFonts w:asciiTheme="majorHAnsi" w:eastAsiaTheme="majorEastAsia" w:hAnsiTheme="majorHAnsi" w:cstheme="majorBidi"/>
      <w:i/>
      <w:iCs/>
      <w:color w:val="4472C4" w:themeColor="accent1"/>
      <w:spacing w:val="15"/>
      <w:sz w:val="24"/>
      <w:szCs w:val="24"/>
    </w:rPr>
  </w:style>
  <w:style w:type="character" w:customStyle="1" w:styleId="afb">
    <w:name w:val="Подзаголовок Знак"/>
    <w:basedOn w:val="a0"/>
    <w:link w:val="afa"/>
    <w:uiPriority w:val="11"/>
    <w:rPr>
      <w:rFonts w:asciiTheme="majorHAnsi" w:eastAsiaTheme="majorEastAsia" w:hAnsiTheme="majorHAnsi" w:cstheme="majorBidi"/>
      <w:i/>
      <w:iCs/>
      <w:color w:val="4472C4" w:themeColor="accent1"/>
      <w:spacing w:val="15"/>
      <w:sz w:val="24"/>
      <w:szCs w:val="24"/>
    </w:rPr>
  </w:style>
  <w:style w:type="paragraph" w:styleId="afc">
    <w:name w:val="Title"/>
    <w:basedOn w:val="a"/>
    <w:next w:val="a"/>
    <w:link w:val="afd"/>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fd">
    <w:name w:val="Заголовок Знак"/>
    <w:basedOn w:val="a0"/>
    <w:link w:val="afc"/>
    <w:uiPriority w:val="10"/>
    <w:rPr>
      <w:rFonts w:asciiTheme="majorHAnsi" w:eastAsiaTheme="majorEastAsia" w:hAnsiTheme="majorHAnsi" w:cstheme="majorBidi"/>
      <w:color w:val="323E4F" w:themeColor="text2" w:themeShade="BF"/>
      <w:spacing w:val="5"/>
      <w:sz w:val="52"/>
      <w:szCs w:val="52"/>
    </w:rPr>
  </w:style>
  <w:style w:type="character" w:styleId="afe">
    <w:name w:val="Emphasis"/>
    <w:basedOn w:val="a0"/>
    <w:uiPriority w:val="20"/>
    <w:qFormat/>
    <w:rPr>
      <w:i/>
      <w:iCs/>
    </w:rPr>
  </w:style>
  <w:style w:type="character" w:styleId="aff">
    <w:name w:val="Hyperlink"/>
    <w:basedOn w:val="a0"/>
    <w:uiPriority w:val="99"/>
    <w:unhideWhenUsed/>
    <w:rPr>
      <w:color w:val="0563C1" w:themeColor="hyperlink"/>
      <w:u w:val="single"/>
    </w:rPr>
  </w:style>
  <w:style w:type="table" w:styleId="aff0">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caption"/>
    <w:basedOn w:val="a"/>
    <w:next w:val="a"/>
    <w:uiPriority w:val="35"/>
    <w:semiHidden/>
    <w:unhideWhenUsed/>
    <w:qFormat/>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soo.ru" TargetMode="External"/><Relationship Id="rId21" Type="http://schemas.openxmlformats.org/officeDocument/2006/relationships/hyperlink" Target="https://edsoo.ru" TargetMode="External"/><Relationship Id="rId42" Type="http://schemas.openxmlformats.org/officeDocument/2006/relationships/hyperlink" Target="https://edsoo.ru" TargetMode="External"/><Relationship Id="rId47" Type="http://schemas.openxmlformats.org/officeDocument/2006/relationships/hyperlink" Target="https://edsoo.ru" TargetMode="External"/><Relationship Id="rId63" Type="http://schemas.openxmlformats.org/officeDocument/2006/relationships/hyperlink" Target="https://edsoo.ru" TargetMode="External"/><Relationship Id="rId68" Type="http://schemas.openxmlformats.org/officeDocument/2006/relationships/hyperlink" Target="https://edsoo.ru" TargetMode="External"/><Relationship Id="rId84" Type="http://schemas.openxmlformats.org/officeDocument/2006/relationships/hyperlink" Target="https://edsoo.ru" TargetMode="External"/><Relationship Id="rId89" Type="http://schemas.openxmlformats.org/officeDocument/2006/relationships/hyperlink" Target="https://edsoo.ru" TargetMode="External"/><Relationship Id="rId2" Type="http://schemas.openxmlformats.org/officeDocument/2006/relationships/settings" Target="settings.xml"/><Relationship Id="rId16" Type="http://schemas.openxmlformats.org/officeDocument/2006/relationships/hyperlink" Target="https://edsoo.ru" TargetMode="External"/><Relationship Id="rId29" Type="http://schemas.openxmlformats.org/officeDocument/2006/relationships/hyperlink" Target="https://edsoo.ru" TargetMode="External"/><Relationship Id="rId107" Type="http://schemas.openxmlformats.org/officeDocument/2006/relationships/hyperlink" Target="https://edsoo.ru" TargetMode="External"/><Relationship Id="rId11" Type="http://schemas.openxmlformats.org/officeDocument/2006/relationships/hyperlink" Target="https://edsoo.ru" TargetMode="External"/><Relationship Id="rId24" Type="http://schemas.openxmlformats.org/officeDocument/2006/relationships/hyperlink" Target="https://edsoo.ru" TargetMode="External"/><Relationship Id="rId32" Type="http://schemas.openxmlformats.org/officeDocument/2006/relationships/hyperlink" Target="https://edsoo.ru" TargetMode="External"/><Relationship Id="rId37" Type="http://schemas.openxmlformats.org/officeDocument/2006/relationships/hyperlink" Target="https://edsoo.ru" TargetMode="External"/><Relationship Id="rId40" Type="http://schemas.openxmlformats.org/officeDocument/2006/relationships/hyperlink" Target="https://edsoo.ru" TargetMode="External"/><Relationship Id="rId45" Type="http://schemas.openxmlformats.org/officeDocument/2006/relationships/hyperlink" Target="https://edsoo.ru" TargetMode="External"/><Relationship Id="rId53" Type="http://schemas.openxmlformats.org/officeDocument/2006/relationships/hyperlink" Target="https://edsoo.ru" TargetMode="External"/><Relationship Id="rId58" Type="http://schemas.openxmlformats.org/officeDocument/2006/relationships/hyperlink" Target="https://edsoo.ru" TargetMode="External"/><Relationship Id="rId66" Type="http://schemas.openxmlformats.org/officeDocument/2006/relationships/hyperlink" Target="https://edsoo.ru" TargetMode="External"/><Relationship Id="rId74" Type="http://schemas.openxmlformats.org/officeDocument/2006/relationships/hyperlink" Target="https://edsoo.ru" TargetMode="External"/><Relationship Id="rId79" Type="http://schemas.openxmlformats.org/officeDocument/2006/relationships/hyperlink" Target="https://edsoo.ru" TargetMode="External"/><Relationship Id="rId87" Type="http://schemas.openxmlformats.org/officeDocument/2006/relationships/hyperlink" Target="https://edsoo.ru" TargetMode="External"/><Relationship Id="rId102" Type="http://schemas.openxmlformats.org/officeDocument/2006/relationships/hyperlink" Target="https://edsoo.ru" TargetMode="External"/><Relationship Id="rId5" Type="http://schemas.openxmlformats.org/officeDocument/2006/relationships/oleObject" Target="embeddings/oleObject1.bin"/><Relationship Id="rId61" Type="http://schemas.openxmlformats.org/officeDocument/2006/relationships/hyperlink" Target="https://edsoo.ru" TargetMode="External"/><Relationship Id="rId82" Type="http://schemas.openxmlformats.org/officeDocument/2006/relationships/hyperlink" Target="https://edsoo.ru" TargetMode="External"/><Relationship Id="rId90" Type="http://schemas.openxmlformats.org/officeDocument/2006/relationships/hyperlink" Target="https://edsoo.ru" TargetMode="External"/><Relationship Id="rId95" Type="http://schemas.openxmlformats.org/officeDocument/2006/relationships/hyperlink" Target="https://edsoo.ru" TargetMode="External"/><Relationship Id="rId19" Type="http://schemas.openxmlformats.org/officeDocument/2006/relationships/hyperlink" Target="https://edsoo.ru" TargetMode="External"/><Relationship Id="rId14" Type="http://schemas.openxmlformats.org/officeDocument/2006/relationships/hyperlink" Target="https://edsoo.ru" TargetMode="External"/><Relationship Id="rId22" Type="http://schemas.openxmlformats.org/officeDocument/2006/relationships/hyperlink" Target="https://edsoo.ru" TargetMode="External"/><Relationship Id="rId27" Type="http://schemas.openxmlformats.org/officeDocument/2006/relationships/hyperlink" Target="https://edsoo.ru" TargetMode="External"/><Relationship Id="rId30" Type="http://schemas.openxmlformats.org/officeDocument/2006/relationships/hyperlink" Target="https://edsoo.ru" TargetMode="External"/><Relationship Id="rId35" Type="http://schemas.openxmlformats.org/officeDocument/2006/relationships/hyperlink" Target="https://edsoo.ru" TargetMode="External"/><Relationship Id="rId43" Type="http://schemas.openxmlformats.org/officeDocument/2006/relationships/hyperlink" Target="https://edsoo.ru" TargetMode="External"/><Relationship Id="rId48" Type="http://schemas.openxmlformats.org/officeDocument/2006/relationships/hyperlink" Target="https://edsoo.ru" TargetMode="External"/><Relationship Id="rId56" Type="http://schemas.openxmlformats.org/officeDocument/2006/relationships/hyperlink" Target="https://edsoo.ru" TargetMode="External"/><Relationship Id="rId64" Type="http://schemas.openxmlformats.org/officeDocument/2006/relationships/hyperlink" Target="https://edsoo.ru" TargetMode="External"/><Relationship Id="rId69" Type="http://schemas.openxmlformats.org/officeDocument/2006/relationships/hyperlink" Target="https://edsoo.ru" TargetMode="External"/><Relationship Id="rId77" Type="http://schemas.openxmlformats.org/officeDocument/2006/relationships/hyperlink" Target="https://edsoo.ru" TargetMode="External"/><Relationship Id="rId100" Type="http://schemas.openxmlformats.org/officeDocument/2006/relationships/hyperlink" Target="https://edsoo.ru" TargetMode="External"/><Relationship Id="rId105" Type="http://schemas.openxmlformats.org/officeDocument/2006/relationships/hyperlink" Target="https://edsoo.ru" TargetMode="External"/><Relationship Id="rId8" Type="http://schemas.openxmlformats.org/officeDocument/2006/relationships/hyperlink" Target="https://edsoo.ru" TargetMode="External"/><Relationship Id="rId51" Type="http://schemas.openxmlformats.org/officeDocument/2006/relationships/hyperlink" Target="https://edsoo.ru" TargetMode="External"/><Relationship Id="rId72" Type="http://schemas.openxmlformats.org/officeDocument/2006/relationships/hyperlink" Target="https://edsoo.ru" TargetMode="External"/><Relationship Id="rId80" Type="http://schemas.openxmlformats.org/officeDocument/2006/relationships/hyperlink" Target="https://edsoo.ru" TargetMode="External"/><Relationship Id="rId85" Type="http://schemas.openxmlformats.org/officeDocument/2006/relationships/hyperlink" Target="https://edsoo.ru" TargetMode="External"/><Relationship Id="rId93" Type="http://schemas.openxmlformats.org/officeDocument/2006/relationships/hyperlink" Target="https://edsoo.ru" TargetMode="External"/><Relationship Id="rId98" Type="http://schemas.openxmlformats.org/officeDocument/2006/relationships/hyperlink" Target="https://edsoo.ru" TargetMode="External"/><Relationship Id="rId3" Type="http://schemas.openxmlformats.org/officeDocument/2006/relationships/webSettings" Target="webSettings.xml"/><Relationship Id="rId12" Type="http://schemas.openxmlformats.org/officeDocument/2006/relationships/hyperlink" Target="https://edsoo.ru" TargetMode="External"/><Relationship Id="rId17" Type="http://schemas.openxmlformats.org/officeDocument/2006/relationships/hyperlink" Target="https://edsoo.ru" TargetMode="External"/><Relationship Id="rId25" Type="http://schemas.openxmlformats.org/officeDocument/2006/relationships/hyperlink" Target="https://edsoo.ru" TargetMode="External"/><Relationship Id="rId33" Type="http://schemas.openxmlformats.org/officeDocument/2006/relationships/hyperlink" Target="https://edsoo.ru" TargetMode="External"/><Relationship Id="rId38" Type="http://schemas.openxmlformats.org/officeDocument/2006/relationships/hyperlink" Target="https://edsoo.ru" TargetMode="External"/><Relationship Id="rId46" Type="http://schemas.openxmlformats.org/officeDocument/2006/relationships/hyperlink" Target="https://edsoo.ru" TargetMode="External"/><Relationship Id="rId59" Type="http://schemas.openxmlformats.org/officeDocument/2006/relationships/hyperlink" Target="https://edsoo.ru" TargetMode="External"/><Relationship Id="rId67" Type="http://schemas.openxmlformats.org/officeDocument/2006/relationships/hyperlink" Target="https://edsoo.ru" TargetMode="External"/><Relationship Id="rId103" Type="http://schemas.openxmlformats.org/officeDocument/2006/relationships/hyperlink" Target="https://edsoo.ru" TargetMode="External"/><Relationship Id="rId108" Type="http://schemas.openxmlformats.org/officeDocument/2006/relationships/fontTable" Target="fontTable.xml"/><Relationship Id="rId20" Type="http://schemas.openxmlformats.org/officeDocument/2006/relationships/hyperlink" Target="https://edsoo.ru" TargetMode="External"/><Relationship Id="rId41" Type="http://schemas.openxmlformats.org/officeDocument/2006/relationships/hyperlink" Target="https://edsoo.ru" TargetMode="External"/><Relationship Id="rId54" Type="http://schemas.openxmlformats.org/officeDocument/2006/relationships/hyperlink" Target="https://edsoo.ru" TargetMode="External"/><Relationship Id="rId62" Type="http://schemas.openxmlformats.org/officeDocument/2006/relationships/hyperlink" Target="https://edsoo.ru" TargetMode="External"/><Relationship Id="rId70" Type="http://schemas.openxmlformats.org/officeDocument/2006/relationships/hyperlink" Target="https://edsoo.ru" TargetMode="External"/><Relationship Id="rId75" Type="http://schemas.openxmlformats.org/officeDocument/2006/relationships/hyperlink" Target="https://edsoo.ru" TargetMode="External"/><Relationship Id="rId83" Type="http://schemas.openxmlformats.org/officeDocument/2006/relationships/hyperlink" Target="https://edsoo.ru" TargetMode="External"/><Relationship Id="rId88" Type="http://schemas.openxmlformats.org/officeDocument/2006/relationships/hyperlink" Target="https://edsoo.ru" TargetMode="External"/><Relationship Id="rId91" Type="http://schemas.openxmlformats.org/officeDocument/2006/relationships/hyperlink" Target="https://edsoo.ru" TargetMode="External"/><Relationship Id="rId96" Type="http://schemas.openxmlformats.org/officeDocument/2006/relationships/hyperlink" Target="https://edsoo.ru" TargetMode="External"/><Relationship Id="rId1" Type="http://schemas.openxmlformats.org/officeDocument/2006/relationships/styles" Target="styles.xml"/><Relationship Id="rId6" Type="http://schemas.openxmlformats.org/officeDocument/2006/relationships/hyperlink" Target="https://edsoo.ru" TargetMode="External"/><Relationship Id="rId15" Type="http://schemas.openxmlformats.org/officeDocument/2006/relationships/hyperlink" Target="https://edsoo.ru" TargetMode="External"/><Relationship Id="rId23" Type="http://schemas.openxmlformats.org/officeDocument/2006/relationships/hyperlink" Target="https://edsoo.ru" TargetMode="External"/><Relationship Id="rId28" Type="http://schemas.openxmlformats.org/officeDocument/2006/relationships/hyperlink" Target="https://edsoo.ru" TargetMode="External"/><Relationship Id="rId36" Type="http://schemas.openxmlformats.org/officeDocument/2006/relationships/hyperlink" Target="https://edsoo.ru" TargetMode="External"/><Relationship Id="rId49" Type="http://schemas.openxmlformats.org/officeDocument/2006/relationships/hyperlink" Target="https://edsoo.ru" TargetMode="External"/><Relationship Id="rId57" Type="http://schemas.openxmlformats.org/officeDocument/2006/relationships/hyperlink" Target="https://edsoo.ru" TargetMode="External"/><Relationship Id="rId106" Type="http://schemas.openxmlformats.org/officeDocument/2006/relationships/hyperlink" Target="https://edsoo.ru" TargetMode="External"/><Relationship Id="rId10" Type="http://schemas.openxmlformats.org/officeDocument/2006/relationships/hyperlink" Target="https://edsoo.ru" TargetMode="External"/><Relationship Id="rId31" Type="http://schemas.openxmlformats.org/officeDocument/2006/relationships/hyperlink" Target="https://edsoo.ru" TargetMode="External"/><Relationship Id="rId44" Type="http://schemas.openxmlformats.org/officeDocument/2006/relationships/hyperlink" Target="https://edsoo.ru" TargetMode="External"/><Relationship Id="rId52" Type="http://schemas.openxmlformats.org/officeDocument/2006/relationships/hyperlink" Target="https://edsoo.ru" TargetMode="External"/><Relationship Id="rId60" Type="http://schemas.openxmlformats.org/officeDocument/2006/relationships/hyperlink" Target="https://edsoo.ru" TargetMode="External"/><Relationship Id="rId65" Type="http://schemas.openxmlformats.org/officeDocument/2006/relationships/hyperlink" Target="https://edsoo.ru" TargetMode="External"/><Relationship Id="rId73" Type="http://schemas.openxmlformats.org/officeDocument/2006/relationships/hyperlink" Target="https://edsoo.ru" TargetMode="External"/><Relationship Id="rId78" Type="http://schemas.openxmlformats.org/officeDocument/2006/relationships/hyperlink" Target="https://edsoo.ru" TargetMode="External"/><Relationship Id="rId81" Type="http://schemas.openxmlformats.org/officeDocument/2006/relationships/hyperlink" Target="https://edsoo.ru" TargetMode="External"/><Relationship Id="rId86" Type="http://schemas.openxmlformats.org/officeDocument/2006/relationships/hyperlink" Target="https://edsoo.ru" TargetMode="External"/><Relationship Id="rId94" Type="http://schemas.openxmlformats.org/officeDocument/2006/relationships/hyperlink" Target="https://edsoo.ru" TargetMode="External"/><Relationship Id="rId99" Type="http://schemas.openxmlformats.org/officeDocument/2006/relationships/hyperlink" Target="https://edsoo.ru" TargetMode="External"/><Relationship Id="rId101" Type="http://schemas.openxmlformats.org/officeDocument/2006/relationships/hyperlink" Target="https://edsoo.ru" TargetMode="External"/><Relationship Id="rId4" Type="http://schemas.openxmlformats.org/officeDocument/2006/relationships/image" Target="media/image1.emf"/><Relationship Id="rId9" Type="http://schemas.openxmlformats.org/officeDocument/2006/relationships/hyperlink" Target="https://edsoo.ru" TargetMode="External"/><Relationship Id="rId13" Type="http://schemas.openxmlformats.org/officeDocument/2006/relationships/hyperlink" Target="https://edsoo.ru" TargetMode="External"/><Relationship Id="rId18" Type="http://schemas.openxmlformats.org/officeDocument/2006/relationships/hyperlink" Target="https://edsoo.ru" TargetMode="External"/><Relationship Id="rId39" Type="http://schemas.openxmlformats.org/officeDocument/2006/relationships/hyperlink" Target="https://edsoo.ru" TargetMode="External"/><Relationship Id="rId109" Type="http://schemas.openxmlformats.org/officeDocument/2006/relationships/theme" Target="theme/theme1.xml"/><Relationship Id="rId34" Type="http://schemas.openxmlformats.org/officeDocument/2006/relationships/hyperlink" Target="https://edsoo.ru" TargetMode="External"/><Relationship Id="rId50" Type="http://schemas.openxmlformats.org/officeDocument/2006/relationships/hyperlink" Target="https://edsoo.ru" TargetMode="External"/><Relationship Id="rId55" Type="http://schemas.openxmlformats.org/officeDocument/2006/relationships/hyperlink" Target="https://edsoo.ru" TargetMode="External"/><Relationship Id="rId76" Type="http://schemas.openxmlformats.org/officeDocument/2006/relationships/hyperlink" Target="https://edsoo.ru" TargetMode="External"/><Relationship Id="rId97" Type="http://schemas.openxmlformats.org/officeDocument/2006/relationships/hyperlink" Target="https://edsoo.ru" TargetMode="External"/><Relationship Id="rId104" Type="http://schemas.openxmlformats.org/officeDocument/2006/relationships/hyperlink" Target="https://edsoo.ru" TargetMode="External"/><Relationship Id="rId7" Type="http://schemas.openxmlformats.org/officeDocument/2006/relationships/hyperlink" Target="https://edsoo.ru" TargetMode="External"/><Relationship Id="rId71" Type="http://schemas.openxmlformats.org/officeDocument/2006/relationships/hyperlink" Target="https://edsoo.ru" TargetMode="External"/><Relationship Id="rId92" Type="http://schemas.openxmlformats.org/officeDocument/2006/relationships/hyperlink" Target="https://edsoo.ru"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46</Pages>
  <Words>12565</Words>
  <Characters>71626</Characters>
  <Application>Microsoft Office Word</Application>
  <DocSecurity>0</DocSecurity>
  <Lines>596</Lines>
  <Paragraphs>168</Paragraphs>
  <ScaleCrop>false</ScaleCrop>
  <Company/>
  <LinksUpToDate>false</LinksUpToDate>
  <CharactersWithSpaces>84023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Пенская</dc:creator>
  <cp:lastModifiedBy>AdminSCHOOL</cp:lastModifiedBy>
  <cp:revision>5</cp:revision>
  <dcterms:created xsi:type="dcterms:W3CDTF">2023-09-26T11:18:00Z</dcterms:created>
  <dcterms:modified xsi:type="dcterms:W3CDTF">2023-10-11T17:13:00Z</dcterms:modified>
</cp:coreProperties>
</file>