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0E0" w:rsidRDefault="00ED70E0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Тверская область,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г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. Осташков </w:t>
      </w:r>
    </w:p>
    <w:p w:rsidR="00ED70E0" w:rsidRDefault="00ED70E0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МБОУ «Гимназия №2»</w:t>
      </w:r>
    </w:p>
    <w:p w:rsidR="000D2BA9" w:rsidRDefault="000D2BA9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D70E0" w:rsidRDefault="00ED70E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D70E0" w:rsidRDefault="00ED70E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D70E0" w:rsidRDefault="00ED70E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D70E0" w:rsidRDefault="00ED70E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D70E0" w:rsidRPr="00ED70E0" w:rsidRDefault="00ED70E0">
      <w:pPr>
        <w:spacing w:line="240" w:lineRule="auto"/>
        <w:rPr>
          <w:rFonts w:ascii="Times New Roman" w:hAnsi="Times New Roman"/>
          <w:sz w:val="48"/>
          <w:szCs w:val="48"/>
        </w:rPr>
      </w:pPr>
    </w:p>
    <w:p w:rsidR="00ED70E0" w:rsidRPr="00ED70E0" w:rsidRDefault="00ED70E0" w:rsidP="00ED70E0">
      <w:pPr>
        <w:spacing w:line="240" w:lineRule="auto"/>
        <w:rPr>
          <w:rFonts w:ascii="Times New Roman" w:hAnsi="Times New Roman"/>
          <w:b/>
          <w:bCs/>
          <w:sz w:val="48"/>
          <w:szCs w:val="48"/>
        </w:rPr>
      </w:pPr>
      <w:r w:rsidRPr="00ED70E0">
        <w:rPr>
          <w:rFonts w:ascii="Times New Roman" w:hAnsi="Times New Roman"/>
          <w:b/>
          <w:bCs/>
          <w:sz w:val="48"/>
          <w:szCs w:val="48"/>
        </w:rPr>
        <w:t>«Развитие творческих способностей учащихся на уроках английского языка»</w:t>
      </w:r>
    </w:p>
    <w:p w:rsidR="00ED70E0" w:rsidRDefault="00ED70E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D70E0" w:rsidRDefault="00ED70E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D70E0" w:rsidRDefault="00ED70E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D70E0" w:rsidRDefault="00ED70E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D70E0" w:rsidRDefault="00ED70E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D70E0" w:rsidRDefault="00ED70E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D70E0" w:rsidRDefault="00ED70E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D70E0" w:rsidRDefault="00ED70E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D70E0" w:rsidRDefault="00ED70E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D70E0" w:rsidRDefault="00ED70E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D70E0" w:rsidRDefault="00ED70E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D70E0" w:rsidRDefault="00ED70E0" w:rsidP="00ED70E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D70E0" w:rsidRDefault="00ED70E0" w:rsidP="00ED70E0">
      <w:pPr>
        <w:spacing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Подготовил учитель английского языка </w:t>
      </w:r>
    </w:p>
    <w:p w:rsidR="00ED70E0" w:rsidRDefault="00ED70E0" w:rsidP="00ED70E0">
      <w:pPr>
        <w:spacing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 категории</w:t>
      </w:r>
    </w:p>
    <w:p w:rsidR="00ED70E0" w:rsidRDefault="00ED70E0" w:rsidP="00ED70E0">
      <w:pPr>
        <w:spacing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Виноградова Алла Владимировна</w:t>
      </w:r>
    </w:p>
    <w:p w:rsidR="00ED70E0" w:rsidRDefault="00ED70E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D70E0" w:rsidRDefault="00ED70E0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2024 год</w:t>
      </w:r>
    </w:p>
    <w:p w:rsidR="00ED70E0" w:rsidRDefault="00ED70E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D70E0" w:rsidRDefault="00ED70E0">
      <w:pPr>
        <w:pStyle w:val="a4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217CD7">
        <w:rPr>
          <w:rFonts w:ascii="Times New Roman" w:hAnsi="Times New Roman"/>
          <w:sz w:val="28"/>
          <w:szCs w:val="28"/>
        </w:rPr>
        <w:t xml:space="preserve">Иностранный язык как общеобразовательный </w:t>
      </w:r>
      <w:r w:rsidR="00217CD7">
        <w:rPr>
          <w:rFonts w:ascii="Times New Roman" w:hAnsi="Times New Roman"/>
          <w:sz w:val="28"/>
          <w:szCs w:val="28"/>
        </w:rPr>
        <w:t>учебный предмет может и должен внести свой вклад в процесс развития творческих способностей учащихся.</w:t>
      </w:r>
    </w:p>
    <w:p w:rsidR="000D2BA9" w:rsidRDefault="00217CD7">
      <w:pPr>
        <w:pStyle w:val="a4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Обладая огромным воспитательным,  образовательным и развивающим потенциалом творческих способностей учащихся, иностранный язык может реализовать его лишь </w:t>
      </w:r>
      <w:r>
        <w:rPr>
          <w:rFonts w:ascii="Times New Roman" w:hAnsi="Times New Roman"/>
          <w:sz w:val="28"/>
          <w:szCs w:val="28"/>
        </w:rPr>
        <w:t>в ходе осуществления практической цели обучения, то есть только в том случае, если ученик в процессе иноязычной коммуникативно-познавательной деятельности (слушая, говоря, читая, пользуясь письмом) будет расширять свой общеобразовательный кругозор, развива</w:t>
      </w:r>
      <w:r>
        <w:rPr>
          <w:rFonts w:ascii="Times New Roman" w:hAnsi="Times New Roman"/>
          <w:sz w:val="28"/>
          <w:szCs w:val="28"/>
        </w:rPr>
        <w:t>ть своё мышление, память, чувства и эмоции;</w:t>
      </w:r>
      <w:proofErr w:type="gramEnd"/>
      <w:r>
        <w:rPr>
          <w:rFonts w:ascii="Times New Roman" w:hAnsi="Times New Roman"/>
          <w:sz w:val="28"/>
          <w:szCs w:val="28"/>
        </w:rPr>
        <w:t xml:space="preserve"> если в процессе иноязычного общения будут формироваться социально-ценностные качества личности: мировоззрение, нравственные ценности и убеждения, черты характера.</w:t>
      </w:r>
    </w:p>
    <w:p w:rsidR="000D2BA9" w:rsidRDefault="000D2BA9">
      <w:pPr>
        <w:pStyle w:val="a4"/>
        <w:spacing w:line="240" w:lineRule="auto"/>
        <w:rPr>
          <w:rFonts w:ascii="Times New Roman" w:hAnsi="Times New Roman"/>
          <w:sz w:val="28"/>
          <w:szCs w:val="28"/>
        </w:rPr>
      </w:pPr>
    </w:p>
    <w:p w:rsidR="000D2BA9" w:rsidRDefault="00217CD7">
      <w:pPr>
        <w:pStyle w:val="a4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Современное общество заинтересовано в такой личн</w:t>
      </w:r>
      <w:r>
        <w:rPr>
          <w:rFonts w:ascii="Times New Roman" w:hAnsi="Times New Roman"/>
          <w:sz w:val="28"/>
          <w:szCs w:val="28"/>
        </w:rPr>
        <w:t>ости, которая:</w:t>
      </w:r>
    </w:p>
    <w:p w:rsidR="000D2BA9" w:rsidRDefault="00217CD7">
      <w:pPr>
        <w:pStyle w:val="a4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умеет думать самостоятельно и решать разнообразные проблемы, т.е. получать и применять полученные знания для их решения;</w:t>
      </w:r>
    </w:p>
    <w:p w:rsidR="000D2BA9" w:rsidRDefault="00217CD7">
      <w:pPr>
        <w:pStyle w:val="a4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обладает критическим и творческим мышлением;</w:t>
      </w:r>
    </w:p>
    <w:p w:rsidR="000D2BA9" w:rsidRDefault="00217CD7">
      <w:pPr>
        <w:pStyle w:val="a4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умеет грамотно работать с информацией;</w:t>
      </w:r>
    </w:p>
    <w:p w:rsidR="000D2BA9" w:rsidRDefault="00217CD7">
      <w:pPr>
        <w:pStyle w:val="a4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коммуникабельна</w:t>
      </w:r>
      <w:proofErr w:type="gramEnd"/>
      <w:r>
        <w:rPr>
          <w:rFonts w:ascii="Times New Roman" w:hAnsi="Times New Roman"/>
          <w:sz w:val="28"/>
          <w:szCs w:val="28"/>
        </w:rPr>
        <w:t>, контактна в</w:t>
      </w:r>
      <w:r>
        <w:rPr>
          <w:rFonts w:ascii="Times New Roman" w:hAnsi="Times New Roman"/>
          <w:sz w:val="28"/>
          <w:szCs w:val="28"/>
        </w:rPr>
        <w:t xml:space="preserve"> обществе.</w:t>
      </w:r>
    </w:p>
    <w:p w:rsidR="000D2BA9" w:rsidRDefault="000D2BA9">
      <w:pPr>
        <w:pStyle w:val="a4"/>
        <w:spacing w:line="240" w:lineRule="auto"/>
        <w:rPr>
          <w:rFonts w:ascii="Times New Roman" w:hAnsi="Times New Roman"/>
          <w:sz w:val="28"/>
          <w:szCs w:val="28"/>
        </w:rPr>
      </w:pPr>
    </w:p>
    <w:p w:rsidR="000D2BA9" w:rsidRDefault="00217CD7">
      <w:pPr>
        <w:pStyle w:val="a4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практической значимости предмета требует нового подхода к его освоению и, в частности, создания разных вариантов его изучения.</w:t>
      </w:r>
    </w:p>
    <w:p w:rsidR="000D2BA9" w:rsidRDefault="00217CD7">
      <w:pPr>
        <w:pStyle w:val="a6"/>
        <w:shd w:val="clear" w:color="auto" w:fill="FFFFFF"/>
      </w:pPr>
      <w:r>
        <w:rPr>
          <w:sz w:val="28"/>
          <w:szCs w:val="28"/>
        </w:rPr>
        <w:t xml:space="preserve">Е. </w:t>
      </w:r>
      <w:proofErr w:type="spellStart"/>
      <w:r>
        <w:rPr>
          <w:sz w:val="28"/>
          <w:szCs w:val="28"/>
        </w:rPr>
        <w:t>Григоренко</w:t>
      </w:r>
      <w:proofErr w:type="spellEnd"/>
      <w:r>
        <w:rPr>
          <w:sz w:val="28"/>
          <w:szCs w:val="28"/>
        </w:rPr>
        <w:t xml:space="preserve"> и Р. </w:t>
      </w:r>
      <w:proofErr w:type="spellStart"/>
      <w:r>
        <w:rPr>
          <w:sz w:val="28"/>
          <w:szCs w:val="28"/>
        </w:rPr>
        <w:t>Стернберг</w:t>
      </w:r>
      <w:proofErr w:type="spellEnd"/>
      <w:r>
        <w:rPr>
          <w:sz w:val="28"/>
          <w:szCs w:val="28"/>
        </w:rPr>
        <w:t xml:space="preserve"> предлагают 12 стратегий развития творческого потенциала, которые могут быть по</w:t>
      </w:r>
      <w:r>
        <w:rPr>
          <w:sz w:val="28"/>
          <w:szCs w:val="28"/>
        </w:rPr>
        <w:t>ложены в основу обучения творческому мышлению в школе на любом учебном предмете.  Вот эти </w:t>
      </w:r>
      <w:r>
        <w:rPr>
          <w:rStyle w:val="a3"/>
          <w:b w:val="0"/>
          <w:bCs w:val="0"/>
          <w:sz w:val="28"/>
          <w:szCs w:val="28"/>
        </w:rPr>
        <w:t>принципы:</w:t>
      </w:r>
    </w:p>
    <w:p w:rsidR="000D2BA9" w:rsidRDefault="00217CD7">
      <w:pPr>
        <w:pStyle w:val="a6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- быть учителю</w:t>
      </w:r>
      <w:bookmarkStart w:id="0" w:name="_GoBack"/>
      <w:bookmarkEnd w:id="0"/>
      <w:r>
        <w:rPr>
          <w:sz w:val="28"/>
          <w:szCs w:val="28"/>
        </w:rPr>
        <w:t xml:space="preserve"> примером для подражания;</w:t>
      </w:r>
    </w:p>
    <w:p w:rsidR="000D2BA9" w:rsidRDefault="00217CD7">
      <w:pPr>
        <w:pStyle w:val="a6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- поощрять сомнения, возникающие по отношению к общепринятым предположениям и допущениям;</w:t>
      </w:r>
    </w:p>
    <w:p w:rsidR="000D2BA9" w:rsidRDefault="00217CD7">
      <w:pPr>
        <w:pStyle w:val="a6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- разрешать делать ошибки;</w:t>
      </w:r>
    </w:p>
    <w:p w:rsidR="000D2BA9" w:rsidRDefault="00217CD7">
      <w:pPr>
        <w:pStyle w:val="a6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- поощрять разумный риск;</w:t>
      </w:r>
    </w:p>
    <w:p w:rsidR="000D2BA9" w:rsidRDefault="00217CD7">
      <w:pPr>
        <w:pStyle w:val="a6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- включать в программу обучения разделы, которые позволили бы учащимся демонстрировать их творческие способности, проводить проверку </w:t>
      </w:r>
      <w:r>
        <w:rPr>
          <w:sz w:val="28"/>
          <w:szCs w:val="28"/>
        </w:rPr>
        <w:lastRenderedPageBreak/>
        <w:t>усвоенного материала таким образом, чтобы у учащихся была возможность их применения;</w:t>
      </w:r>
    </w:p>
    <w:p w:rsidR="000D2BA9" w:rsidRDefault="00217CD7">
      <w:pPr>
        <w:pStyle w:val="a6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- поощрять </w:t>
      </w:r>
      <w:r>
        <w:rPr>
          <w:sz w:val="28"/>
          <w:szCs w:val="28"/>
        </w:rPr>
        <w:t>умение находить, формулировать и переопределять проблему;</w:t>
      </w:r>
    </w:p>
    <w:p w:rsidR="000D2BA9" w:rsidRDefault="00217CD7">
      <w:pPr>
        <w:pStyle w:val="a6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- поощрять и вознаграждать творческие идеи и результаты творческой деятельности;</w:t>
      </w:r>
    </w:p>
    <w:p w:rsidR="000D2BA9" w:rsidRDefault="00217CD7">
      <w:pPr>
        <w:pStyle w:val="a6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- предоставлять время для творческого мышления;</w:t>
      </w:r>
    </w:p>
    <w:p w:rsidR="000D2BA9" w:rsidRDefault="00217CD7">
      <w:pPr>
        <w:pStyle w:val="a6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- поощрять терпимость к неопределённости и непонятности;</w:t>
      </w:r>
    </w:p>
    <w:p w:rsidR="000D2BA9" w:rsidRDefault="00217CD7">
      <w:pPr>
        <w:pStyle w:val="a6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- подготовит</w:t>
      </w:r>
      <w:r>
        <w:rPr>
          <w:sz w:val="28"/>
          <w:szCs w:val="28"/>
        </w:rPr>
        <w:t>ь к препятствиям, встречающимся на пути творческой личности; - стимулировать дальнейшее развитие;</w:t>
      </w:r>
    </w:p>
    <w:p w:rsidR="000D2BA9" w:rsidRDefault="00217CD7">
      <w:pPr>
        <w:pStyle w:val="a6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- найти соответствие между творческой личностью и средой.</w:t>
      </w:r>
    </w:p>
    <w:p w:rsidR="000D2BA9" w:rsidRPr="00ED70E0" w:rsidRDefault="000D2BA9">
      <w:pPr>
        <w:pStyle w:val="a6"/>
        <w:shd w:val="clear" w:color="auto" w:fill="FFFFFF"/>
        <w:rPr>
          <w:sz w:val="28"/>
          <w:szCs w:val="28"/>
          <w:u w:val="single"/>
        </w:rPr>
      </w:pPr>
    </w:p>
    <w:p w:rsidR="000D2BA9" w:rsidRPr="00ED70E0" w:rsidRDefault="00217CD7">
      <w:pPr>
        <w:pStyle w:val="a4"/>
        <w:shd w:val="clear" w:color="auto" w:fill="FFFFFF"/>
        <w:spacing w:line="240" w:lineRule="auto"/>
        <w:rPr>
          <w:rFonts w:ascii="Times New Roman" w:hAnsi="Times New Roman"/>
          <w:sz w:val="28"/>
          <w:szCs w:val="28"/>
          <w:u w:val="single"/>
        </w:rPr>
      </w:pPr>
      <w:r w:rsidRPr="00ED70E0">
        <w:rPr>
          <w:rFonts w:ascii="Times New Roman" w:hAnsi="Times New Roman"/>
          <w:sz w:val="28"/>
          <w:szCs w:val="28"/>
          <w:u w:val="single"/>
        </w:rPr>
        <w:t>Я бы выделила следующие формы работы над развитием творческих умений:</w:t>
      </w:r>
    </w:p>
    <w:p w:rsidR="000D2BA9" w:rsidRDefault="00217CD7">
      <w:pPr>
        <w:pStyle w:val="a4"/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практические занятия,</w:t>
      </w:r>
    </w:p>
    <w:p w:rsidR="000D2BA9" w:rsidRDefault="00217CD7">
      <w:pPr>
        <w:pStyle w:val="a4"/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использование песен и стихотворений;</w:t>
      </w:r>
    </w:p>
    <w:p w:rsidR="000D2BA9" w:rsidRDefault="00217CD7">
      <w:pPr>
        <w:pStyle w:val="a4"/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творческие домашние задания;</w:t>
      </w:r>
    </w:p>
    <w:p w:rsidR="000D2BA9" w:rsidRDefault="00217CD7">
      <w:pPr>
        <w:pStyle w:val="a4"/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ведение </w:t>
      </w:r>
      <w:proofErr w:type="gramStart"/>
      <w:r>
        <w:rPr>
          <w:rFonts w:ascii="Times New Roman" w:hAnsi="Times New Roman"/>
          <w:sz w:val="28"/>
          <w:szCs w:val="28"/>
        </w:rPr>
        <w:t>языковых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портфолио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0D2BA9" w:rsidRDefault="00217CD7">
      <w:pPr>
        <w:pStyle w:val="a4"/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применение компьютерных программ;</w:t>
      </w:r>
    </w:p>
    <w:p w:rsidR="000D2BA9" w:rsidRDefault="00217CD7">
      <w:pPr>
        <w:pStyle w:val="a4"/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защита рефератов и проектов;</w:t>
      </w:r>
    </w:p>
    <w:p w:rsidR="000D2BA9" w:rsidRDefault="00217CD7">
      <w:pPr>
        <w:pStyle w:val="a4"/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деловые игры, конференции;</w:t>
      </w:r>
    </w:p>
    <w:p w:rsidR="000D2BA9" w:rsidRDefault="00217CD7">
      <w:pPr>
        <w:pStyle w:val="a4"/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работа с текстом, диалогом или монологом, построенная необыч</w:t>
      </w:r>
      <w:r>
        <w:rPr>
          <w:rFonts w:ascii="Times New Roman" w:hAnsi="Times New Roman"/>
          <w:sz w:val="28"/>
          <w:szCs w:val="28"/>
        </w:rPr>
        <w:t xml:space="preserve">ным способом </w:t>
      </w:r>
    </w:p>
    <w:p w:rsidR="000D2BA9" w:rsidRDefault="000D2BA9">
      <w:pPr>
        <w:pStyle w:val="a4"/>
        <w:spacing w:line="240" w:lineRule="auto"/>
        <w:rPr>
          <w:rFonts w:ascii="Times New Roman" w:hAnsi="Times New Roman"/>
          <w:sz w:val="28"/>
          <w:szCs w:val="28"/>
        </w:rPr>
      </w:pPr>
    </w:p>
    <w:p w:rsidR="000D2BA9" w:rsidRDefault="00217CD7">
      <w:pPr>
        <w:pStyle w:val="a4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Наиболее отчетливо направления творческой деятельности учеников проявляются в их увлечениях. Они мастерят что-либо из природного и иного материала, увлекаются литературой, ведут дневники, занимаются фотографией, собирают коллекции, общаются </w:t>
      </w:r>
      <w:r>
        <w:rPr>
          <w:rFonts w:ascii="Times New Roman" w:hAnsi="Times New Roman"/>
          <w:sz w:val="28"/>
          <w:szCs w:val="28"/>
        </w:rPr>
        <w:t xml:space="preserve">с природой, переписываются с зарубежными друзьями, ищут необычное в обычном и повседневном и т. д. Подобные увлечения могут использоваться для активизации познавательной деятельности учащихся на уроках иностранного языка. По просьбе учителя, дети приносят </w:t>
      </w:r>
      <w:r>
        <w:rPr>
          <w:rFonts w:ascii="Times New Roman" w:hAnsi="Times New Roman"/>
          <w:sz w:val="28"/>
          <w:szCs w:val="28"/>
        </w:rPr>
        <w:t>на урок фотографии, открытки, письма, предметы из своих коллекций, которые оживляют общение на иностранном языке, делают это общение более содержательным, близким и интересным для его участников. Задача учителя заключается в том, чтобы глубоко изучать и зн</w:t>
      </w:r>
      <w:r>
        <w:rPr>
          <w:rFonts w:ascii="Times New Roman" w:hAnsi="Times New Roman"/>
          <w:sz w:val="28"/>
          <w:szCs w:val="28"/>
        </w:rPr>
        <w:t xml:space="preserve">ать увлечения </w:t>
      </w:r>
      <w:r>
        <w:rPr>
          <w:rFonts w:ascii="Times New Roman" w:hAnsi="Times New Roman"/>
          <w:sz w:val="28"/>
          <w:szCs w:val="28"/>
        </w:rPr>
        <w:lastRenderedPageBreak/>
        <w:t>школьников, использовать их для творческого самовыражения учащихся на уроках.</w:t>
      </w:r>
    </w:p>
    <w:p w:rsidR="000D2BA9" w:rsidRDefault="00217CD7">
      <w:pPr>
        <w:pStyle w:val="a6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Развитие творческих  способностей многократно увеличивает эффективность урока, создаёт условия для раскрытия личности учащихся, развивает их в интеллектуальном план</w:t>
      </w:r>
      <w:r>
        <w:rPr>
          <w:sz w:val="28"/>
          <w:szCs w:val="28"/>
        </w:rPr>
        <w:t>е. Вот простые приёмы, которые я использую в своей педагогической деятельности:</w:t>
      </w:r>
    </w:p>
    <w:p w:rsidR="000D2BA9" w:rsidRDefault="00217CD7">
      <w:pPr>
        <w:pStyle w:val="a6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- творческая работа со стихами, песенками на начальном этапе обучения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а именно, их исполнение по ролям. </w:t>
      </w:r>
    </w:p>
    <w:p w:rsidR="000D2BA9" w:rsidRDefault="00217CD7">
      <w:pPr>
        <w:pStyle w:val="a6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ворческий подход к диалогам. Один и тот же диалог можно разыграть </w:t>
      </w:r>
      <w:r>
        <w:rPr>
          <w:sz w:val="28"/>
          <w:szCs w:val="28"/>
        </w:rPr>
        <w:t>по-разному. Идеи и роли можно подсказать ребятам, часто они  сами придумывают оригинальные варианты.</w:t>
      </w:r>
    </w:p>
    <w:p w:rsidR="000D2BA9" w:rsidRDefault="00217CD7">
      <w:pPr>
        <w:pStyle w:val="a6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роведение уроков рисования, посвящённых  Рождеству и дню Святого Валентина, на которых учащиеся красочно оформляют рождественские открытки и </w:t>
      </w:r>
      <w:proofErr w:type="spellStart"/>
      <w:r>
        <w:rPr>
          <w:sz w:val="28"/>
          <w:szCs w:val="28"/>
        </w:rPr>
        <w:t>валентинки</w:t>
      </w:r>
      <w:proofErr w:type="spellEnd"/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придумывают поздравления, затем мы выбираем самые оригинальные.(5-6 классы)</w:t>
      </w:r>
    </w:p>
    <w:p w:rsidR="000D2BA9" w:rsidRDefault="00217CD7">
      <w:pPr>
        <w:pStyle w:val="a6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- большие возможности для развития творческого потенциала учащихся имеет и проектная  работа, когда ребята представляют результаты своей исследовательской деятельности в виде </w:t>
      </w:r>
      <w:proofErr w:type="spellStart"/>
      <w:r>
        <w:rPr>
          <w:sz w:val="28"/>
          <w:szCs w:val="28"/>
        </w:rPr>
        <w:t>пост</w:t>
      </w:r>
      <w:r>
        <w:rPr>
          <w:sz w:val="28"/>
          <w:szCs w:val="28"/>
        </w:rPr>
        <w:t>еров</w:t>
      </w:r>
      <w:proofErr w:type="spellEnd"/>
      <w:r>
        <w:rPr>
          <w:sz w:val="28"/>
          <w:szCs w:val="28"/>
        </w:rPr>
        <w:t xml:space="preserve">, докладов, альбомов,  коллажей, презентаций по таким темам, как «Мой класс»,  «Образы Британии и России», «Выдающиеся спортсмены нашей страны», «Достопримечательности </w:t>
      </w:r>
      <w:r w:rsidR="00ED70E0">
        <w:rPr>
          <w:sz w:val="28"/>
          <w:szCs w:val="28"/>
        </w:rPr>
        <w:t>Осташкова</w:t>
      </w:r>
      <w:r>
        <w:rPr>
          <w:sz w:val="28"/>
          <w:szCs w:val="28"/>
        </w:rPr>
        <w:t>»,  8- 9 класс).</w:t>
      </w:r>
    </w:p>
    <w:p w:rsidR="000D2BA9" w:rsidRDefault="00217CD7">
      <w:pPr>
        <w:pStyle w:val="a6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- Нестандартные уроки:  урок- путешествие в страну знаний</w:t>
      </w:r>
      <w:r>
        <w:rPr>
          <w:sz w:val="28"/>
          <w:szCs w:val="28"/>
        </w:rPr>
        <w:t xml:space="preserve"> по разным станциям: «Фонетическая», «Лексическая», «Грамматическая», «Читательская», «Физкультурная», «Музыкальная». Этот урок проводится в виде соревнования между двумя командами 5 класса, как итоговый урок года. </w:t>
      </w:r>
    </w:p>
    <w:p w:rsidR="000D2BA9" w:rsidRDefault="00217CD7">
      <w:pPr>
        <w:pStyle w:val="a6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ридумать другую концовку рассказа (гр</w:t>
      </w:r>
      <w:r>
        <w:rPr>
          <w:sz w:val="28"/>
          <w:szCs w:val="28"/>
        </w:rPr>
        <w:t>устную или весёлую);</w:t>
      </w:r>
    </w:p>
    <w:p w:rsidR="000D2BA9" w:rsidRDefault="00217CD7">
      <w:pPr>
        <w:pStyle w:val="a6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- придумать и написать рассказ по серии картинок;</w:t>
      </w:r>
    </w:p>
    <w:p w:rsidR="000D2BA9" w:rsidRDefault="00217CD7">
      <w:pPr>
        <w:pStyle w:val="a6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- сделать рисунок по прочитанному;</w:t>
      </w:r>
    </w:p>
    <w:p w:rsidR="000D2BA9" w:rsidRDefault="00217CD7">
      <w:pPr>
        <w:pStyle w:val="a6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- узнать свои корни, нарисовать генеалогическое дерево, сделать сообщение (тема «Семья»);</w:t>
      </w:r>
    </w:p>
    <w:p w:rsidR="000D2BA9" w:rsidRDefault="00217CD7">
      <w:pPr>
        <w:pStyle w:val="a6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- разыграть диалог между персонажами текста;</w:t>
      </w:r>
    </w:p>
    <w:p w:rsidR="000D2BA9" w:rsidRDefault="00217CD7">
      <w:pPr>
        <w:pStyle w:val="a6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- составить рец</w:t>
      </w:r>
      <w:r>
        <w:rPr>
          <w:sz w:val="28"/>
          <w:szCs w:val="28"/>
        </w:rPr>
        <w:t>епт любимого блюда и дать ему реклам</w:t>
      </w:r>
      <w:proofErr w:type="gramStart"/>
      <w:r>
        <w:rPr>
          <w:sz w:val="28"/>
          <w:szCs w:val="28"/>
        </w:rPr>
        <w:t>у(</w:t>
      </w:r>
      <w:proofErr w:type="gramEnd"/>
      <w:r>
        <w:rPr>
          <w:sz w:val="28"/>
          <w:szCs w:val="28"/>
        </w:rPr>
        <w:t xml:space="preserve"> тема «Еда»);</w:t>
      </w:r>
    </w:p>
    <w:p w:rsidR="000D2BA9" w:rsidRDefault="00217CD7">
      <w:pPr>
        <w:pStyle w:val="a6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lastRenderedPageBreak/>
        <w:t>- сделать поэтический перевод стихотворения на русский язык </w:t>
      </w:r>
    </w:p>
    <w:p w:rsidR="000D2BA9" w:rsidRDefault="00217CD7">
      <w:pPr>
        <w:pStyle w:val="a6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Я стараюсь чаще использовать на уроках вопросы, поощряющие думать творчески – «представьте себе, предположите что, сочините, по</w:t>
      </w:r>
      <w:r w:rsidR="00ED70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рассуждайте о…» </w:t>
      </w: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т.д</w:t>
      </w:r>
      <w:proofErr w:type="spellEnd"/>
      <w:proofErr w:type="gramStart"/>
      <w:r>
        <w:rPr>
          <w:sz w:val="28"/>
          <w:szCs w:val="28"/>
        </w:rPr>
        <w:t xml:space="preserve"> .</w:t>
      </w:r>
      <w:proofErr w:type="gramEnd"/>
    </w:p>
    <w:p w:rsidR="000D2BA9" w:rsidRPr="00ED70E0" w:rsidRDefault="00217CD7">
      <w:pPr>
        <w:pStyle w:val="a6"/>
        <w:shd w:val="clear" w:color="auto" w:fill="FFFFFF"/>
        <w:rPr>
          <w:u w:val="single"/>
        </w:rPr>
      </w:pPr>
      <w:r w:rsidRPr="00ED70E0">
        <w:rPr>
          <w:rStyle w:val="a3"/>
          <w:b w:val="0"/>
          <w:bCs w:val="0"/>
          <w:sz w:val="28"/>
          <w:szCs w:val="28"/>
          <w:u w:val="single"/>
        </w:rPr>
        <w:t>Создаваемая таким образом в процессе обучения английскому языку обучающая и творческая среда способствуют наиболее полному раскрытию задатков ребенка, обеспечивает ему условия для формирования интереса к изучению иностранного языка, максимальной тв</w:t>
      </w:r>
      <w:r w:rsidRPr="00ED70E0">
        <w:rPr>
          <w:rStyle w:val="a3"/>
          <w:b w:val="0"/>
          <w:bCs w:val="0"/>
          <w:sz w:val="28"/>
          <w:szCs w:val="28"/>
          <w:u w:val="single"/>
        </w:rPr>
        <w:t>орческой самостоятельности и активности.</w:t>
      </w:r>
    </w:p>
    <w:p w:rsidR="000D2BA9" w:rsidRDefault="000D2BA9">
      <w:pPr>
        <w:pStyle w:val="a6"/>
        <w:shd w:val="clear" w:color="auto" w:fill="FFFFFF"/>
        <w:rPr>
          <w:sz w:val="28"/>
          <w:szCs w:val="28"/>
        </w:rPr>
      </w:pPr>
    </w:p>
    <w:p w:rsidR="000D2BA9" w:rsidRDefault="000D2BA9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0D2BA9" w:rsidSect="000D2BA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D2BA9"/>
    <w:rsid w:val="000D2BA9"/>
    <w:rsid w:val="00217CD7"/>
    <w:rsid w:val="00ED7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B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B141F"/>
    <w:rPr>
      <w:b/>
      <w:bCs/>
    </w:rPr>
  </w:style>
  <w:style w:type="character" w:customStyle="1" w:styleId="Bullets">
    <w:name w:val="Bullets"/>
    <w:qFormat/>
    <w:rsid w:val="000D2BA9"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4"/>
    <w:qFormat/>
    <w:rsid w:val="000D2BA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0D2BA9"/>
    <w:pPr>
      <w:spacing w:after="140"/>
    </w:pPr>
  </w:style>
  <w:style w:type="paragraph" w:styleId="a5">
    <w:name w:val="List"/>
    <w:basedOn w:val="a4"/>
    <w:rsid w:val="000D2BA9"/>
    <w:rPr>
      <w:rFonts w:cs="Lucida Sans"/>
    </w:rPr>
  </w:style>
  <w:style w:type="paragraph" w:customStyle="1" w:styleId="Caption">
    <w:name w:val="Caption"/>
    <w:basedOn w:val="a"/>
    <w:qFormat/>
    <w:rsid w:val="000D2BA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rsid w:val="000D2BA9"/>
    <w:pPr>
      <w:suppressLineNumbers/>
    </w:pPr>
    <w:rPr>
      <w:rFonts w:cs="Lucida Sans"/>
    </w:rPr>
  </w:style>
  <w:style w:type="paragraph" w:styleId="a6">
    <w:name w:val="Normal (Web)"/>
    <w:basedOn w:val="a"/>
    <w:uiPriority w:val="99"/>
    <w:semiHidden/>
    <w:unhideWhenUsed/>
    <w:qFormat/>
    <w:rsid w:val="005B141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2</cp:revision>
  <dcterms:created xsi:type="dcterms:W3CDTF">2024-06-01T09:09:00Z</dcterms:created>
  <dcterms:modified xsi:type="dcterms:W3CDTF">2024-06-01T09:09:00Z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