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4" w:rsidRPr="00400494" w:rsidRDefault="00400494" w:rsidP="007D14A6">
      <w:pPr>
        <w:shd w:val="clear" w:color="auto" w:fill="FFFFFF"/>
        <w:spacing w:after="225" w:line="240" w:lineRule="auto"/>
        <w:jc w:val="center"/>
        <w:outlineLvl w:val="0"/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kern w:val="36"/>
          <w:sz w:val="60"/>
          <w:szCs w:val="60"/>
          <w:lang w:eastAsia="ru-RU"/>
        </w:rPr>
        <w:t>Шпаргалка для родителей-7</w:t>
      </w:r>
    </w:p>
    <w:p w:rsidR="00400494" w:rsidRPr="00400494" w:rsidRDefault="00400494" w:rsidP="007D14A6">
      <w:pPr>
        <w:shd w:val="clear" w:color="auto" w:fill="FFFFFF"/>
        <w:spacing w:after="150" w:line="240" w:lineRule="auto"/>
        <w:jc w:val="center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</w:p>
    <w:p w:rsidR="00400494" w:rsidRPr="00400494" w:rsidRDefault="00400494" w:rsidP="00400494">
      <w:pPr>
        <w:shd w:val="clear" w:color="auto" w:fill="FFFFFF"/>
        <w:spacing w:after="150" w:line="240" w:lineRule="auto"/>
        <w:jc w:val="right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Дорога та, что сам искал, вовек не позабудется…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В последнее время родители часто обращаются ко мне с просьбой помочь им подготовить детей к обучению грамоте. И мы решили включить в нашу «Шпаргалку…» этот раздел.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721234">
      <w:pPr>
        <w:shd w:val="clear" w:color="auto" w:fill="FFFFFF"/>
        <w:spacing w:after="225" w:line="240" w:lineRule="auto"/>
        <w:jc w:val="center"/>
        <w:outlineLvl w:val="2"/>
        <w:rPr>
          <w:rFonts w:ascii="Merriweather" w:eastAsia="Times New Roman" w:hAnsi="Merriweather" w:cs="Arial"/>
          <w:b/>
          <w:bCs/>
          <w:color w:val="222222"/>
          <w:sz w:val="45"/>
          <w:szCs w:val="45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45"/>
          <w:szCs w:val="45"/>
          <w:lang w:eastAsia="ru-RU"/>
        </w:rPr>
        <w:t>Фонетика без проблем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Вы хотите, чтобы ваш ребенок писал грамотно и русский язык не был для него проблемой? Наши игры помогут вам в этом. Ребенок постепенно научится вслушиваться в звуки родного языка, слышать их, а мы знаем, как это важно для успешного обучения в школе. Мы не загружаем ребенка знаниями в академической форме, а даем возможность присвоить обобщенную модель «думанья» о звуках родного языка, учим способам обработки информации, а значит, универсальным умственным действиям. Практика показывает, что впоследствии ребенок переносит освоенные им способы обработки информации и на другие области знаний.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Вся деятельность по обучению грамоте строятся по единому алгоритму: который отражает иерархию русского языка – от звука к слогу, от слога к слову, от слова к предложению, от предложения к рассказу. Это создает иллюзию «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знакомости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» у детей, а содержание работы естественным образом меняется в зависимости от изучаемого звука.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Важно, чтобы дети ориентировались </w:t>
      </w:r>
      <w:r w:rsidRPr="00400494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НЕ на графическое изображение слова, а на его звуковое воплощение,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поэтому на первом этапе мы учим СЛУШАТЬ ЗВУКИ, А НЕ ЧИТАТЬ БУКВЫ.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 </w:t>
      </w:r>
    </w:p>
    <w:p w:rsidR="00400494" w:rsidRPr="00400494" w:rsidRDefault="00400494" w:rsidP="00721234">
      <w:pPr>
        <w:shd w:val="clear" w:color="auto" w:fill="FFFFFF"/>
        <w:spacing w:after="225" w:line="240" w:lineRule="auto"/>
        <w:jc w:val="center"/>
        <w:outlineLvl w:val="2"/>
        <w:rPr>
          <w:rFonts w:ascii="Merriweather" w:eastAsia="Times New Roman" w:hAnsi="Merriweather" w:cs="Arial"/>
          <w:b/>
          <w:bCs/>
          <w:color w:val="222222"/>
          <w:sz w:val="45"/>
          <w:szCs w:val="45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45"/>
          <w:szCs w:val="45"/>
          <w:lang w:eastAsia="ru-RU"/>
        </w:rPr>
        <w:t>«Играем со звуками»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На первом этапе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дети превращаются в исследователей. Оказывается, можно исследовать звуки речи. Это так интересно! В игровой форме, </w:t>
      </w: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постепенно,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 детям дается информация о звуках родного языка, представляются модели, используемые в игре.</w:t>
      </w:r>
    </w:p>
    <w:p w:rsidR="00400494" w:rsidRPr="00400494" w:rsidRDefault="00400494" w:rsidP="00400494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2857500" cy="2143125"/>
            <wp:effectExtent l="0" t="0" r="0" b="9525"/>
            <wp:docPr id="16" name="Рисунок 16" descr="Карточки для характеристики звук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очки для характеристики звук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Карточки для характеристики звуков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Исследуем особенности каждого звука, отвечая на вопросы: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Поется или не поется звук (гласные и согласные)? Гласный шифруем кружочком (он поется), согласный – зачеркнутым кружочком (не поется). Уточняем проверку с помощью двух вопросов.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– Представь, что ты тянешь веревочку, когда произносишь звук. Тянется ли веревочка? Если нет, звук точно согласный. Если да (например, c), посмотри в зеркало, есть ли преграда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lastRenderedPageBreak/>
        <w:t>для звука? Если веревочка тянется,  и преграды нет, это и означает, что звук поется, т.е. он гласный.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 дальнейшем, когда звук изучается в слове, обозначаем молоточком ударный гласный, зачеркнутым молоточком – безударный.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Если звук согласный – отвечаем на следующие вопросы: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«Спит» или «не спит» голосок (глухие или звонкие согласные). ПРОВЕРЯЕМ ЗВОНКОСТЬ-ГЛУХОСТЬ, ПРИКЛАДЫВАЯ ЛАДОШКУ ТЫЛЬНОЙ СТОРОНОЙ  К ГОРЛЫШКУ, ЕСЛИ ГОРЛЫШКО РАБОТАЕТ –  ЗВУК ЗВОНКИЙ И НАОБОРОТ.  Звонкий согласный изображаем колокольчиком, глухой – зачеркнутым колокольчиком.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– «Маленький» звук или «большой» (мягкий или твердый согласный). Если работаем цветными карандашами, твердый обозначаем синим квадратиком, мягкий – зеленым. Если цвет не используем (например, рисуем на шаблоне), договариваемся обозначать твердый и мягкий звуки формой (наши </w:t>
      </w:r>
      <w:proofErr w:type="gram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дети  предложили</w:t>
      </w:r>
      <w:proofErr w:type="gram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обозначать твердый звук кубиком   «лед», а мягкий – травкой.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Важно, что ребенок не выбирает сразу один значок, характеризующий звук, как это делается во многих методиках, а двигается последовательно по «модели думания», каждый раз исследуя звук и отвечая на серию вопросов.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Лучше всего сделать для каждого значка отдельную карточку, чтобы потом можно было с ними играть.</w:t>
      </w:r>
    </w:p>
    <w:p w:rsidR="00400494" w:rsidRPr="00400494" w:rsidRDefault="00400494" w:rsidP="00400494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3790950" cy="3571875"/>
            <wp:effectExtent l="0" t="0" r="0" b="9525"/>
            <wp:docPr id="15" name="Рисунок 15" descr="Модель &quot;думания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одель &quot;думания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Модель «думания»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Постепенно формируется набор  карточек, например, такой: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 пунктир — веревочка рвется, сплошная линия – веревочка тянется;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круг – гласный (рот открыт, преграды для голоса нет),  перечеркнутый круг – согласный (есть преграда для голоса);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колокольчик – звонкий согласный, зачеркнутый колокольчик – глухой согласный;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синий квадратик – твёрдый согласный, зеленый квадратик –мягкий согласный;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молоточек – ударный гласный, перечеркнутый молоточек – безударный согласный;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– красный квадратик – гласный звук.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Первый этап завершается играми со звуком и слогом.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7B5B11">
      <w:pPr>
        <w:shd w:val="clear" w:color="auto" w:fill="FFFFFF"/>
        <w:spacing w:after="150" w:line="240" w:lineRule="auto"/>
        <w:jc w:val="center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«Зашифруй звук»</w:t>
      </w:r>
    </w:p>
    <w:p w:rsidR="00400494" w:rsidRPr="007B5B11" w:rsidRDefault="00400494" w:rsidP="007B5B11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Произносим отдельный звук и предлагаем ребенку дать характеристику звука, последовательно выкладывая модели в наборном полотне или на таблице в первом столбике.) </w:t>
      </w:r>
      <w:proofErr w:type="gramStart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Рассказывая,  важно</w:t>
      </w:r>
      <w:proofErr w:type="gramEnd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придерживаться « плана думанья» ( см. схему): гласный или согласный, если гласный, то ударный или безударный, если согласный, то звонкий или глухой, твердый или мягкий. </w:t>
      </w:r>
      <w:proofErr w:type="gramStart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Например,  произносим</w:t>
      </w:r>
      <w:proofErr w:type="gramEnd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звук (П). Он согласный, глухой, твердый. В первом столбике выкладываются: зачеркнутый кружок, зачеркнутый колокольчик, синий квадратик.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7B5B11">
      <w:pPr>
        <w:shd w:val="clear" w:color="auto" w:fill="FFFFFF"/>
        <w:spacing w:after="150" w:line="240" w:lineRule="auto"/>
        <w:jc w:val="center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«Зашифруй слог»</w:t>
      </w:r>
    </w:p>
    <w:p w:rsidR="00400494" w:rsidRPr="007B5B11" w:rsidRDefault="00400494" w:rsidP="007B5B11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Произносим слог и просим ребенка дать характеристику каждого звука в слоге, последовательно выкладывая модели в наборном полотне или на таблице. В </w:t>
      </w:r>
      <w:proofErr w:type="gramStart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первом  столбике</w:t>
      </w:r>
      <w:proofErr w:type="gramEnd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 для первого звука, во втором столбике для второго звука и т. д. Например, слог (АП). </w:t>
      </w:r>
      <w:proofErr w:type="gramStart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Первый  звук</w:t>
      </w:r>
      <w:proofErr w:type="gramEnd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 (А) гласный, ударный, в первом столбике выкладывается кружок, молоточек, красный квадратик. </w:t>
      </w:r>
      <w:proofErr w:type="gramStart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Второй  звук</w:t>
      </w:r>
      <w:proofErr w:type="gramEnd"/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(П) – согласный, глухой, твердый. Во втором столбике выкладываются: зачеркнутый кружок, зачеркнутый колокольчик, синий квадратик.</w:t>
      </w:r>
    </w:p>
    <w:p w:rsidR="00400494" w:rsidRPr="007B5B11" w:rsidRDefault="00400494" w:rsidP="007B5B11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7B5B11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Ниже даны примеры дополнительных игровых упражнений для закрепления: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7B5B11">
      <w:pPr>
        <w:shd w:val="clear" w:color="auto" w:fill="FFFFFF"/>
        <w:spacing w:after="150" w:line="240" w:lineRule="auto"/>
        <w:jc w:val="center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«Раз, два, три – о звуке по модели скажи»</w:t>
      </w:r>
    </w:p>
    <w:p w:rsidR="00400494" w:rsidRPr="00400494" w:rsidRDefault="00400494" w:rsidP="007B5B11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Например, взрослый произносит звук, (А) и поднимает карточку с изображением круга. Ребенок отвечает: « (А) – гласный звук, он поется, «веревочка тянется», преграды при произношении нет» Взрослый  произносит звук (С) и поднимает карточку с изображением круга, перечеркнутого крестом. Ребенок: «(С) – согласный звук он тянется («веревочка не рвется»), но есть преграда.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 </w:t>
      </w:r>
    </w:p>
    <w:p w:rsidR="00400494" w:rsidRPr="00400494" w:rsidRDefault="00400494" w:rsidP="007B5B11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«Раз, два, три – о первом (втором) звуке в слове по модели скажи»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Игра проводится для определенного звука в слоге (например, для первого звука в слоги (ПИ), по аналогии с </w:t>
      </w:r>
      <w:proofErr w:type="gram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предыдущей  игрой</w:t>
      </w:r>
      <w:proofErr w:type="gram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 </w:t>
      </w:r>
    </w:p>
    <w:p w:rsidR="00400494" w:rsidRPr="00400494" w:rsidRDefault="00400494" w:rsidP="00730CCC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«Раз, два, три – звук к модели подбери»</w:t>
      </w:r>
    </w:p>
    <w:p w:rsidR="00400494" w:rsidRPr="00730CCC" w:rsidRDefault="00400494" w:rsidP="00730CCC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730CCC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Ведущий выкладывает в наборном полотне столбик из карточек. Дети подбирают звук, который может подойти к данному варианту. Например, в столбике выложены модели: зачеркнутый круг, колокольчик, синий квадратик. Дети могут называть любые согласные, звонкие, твердые звуки</w:t>
      </w:r>
    </w:p>
    <w:p w:rsidR="00400494" w:rsidRPr="00730CCC" w:rsidRDefault="00400494" w:rsidP="00730CCC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730CCC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Примечание</w:t>
      </w:r>
      <w:r w:rsidRPr="00730CCC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. Если играет группа детей больше 4, целесообразно постепенно каждому ребенку изготовить свой набор моделей.</w:t>
      </w:r>
    </w:p>
    <w:p w:rsidR="00400494" w:rsidRPr="00730CCC" w:rsidRDefault="00400494" w:rsidP="00730CCC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730CCC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На втором этапе проводятся игры со словами.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400494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2857500" cy="2152650"/>
            <wp:effectExtent l="0" t="0" r="0" b="0"/>
            <wp:docPr id="14" name="Рисунок 14" descr="Слово &quot;пир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лово &quot;пир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Слово «пир»</w:t>
      </w:r>
    </w:p>
    <w:p w:rsidR="00400494" w:rsidRPr="00400494" w:rsidRDefault="00400494" w:rsidP="00730CCC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«Зашифруй слово»</w:t>
      </w:r>
    </w:p>
    <w:p w:rsidR="00400494" w:rsidRPr="00A60F0F" w:rsidRDefault="00400494" w:rsidP="00A60F0F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A60F0F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Играть может один или несколько детей (по количеству раздаточного материала). </w:t>
      </w:r>
      <w:proofErr w:type="gramStart"/>
      <w:r w:rsidRPr="00A60F0F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Перед  каждым</w:t>
      </w:r>
      <w:proofErr w:type="gramEnd"/>
      <w:r w:rsidRPr="00A60F0F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лежит пустое наборное полотно</w:t>
      </w:r>
      <w:r w:rsidRPr="00A60F0F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. </w:t>
      </w:r>
      <w:r w:rsidRPr="00A60F0F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Взрослый или кто-то из детей (ведущий) произносит слово. Дети дают характеристику каждого звука в слове, последовательно выкладывая модели в наборном полотне или на таблице. В первом столбике для первого звука, во втором столбике для второго звука </w:t>
      </w:r>
      <w:proofErr w:type="gramStart"/>
      <w:r w:rsidRPr="00A60F0F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и  т.</w:t>
      </w:r>
      <w:proofErr w:type="gramEnd"/>
      <w:r w:rsidRPr="00A60F0F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д.</w:t>
      </w:r>
    </w:p>
    <w:p w:rsidR="00400494" w:rsidRPr="00A60F0F" w:rsidRDefault="00400494" w:rsidP="00A60F0F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A60F0F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По аналогии проводятся игры «Зашифруй свое имя», «Зашифруй имя своего друга», «Зашифруй имя члена своей семьи», «Зашифруй имя мальчика или девочки из своей группы», «Я загадала имя мальчика, отгадай по шифровке»</w:t>
      </w:r>
    </w:p>
    <w:p w:rsidR="00400494" w:rsidRPr="00A60F0F" w:rsidRDefault="00400494" w:rsidP="00A60F0F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A60F0F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 </w:t>
      </w:r>
    </w:p>
    <w:p w:rsidR="00400494" w:rsidRPr="00400494" w:rsidRDefault="00400494" w:rsidP="00730CCC">
      <w:pPr>
        <w:shd w:val="clear" w:color="auto" w:fill="FFFFFF"/>
        <w:spacing w:after="150" w:line="240" w:lineRule="auto"/>
        <w:jc w:val="center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«Зашифруй отгадку к загадке»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Играет произвольное количество человек. Перед каждым игроком лежит пустое наборное полотно. Ведущий загадывает загадку, играющие «шифруют» ответ.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400494">
      <w:pPr>
        <w:shd w:val="clear" w:color="auto" w:fill="FFFFFF"/>
        <w:spacing w:after="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2857500" cy="2152650"/>
            <wp:effectExtent l="0" t="0" r="0" b="0"/>
            <wp:docPr id="13" name="Рисунок 13" descr="Слово &quot;Гуси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лово &quot;Гуси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Слово «Гуси»</w:t>
      </w:r>
    </w:p>
    <w:p w:rsidR="00730CCC" w:rsidRDefault="00400494" w:rsidP="00730CCC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«Кто быстрей!»  </w:t>
      </w:r>
    </w:p>
    <w:p w:rsidR="00400494" w:rsidRPr="00400494" w:rsidRDefault="00400494" w:rsidP="00730CCC">
      <w:pPr>
        <w:shd w:val="clear" w:color="auto" w:fill="FFFFFF"/>
        <w:spacing w:after="225" w:line="240" w:lineRule="auto"/>
        <w:jc w:val="center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(по аналогии с игрой «Зашифруй слово»)</w:t>
      </w:r>
    </w:p>
    <w:p w:rsidR="00400494" w:rsidRPr="00707DE8" w:rsidRDefault="00400494" w:rsidP="00707DE8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707DE8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Играет произвольное количество человек (по количеству раздаточного материала). Если вы занимаетесь с одним ребенком, устройте соревнование между ним и вами. Перед каждым игроком лежит пустое наборное полотно. Играющим предлагается слово для звукового анализа. Кто первым зашифрует слово, тот выиграл.</w:t>
      </w:r>
    </w:p>
    <w:p w:rsidR="00400494" w:rsidRPr="00400494" w:rsidRDefault="00400494" w:rsidP="00730CCC">
      <w:pPr>
        <w:shd w:val="clear" w:color="auto" w:fill="FFFFFF"/>
        <w:spacing w:after="150" w:line="240" w:lineRule="auto"/>
        <w:jc w:val="center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«Разведчики»</w:t>
      </w:r>
    </w:p>
    <w:p w:rsidR="00400494" w:rsidRPr="0072123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 </w:t>
      </w:r>
      <w:r w:rsidRPr="00721234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Играют не менее двух человек (по количеству раздаточного материала). Перед каждым игроком лежит пустое наборное полотно. Играющим предлагается слово для звукового анализа. Когда все участники справятся с «шифрованием», один из играющих по предложению ведущего совершает преднамеренную ошибку в своей «шифровке», остальные дети обнаруживают ее. Если вы играете вдвоем с ребенком, делайте преднамеренные ошибки по очереди (один делает, другой ищет).</w:t>
      </w:r>
    </w:p>
    <w:p w:rsidR="00400494" w:rsidRPr="00400494" w:rsidRDefault="00400494" w:rsidP="00400494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400494" w:rsidRPr="00400494" w:rsidRDefault="00400494" w:rsidP="00730CCC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  <w:r>
        <w:rPr>
          <w:rFonts w:ascii="Merriweather" w:eastAsia="Times New Roman" w:hAnsi="Merriweather" w:cs="Arial"/>
          <w:b/>
          <w:bCs/>
          <w:noProof/>
          <w:color w:val="093969"/>
          <w:sz w:val="23"/>
          <w:szCs w:val="23"/>
          <w:lang w:eastAsia="ru-RU"/>
        </w:rPr>
        <w:drawing>
          <wp:inline distT="0" distB="0" distL="0" distR="0">
            <wp:extent cx="2857500" cy="2152650"/>
            <wp:effectExtent l="0" t="0" r="0" b="0"/>
            <wp:docPr id="12" name="Рисунок 12" descr="Слово &quot;бананы&quot;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лово &quot;бананы&quot;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Слово «бананы»</w:t>
      </w:r>
    </w:p>
    <w:p w:rsidR="00400494" w:rsidRPr="00400494" w:rsidRDefault="00400494" w:rsidP="00400494">
      <w:pPr>
        <w:shd w:val="clear" w:color="auto" w:fill="FFFFFF"/>
        <w:spacing w:after="225" w:line="240" w:lineRule="auto"/>
        <w:outlineLvl w:val="3"/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</w:pPr>
      <w:r w:rsidRPr="00400494">
        <w:rPr>
          <w:rFonts w:ascii="Merriweather" w:eastAsia="Times New Roman" w:hAnsi="Merriweather" w:cs="Arial"/>
          <w:b/>
          <w:bCs/>
          <w:color w:val="222222"/>
          <w:sz w:val="36"/>
          <w:szCs w:val="36"/>
          <w:lang w:eastAsia="ru-RU"/>
        </w:rPr>
        <w:t>«Подбери слово к шифровке»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В детском саду мы обычно организуем эту игру как командную. Перед игроками лежит заполненное наборное полотно. Взрослый предлагает варианты слов. Играющие </w:t>
      </w: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 xml:space="preserve">командой (коллективно) </w:t>
      </w: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решают, какое слово подходит к шифровке. Например, даются слова: РУКИ, ГУСИ. ЗИМА. Дети, рассуждают (ориентируясь на модели в наборном полотне), последовательно сравнивая звуки слова и их акустическую характеристику, и делают вывод.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 домашней ситуации можно, например, заготовить карточки со словами и, вытягивая по одной карточке, проверять, подходит ли она к модели. Задача – найти нужную карточку как можно быстрее.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Как показала многолетняя практика, в процессе каждой игры рождается новое творческое задание, дети с удовольствием экспериментируют со звуками родного языка, совершенно спокойно принимают его, как объект исследования, а это так важно для будущего успешного обучения в новой школе! Более 10 лет, работая с детьми с тяжелыми нарушениями речи, мы обнаружили, что максимальное включение в детскую деятельность обобщенных моделей, в частности, обобщенной модели характеристики звука, помогает создать ситуацию успеха при изучении русского языка</w:t>
      </w:r>
      <w:r w:rsidRPr="00400494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 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Надеемся, вам понравится играть со звуками, и вы подружитесь с фонетикой так же, как и мы, ведь грамота – не только средство приобщения к письменной культуре, но и одновременно фактор, влияющий на ход всего языкового развития ребенка, развитие всех его способностей. По мнению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д.п.н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. Николая Евгеньевича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Вераксы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, если педагог ставит перед собой задачу развития способностей, тогда «ум и навыки становятся не целью, а средством к формированию общих способов действия в ситуациях разных типов».</w:t>
      </w:r>
    </w:p>
    <w:p w:rsidR="00400494" w:rsidRPr="00400494" w:rsidRDefault="00400494" w:rsidP="00721234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За 15 лет мы убедились: исследовательская деятельность по отношению к родному языку, как и исследовательская деятельность в любой другой предметной области, формирует и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метапредметные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умения (умение учиться: знать, как найти информацию, схематично написать и проанализировать ее, уметь составлять план своей работы). Учебный процесс воспринимается детьми не как скучная </w:t>
      </w:r>
      <w:proofErr w:type="spellStart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обязаловка</w:t>
      </w:r>
      <w:proofErr w:type="spellEnd"/>
      <w:r w:rsidRPr="00400494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, а как веселое приключение. Ребенок, действительно, сам учится искать информацию и работать с ней.</w:t>
      </w:r>
    </w:p>
    <w:p w:rsidR="00FE0780" w:rsidRDefault="00FE0780">
      <w:bookmarkStart w:id="0" w:name="_GoBack"/>
      <w:bookmarkEnd w:id="0"/>
    </w:p>
    <w:sectPr w:rsidR="00FE0780" w:rsidSect="007B5B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1"/>
    <w:rsid w:val="000650F8"/>
    <w:rsid w:val="00400494"/>
    <w:rsid w:val="00707DE8"/>
    <w:rsid w:val="00721234"/>
    <w:rsid w:val="00730CCC"/>
    <w:rsid w:val="007B5B11"/>
    <w:rsid w:val="007D14A6"/>
    <w:rsid w:val="0086280D"/>
    <w:rsid w:val="00924AD1"/>
    <w:rsid w:val="00A60F0F"/>
    <w:rsid w:val="00AD339E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45ADE-496F-475A-826A-A8F1EBC7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39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9E"/>
    <w:rPr>
      <w:rFonts w:ascii="Times New Roman" w:eastAsia="Times New Roman" w:hAnsi="Times New Roman" w:cs="Times New Roman"/>
      <w:b/>
      <w:bCs/>
      <w:color w:val="222222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AD339E"/>
    <w:rPr>
      <w:strike w:val="0"/>
      <w:dstrike w:val="0"/>
      <w:color w:val="093969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AD339E"/>
    <w:rPr>
      <w:i/>
      <w:iCs/>
    </w:rPr>
  </w:style>
  <w:style w:type="character" w:styleId="a5">
    <w:name w:val="Strong"/>
    <w:basedOn w:val="a0"/>
    <w:uiPriority w:val="22"/>
    <w:qFormat/>
    <w:rsid w:val="00AD339E"/>
    <w:rPr>
      <w:b/>
      <w:bCs/>
    </w:rPr>
  </w:style>
  <w:style w:type="character" w:customStyle="1" w:styleId="entry-author">
    <w:name w:val="entry-author"/>
    <w:basedOn w:val="a0"/>
    <w:rsid w:val="00AD339E"/>
  </w:style>
  <w:style w:type="paragraph" w:styleId="a6">
    <w:name w:val="Balloon Text"/>
    <w:basedOn w:val="a"/>
    <w:link w:val="a7"/>
    <w:uiPriority w:val="99"/>
    <w:semiHidden/>
    <w:unhideWhenUsed/>
    <w:rsid w:val="00AD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972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11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2762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20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5110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1317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6723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283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6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5785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116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960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798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5233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4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3398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single" w:sz="6" w:space="23" w:color="EEEEEE"/>
              </w:divBdr>
              <w:divsChild>
                <w:div w:id="17082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2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  <w:div w:id="11017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zeta-licey.ru/flight-scientific-and-pedagogical-gazette/approachs-systems-technologies/ck129-otsm-triz-pedagogika/29150-shpargalka-dlya-roditeley-7/attachment/fon2pir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gazeta-licey.ru/flight-scientific-and-pedagogical-gazette/approachs-systems-technologies/ck129-otsm-triz-pedagogika/29150-shpargalka-dlya-roditeley-7/attachment/fon0bana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zeta-licey.ru/flight-scientific-and-pedagogical-gazette/approachs-systems-technologies/ck129-otsm-triz-pedagogika/29150-shpargalka-dlya-roditeley-7/attachment/fon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gazeta-licey.ru/flight-scientific-and-pedagogical-gazette/approachs-systems-technologies/ck129-otsm-triz-pedagogika/29150-shpargalka-dlya-roditeley-7/attachment/fon_gusi" TargetMode="External"/><Relationship Id="rId4" Type="http://schemas.openxmlformats.org/officeDocument/2006/relationships/hyperlink" Target="http://gazeta-licey.ru/flight-scientific-and-pedagogical-gazette/approachs-systems-technologies/ck129-otsm-triz-pedagogika/29150-shpargalka-dlya-roditeley-7/attachment/fon1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2017-04-07T06:36:00Z</dcterms:created>
  <dcterms:modified xsi:type="dcterms:W3CDTF">2017-04-12T13:11:00Z</dcterms:modified>
</cp:coreProperties>
</file>