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B5" w:rsidRPr="00D61561" w:rsidRDefault="00E51EB5" w:rsidP="00E51E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 КАРЕЛИЯ</w:t>
      </w:r>
    </w:p>
    <w:p w:rsidR="00E51EB5" w:rsidRPr="00D61561" w:rsidRDefault="00E51EB5" w:rsidP="00E51E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АДМИНИСТРАЦИЯ ПЕТРОЗАВОДСКОГО ГОРОДСКОГО ОКРУГА</w:t>
      </w:r>
    </w:p>
    <w:p w:rsidR="00E51EB5" w:rsidRPr="00D61561" w:rsidRDefault="00E51EB5" w:rsidP="00E51E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 БЮДЖЕТНОЕ</w:t>
      </w:r>
      <w:proofErr w:type="gramEnd"/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ОБЩЕОБРАЗОВАТЕЛЬНОЕ УЧРЕЖДЕНИЕ ПЕТРОЗАВОДСКОГО ГОРОДСКОГО ОКРУГА</w:t>
      </w:r>
    </w:p>
    <w:p w:rsidR="00E51EB5" w:rsidRPr="00D61561" w:rsidRDefault="00E51EB5" w:rsidP="00E51E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«Средняя общеобразовательная </w:t>
      </w:r>
      <w:proofErr w:type="gramStart"/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школа  №</w:t>
      </w:r>
      <w:proofErr w:type="gramEnd"/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6»</w:t>
      </w:r>
    </w:p>
    <w:p w:rsidR="00E51EB5" w:rsidRDefault="00E51EB5" w:rsidP="00E51E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(МОУ «Средняя школа № 6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E51EB5" w:rsidRDefault="00E51EB5" w:rsidP="00E51E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3"/>
        <w:gridCol w:w="1830"/>
        <w:gridCol w:w="2995"/>
      </w:tblGrid>
      <w:tr w:rsidR="00F163BA" w:rsidTr="00E51EB5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6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F163BA" w:rsidRPr="00E51EB5" w:rsidTr="00E51EB5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46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И.о.д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МОУ </w:t>
            </w:r>
            <w:r w:rsidRPr="00D615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«Средняя школа №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F163BA" w:rsidTr="00E51EB5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163BA" w:rsidRPr="00E51EB5" w:rsidRDefault="00E51EB5" w:rsidP="00E51E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163BA" w:rsidRPr="00E51EB5" w:rsidRDefault="00E51E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3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163BA" w:rsidRDefault="00E51EB5" w:rsidP="00E51EB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.А.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F163BA" w:rsidTr="00E51EB5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E51EB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.2022)</w:t>
            </w:r>
          </w:p>
        </w:tc>
        <w:tc>
          <w:tcPr>
            <w:tcW w:w="46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</w:tr>
      <w:tr w:rsidR="00F163BA" w:rsidTr="00E51EB5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3BA" w:rsidRDefault="00F163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3BA" w:rsidRDefault="00F163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3BA" w:rsidRDefault="00F163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63BA" w:rsidRPr="00E51EB5" w:rsidRDefault="00E51E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Программа наставничества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 «Средняя школа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Пояснительная записка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Настоящая Программа наставничества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Программа)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образовательную деятельность:</w:t>
      </w:r>
    </w:p>
    <w:p w:rsidR="00F163BA" w:rsidRPr="00E51EB5" w:rsidRDefault="00E51EB5" w:rsidP="00E51EB5">
      <w:pPr>
        <w:numPr>
          <w:ilvl w:val="0"/>
          <w:numId w:val="1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F163BA" w:rsidRPr="00E51EB5" w:rsidRDefault="00E51EB5" w:rsidP="00E51EB5">
      <w:pPr>
        <w:numPr>
          <w:ilvl w:val="0"/>
          <w:numId w:val="1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распоряжением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29.11.2014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2403-р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утверждении Основ государственной молодежной политики Российской Федерации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период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года»;</w:t>
      </w:r>
    </w:p>
    <w:p w:rsidR="00F163BA" w:rsidRPr="00E51EB5" w:rsidRDefault="00E51EB5" w:rsidP="00E51EB5">
      <w:pPr>
        <w:numPr>
          <w:ilvl w:val="0"/>
          <w:numId w:val="1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25.12.2019 № Р-145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применением лучших практик обмена опытом между обучающимися»;</w:t>
      </w:r>
    </w:p>
    <w:p w:rsidR="00F163BA" w:rsidRPr="00E51EB5" w:rsidRDefault="00E51EB5" w:rsidP="00E51EB5">
      <w:pPr>
        <w:numPr>
          <w:ilvl w:val="0"/>
          <w:numId w:val="1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23.01.2020 № МР-42/02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направлении целевой модели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рекомендаций»;</w:t>
      </w:r>
    </w:p>
    <w:p w:rsidR="00E51EB5" w:rsidRDefault="00E51EB5" w:rsidP="00E51EB5">
      <w:pPr>
        <w:numPr>
          <w:ilvl w:val="0"/>
          <w:numId w:val="1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Pr="00036377">
        <w:rPr>
          <w:rFonts w:hAnsi="Times New Roman" w:cs="Times New Roman"/>
          <w:color w:val="000000"/>
          <w:sz w:val="24"/>
          <w:szCs w:val="24"/>
          <w:lang w:val="ru-RU"/>
        </w:rPr>
        <w:t>Министерства образования и спорта Республики Карелия от 07.12.2021 № 1331 "Об утверждении региональной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Карелия"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163BA" w:rsidRPr="00E51EB5" w:rsidRDefault="00E51EB5" w:rsidP="00E51EB5">
      <w:pPr>
        <w:numPr>
          <w:ilvl w:val="0"/>
          <w:numId w:val="1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уставом МОУ «Средняя школа №</w:t>
      </w:r>
      <w:r w:rsidRPr="00E51EB5"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6».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Программа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это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b/>
          <w:color w:val="000000"/>
          <w:sz w:val="24"/>
          <w:szCs w:val="24"/>
          <w:lang w:val="ru-RU"/>
        </w:rPr>
        <w:t>Целью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Программы является максимально полное раскрытие потенциала личности наставляемого, необходимое для успешной 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самореализации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 неопределенности,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также создание условий для формирования эффективной системы поддержки, самоопределения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ориентации всех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деся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ти лет, педагогических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педагоги) разных уровней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молодых специалистов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ОУ 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E51EB5">
        <w:rPr>
          <w:rFonts w:hAnsi="Times New Roman" w:cs="Times New Roman"/>
          <w:b/>
          <w:color w:val="000000"/>
          <w:sz w:val="24"/>
          <w:szCs w:val="24"/>
        </w:rPr>
        <w:t>Задачи</w:t>
      </w:r>
      <w:proofErr w:type="spellEnd"/>
      <w:r w:rsidRPr="00E51EB5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51EB5">
        <w:rPr>
          <w:rFonts w:hAnsi="Times New Roman" w:cs="Times New Roman"/>
          <w:b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63BA" w:rsidRPr="00E51EB5" w:rsidRDefault="00E51EB5" w:rsidP="00E51EB5">
      <w:pPr>
        <w:numPr>
          <w:ilvl w:val="0"/>
          <w:numId w:val="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реализация мероприятий дорожной карты внедрения Программы;</w:t>
      </w:r>
    </w:p>
    <w:p w:rsidR="00F163BA" w:rsidRPr="00E51EB5" w:rsidRDefault="00E51EB5" w:rsidP="00E51EB5">
      <w:pPr>
        <w:numPr>
          <w:ilvl w:val="0"/>
          <w:numId w:val="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реализация моделей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ОУ 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F163BA" w:rsidRPr="00E51EB5" w:rsidRDefault="00E51EB5" w:rsidP="00E51EB5">
      <w:pPr>
        <w:numPr>
          <w:ilvl w:val="0"/>
          <w:numId w:val="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реализация кадровой политики,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том числе: привлечение, 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деятельностью наставников, принимающих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Программе;</w:t>
      </w:r>
    </w:p>
    <w:p w:rsidR="00F163BA" w:rsidRPr="00E51EB5" w:rsidRDefault="00E51EB5" w:rsidP="00E51EB5">
      <w:pPr>
        <w:numPr>
          <w:ilvl w:val="0"/>
          <w:numId w:val="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инфраструктурное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реализации программ наставничества;</w:t>
      </w:r>
    </w:p>
    <w:p w:rsidR="00F163BA" w:rsidRPr="00E51EB5" w:rsidRDefault="00E51EB5" w:rsidP="00E51EB5">
      <w:pPr>
        <w:numPr>
          <w:ilvl w:val="0"/>
          <w:numId w:val="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осуществление персонифицированного учета обучающихся, молодых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педагогов,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программах наставничества;</w:t>
      </w:r>
    </w:p>
    <w:p w:rsidR="00F163BA" w:rsidRPr="00E51EB5" w:rsidRDefault="00E51EB5" w:rsidP="00E51EB5">
      <w:pPr>
        <w:numPr>
          <w:ilvl w:val="0"/>
          <w:numId w:val="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проведение внутреннего мониторинга 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эффективности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F163BA" w:rsidRPr="00E51EB5" w:rsidRDefault="00E51EB5" w:rsidP="00E51EB5">
      <w:pPr>
        <w:numPr>
          <w:ilvl w:val="0"/>
          <w:numId w:val="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формирование баз данных программ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лучших практик;</w:t>
      </w:r>
    </w:p>
    <w:p w:rsidR="00F163BA" w:rsidRPr="00E51EB5" w:rsidRDefault="00E51EB5" w:rsidP="00E51EB5">
      <w:pPr>
        <w:numPr>
          <w:ilvl w:val="0"/>
          <w:numId w:val="2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повышения уровня профессионального мастерства педагогических работников, задействованных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реализации наставничества,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формате непрерывного образования.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b/>
          <w:color w:val="000000"/>
          <w:sz w:val="24"/>
          <w:szCs w:val="24"/>
          <w:lang w:val="ru-RU"/>
        </w:rPr>
        <w:t>Ожидаемые результаты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внедрения целевой модели наставничества: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измеримое улучшение показателей,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образовательной, культурной, спортивной сферах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сфере дополнительного образования;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как среди обучающихся,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внутри педагогического коллектива, связанное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выстраиванием долгосрочных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психологически комфортных коммуникаций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основе партнерства;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плавный «вход» молодого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специалиста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целом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профессию, построение продуктивной среды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педагогическом коллективе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основе взаимообогащающих отношений начинающих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опытных специалистов;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адаптация учителя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новом педагогическом коллективе;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измеримое улучшение личных показателей эффективности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сотрудников школы, связанное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развитием гибких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рост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учебе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саморазвитию учащихся;</w:t>
      </w:r>
    </w:p>
    <w:p w:rsidR="00F163BA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снижение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практическая реализация концепции построения индивидуальных образовательных траекторий;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рост числа обучающихся, прошедших 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осознанной позиции, необходимой для выбора образовательной траектории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будущей профессиональной реализации;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школьного сообщества;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рост информированности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перспективах самостоятельного выбора векторов творческого развития, карьерных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иных возможностях;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сформированности ценностных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жизненных позиций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ориентиров;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снижение конфликтности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навыков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для горизонтального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вертикального социального движения;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увеличение доли учащихся,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программах развития талантливых обучающихся;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снижение проблем адаптации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 (новом) учебном коллективе: психологические, организационные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социальные;</w:t>
      </w:r>
    </w:p>
    <w:p w:rsidR="00F163BA" w:rsidRPr="00E51EB5" w:rsidRDefault="00E51EB5" w:rsidP="00E51EB5">
      <w:pPr>
        <w:numPr>
          <w:ilvl w:val="0"/>
          <w:numId w:val="3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включение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систему наставнических отношений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Программе используются следующие понятия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термины.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Наставничество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ценностей через неформальное 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взаимообогащающее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общение, основанное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доверии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партнерстве.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Форма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способ реализации целевой модели через организацию работы наставнической пары или группы, участники которой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заданной обстоятельствами ролевой ситуации, определяемой основной деятельностью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позицией участников.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Программа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жизненные, личные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задачи,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компетенции.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наставляемый может быть определен термином «обучающийся».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результата, готовый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компетентный поделиться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стимуляции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сотрудник организации, осуществляющей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либо организации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числа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партнеров,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организацию Программы наставничества.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Целевая модель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система условий,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процессов, необходимых для реализации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Методология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система концептуальных взглядов, подходов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методов, обоснованных научными исследованиями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практическим опытом, позволяющая понять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организовать процесс взаимодействия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наставляемого.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Активное слушание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практика, позволяющая точнее понимать психологические состояния, чувства, мысли собеседника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помощью особых приемов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беседе, таких как активное выражение собственных переживаний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соображений, уточнения, паузы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т. д. Применяется,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частности,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наставничестве, чтобы установить доверительные отношения между 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наставляемым.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51EB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lastRenderedPageBreak/>
        <w:t>Буллинг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проявление агрессии,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том числе физическое насилие, унижение, издевательства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обучающегося образовательной организации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стороны других обучающихся и/или учителей. Одна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современных разновидностей 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буллинга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, травля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51EB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Метакомпетенции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u w:val="single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способность 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себя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компетенции самостоятельно,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только манипулировать полученными извне знаниями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навыками.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51EB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Тьютор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специалист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области педагогики, который помогает обучающемуся определиться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образовательным маршрутом.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Благодарный выпускник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выпускник образовательной организации, который ощущает эмоциональную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ней, чувствует признательность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поддерживает личными ресурсами (делится опытом, мотивирует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педагогов, инициирует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развивает 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эндаумент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, организует стажировки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Школьное сообщество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 (сообщество образовательной организации)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сотрудники данной образовательной организации, обучающиеся,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родители, выпускники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любые другие субъекты, которые объединены стремлением внести свой вклад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развитие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совместно действуют ради этой цели.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Структура управления реализацией Программы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8"/>
        <w:gridCol w:w="6398"/>
        <w:gridCol w:w="1682"/>
      </w:tblGrid>
      <w:tr w:rsidR="00F163BA" w:rsidTr="00E51EB5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Pr="00D41638" w:rsidRDefault="00E51EB5" w:rsidP="00D41638">
            <w:pPr>
              <w:ind w:right="127"/>
              <w:jc w:val="both"/>
              <w:rPr>
                <w:rFonts w:hAnsi="Times New Roman" w:cs="Times New Roman"/>
                <w:b/>
                <w:bCs/>
                <w:color w:val="000000"/>
              </w:rPr>
            </w:pPr>
            <w:bookmarkStart w:id="0" w:name="_GoBack" w:colFirst="0" w:colLast="2"/>
            <w:proofErr w:type="spellStart"/>
            <w:r w:rsidRPr="00D41638">
              <w:rPr>
                <w:rFonts w:hAnsi="Times New Roman" w:cs="Times New Roman"/>
                <w:b/>
                <w:bCs/>
                <w:color w:val="000000"/>
              </w:rPr>
              <w:t>Ответственный</w:t>
            </w:r>
            <w:proofErr w:type="spellEnd"/>
            <w:r w:rsidRPr="00D4163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41638">
              <w:rPr>
                <w:rFonts w:hAnsi="Times New Roman" w:cs="Times New Roman"/>
                <w:b/>
                <w:bCs/>
                <w:color w:val="000000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Pr="00D41638" w:rsidRDefault="00E51EB5" w:rsidP="00D41638">
            <w:pPr>
              <w:ind w:right="127"/>
              <w:jc w:val="both"/>
              <w:rPr>
                <w:rFonts w:hAnsi="Times New Roman" w:cs="Times New Roman"/>
                <w:b/>
                <w:bCs/>
                <w:color w:val="000000"/>
              </w:rPr>
            </w:pPr>
            <w:proofErr w:type="spellStart"/>
            <w:r w:rsidRPr="00D41638">
              <w:rPr>
                <w:rFonts w:hAnsi="Times New Roman" w:cs="Times New Roman"/>
                <w:b/>
                <w:bCs/>
                <w:color w:val="000000"/>
              </w:rPr>
              <w:t>Направления</w:t>
            </w:r>
            <w:proofErr w:type="spellEnd"/>
            <w:r w:rsidRPr="00D4163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41638">
              <w:rPr>
                <w:rFonts w:hAnsi="Times New Roman" w:cs="Times New Roman"/>
                <w:b/>
                <w:bCs/>
                <w:color w:val="000000"/>
              </w:rPr>
              <w:t>деятельности</w:t>
            </w:r>
            <w:proofErr w:type="spellEnd"/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Pr="00D41638" w:rsidRDefault="00E51EB5" w:rsidP="00D41638">
            <w:pPr>
              <w:ind w:right="127"/>
              <w:jc w:val="both"/>
              <w:rPr>
                <w:rFonts w:hAnsi="Times New Roman" w:cs="Times New Roman"/>
                <w:b/>
                <w:bCs/>
                <w:color w:val="000000"/>
              </w:rPr>
            </w:pPr>
            <w:r w:rsidRPr="00D41638">
              <w:rPr>
                <w:rFonts w:hAnsi="Times New Roman" w:cs="Times New Roman"/>
                <w:b/>
                <w:bCs/>
                <w:color w:val="000000"/>
              </w:rPr>
              <w:t>Сроки исполнения</w:t>
            </w:r>
          </w:p>
        </w:tc>
      </w:tr>
      <w:bookmarkEnd w:id="0"/>
      <w:tr w:rsidR="00F163BA" w:rsidTr="00672FC5">
        <w:trPr>
          <w:trHeight w:val="57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E51EB5">
            <w:pPr>
              <w:ind w:right="-612" w:firstLine="82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86" w:firstLine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комплекта нормативных документов, необходимых для внедрения Программы. </w:t>
            </w:r>
          </w:p>
          <w:p w:rsidR="00F163BA" w:rsidRDefault="00E51EB5" w:rsidP="00672FC5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86" w:firstLine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63BA" w:rsidRPr="00E51EB5" w:rsidRDefault="00E51EB5" w:rsidP="00672FC5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86" w:firstLine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Назначение куратора внедрения целевой модели наставничества. </w:t>
            </w:r>
          </w:p>
          <w:p w:rsidR="00F163BA" w:rsidRPr="00E51EB5" w:rsidRDefault="00E51EB5" w:rsidP="00672FC5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86" w:firstLine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дорожной карты внедрения Программы.</w:t>
            </w:r>
          </w:p>
          <w:p w:rsidR="00F163BA" w:rsidRPr="00E51EB5" w:rsidRDefault="00E51EB5" w:rsidP="00672FC5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86" w:firstLine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кадровой политики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наставничества.</w:t>
            </w:r>
          </w:p>
          <w:p w:rsidR="00F163BA" w:rsidRPr="00E51EB5" w:rsidRDefault="00E51EB5" w:rsidP="00672FC5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86" w:firstLine="2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 обеспечение реализации модели наставничества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E51EB5">
            <w:pPr>
              <w:ind w:right="67" w:firstLine="48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сентябрь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F163BA" w:rsidTr="00672FC5">
        <w:trPr>
          <w:trHeight w:val="57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E51EB5">
            <w:pPr>
              <w:ind w:right="67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numPr>
                <w:ilvl w:val="0"/>
                <w:numId w:val="5"/>
              </w:numPr>
              <w:spacing w:before="0" w:beforeAutospacing="0" w:after="0" w:afterAutospacing="0"/>
              <w:ind w:left="0" w:right="86" w:firstLine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наставляемых.</w:t>
            </w:r>
          </w:p>
          <w:p w:rsidR="00F163BA" w:rsidRPr="00E51EB5" w:rsidRDefault="00E51EB5" w:rsidP="00672FC5">
            <w:pPr>
              <w:numPr>
                <w:ilvl w:val="0"/>
                <w:numId w:val="5"/>
              </w:numPr>
              <w:spacing w:before="0" w:beforeAutospacing="0" w:after="0" w:afterAutospacing="0"/>
              <w:ind w:left="0" w:right="86" w:firstLine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наставников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привлечение экспертов для проведения обучения).</w:t>
            </w:r>
          </w:p>
          <w:p w:rsidR="00F163BA" w:rsidRPr="00E51EB5" w:rsidRDefault="00E51EB5" w:rsidP="00672FC5">
            <w:pPr>
              <w:numPr>
                <w:ilvl w:val="0"/>
                <w:numId w:val="5"/>
              </w:numPr>
              <w:spacing w:before="0" w:beforeAutospacing="0" w:after="0" w:afterAutospacing="0"/>
              <w:ind w:left="0" w:right="86" w:firstLine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процедуры внедрения целевой модели наставничества.</w:t>
            </w:r>
          </w:p>
          <w:p w:rsidR="00F163BA" w:rsidRDefault="00E51EB5" w:rsidP="00672FC5">
            <w:pPr>
              <w:numPr>
                <w:ilvl w:val="0"/>
                <w:numId w:val="5"/>
              </w:numPr>
              <w:spacing w:before="0" w:beforeAutospacing="0" w:after="0" w:afterAutospacing="0"/>
              <w:ind w:left="0" w:right="86" w:firstLine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63BA" w:rsidRPr="00E51EB5" w:rsidRDefault="00E51EB5" w:rsidP="00672FC5">
            <w:pPr>
              <w:numPr>
                <w:ilvl w:val="0"/>
                <w:numId w:val="5"/>
              </w:numPr>
              <w:spacing w:before="0" w:beforeAutospacing="0" w:after="0" w:afterAutospacing="0"/>
              <w:ind w:left="0" w:right="86" w:firstLine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 вовлеченности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 формы наставничества.</w:t>
            </w:r>
          </w:p>
          <w:p w:rsidR="00F163BA" w:rsidRPr="00E51EB5" w:rsidRDefault="00E51EB5" w:rsidP="00672FC5">
            <w:pPr>
              <w:numPr>
                <w:ilvl w:val="0"/>
                <w:numId w:val="5"/>
              </w:numPr>
              <w:spacing w:before="0" w:beforeAutospacing="0" w:after="0" w:afterAutospacing="0"/>
              <w:ind w:left="0" w:right="86" w:firstLine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организационных вопросов, возникающих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реализации модели.</w:t>
            </w:r>
          </w:p>
          <w:p w:rsidR="00F163BA" w:rsidRPr="00E51EB5" w:rsidRDefault="00E51EB5" w:rsidP="00672FC5">
            <w:pPr>
              <w:numPr>
                <w:ilvl w:val="0"/>
                <w:numId w:val="5"/>
              </w:numPr>
              <w:spacing w:before="0" w:beforeAutospacing="0" w:after="0" w:afterAutospacing="0"/>
              <w:ind w:left="0" w:right="86" w:firstLine="2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целевой модели наставничества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ind w:right="67" w:firstLine="48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ь 2022</w:t>
            </w:r>
          </w:p>
        </w:tc>
      </w:tr>
      <w:tr w:rsidR="00F163BA" w:rsidTr="00672FC5">
        <w:trPr>
          <w:trHeight w:val="57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Наставники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numPr>
                <w:ilvl w:val="0"/>
                <w:numId w:val="6"/>
              </w:numPr>
              <w:tabs>
                <w:tab w:val="clear" w:pos="720"/>
                <w:tab w:val="num" w:pos="350"/>
              </w:tabs>
              <w:spacing w:before="0" w:beforeAutospacing="0" w:after="0" w:afterAutospacing="0"/>
              <w:ind w:left="0" w:firstLine="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индивидуальных планов развития. </w:t>
            </w:r>
          </w:p>
          <w:p w:rsidR="00F163BA" w:rsidRPr="00E51EB5" w:rsidRDefault="00E51EB5" w:rsidP="00672FC5">
            <w:pPr>
              <w:numPr>
                <w:ilvl w:val="0"/>
                <w:numId w:val="6"/>
              </w:numPr>
              <w:tabs>
                <w:tab w:val="clear" w:pos="720"/>
                <w:tab w:val="num" w:pos="350"/>
              </w:tabs>
              <w:spacing w:before="0" w:beforeAutospacing="0" w:after="0" w:afterAutospacing="0"/>
              <w:ind w:left="0" w:firstLine="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ученик».</w:t>
            </w:r>
          </w:p>
          <w:p w:rsidR="00F163BA" w:rsidRPr="00E51EB5" w:rsidRDefault="00E51EB5" w:rsidP="00672FC5">
            <w:pPr>
              <w:numPr>
                <w:ilvl w:val="0"/>
                <w:numId w:val="6"/>
              </w:numPr>
              <w:tabs>
                <w:tab w:val="clear" w:pos="720"/>
                <w:tab w:val="num" w:pos="350"/>
              </w:tabs>
              <w:spacing w:before="0" w:beforeAutospacing="0" w:after="0" w:afterAutospacing="0"/>
              <w:ind w:left="0" w:firstLine="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учитель». </w:t>
            </w:r>
          </w:p>
          <w:p w:rsidR="00F163BA" w:rsidRPr="00E51EB5" w:rsidRDefault="00E51EB5" w:rsidP="00672FC5">
            <w:pPr>
              <w:numPr>
                <w:ilvl w:val="0"/>
                <w:numId w:val="6"/>
              </w:numPr>
              <w:tabs>
                <w:tab w:val="clear" w:pos="720"/>
                <w:tab w:val="num" w:pos="350"/>
              </w:tabs>
              <w:spacing w:before="0" w:beforeAutospacing="0" w:after="0" w:afterAutospacing="0"/>
              <w:ind w:left="0" w:firstLine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«Студент – ученик»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ind w:right="67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F163BA" w:rsidTr="00672FC5">
        <w:trPr>
          <w:trHeight w:val="57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ind w:right="67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tabs>
                <w:tab w:val="num" w:pos="350"/>
              </w:tabs>
              <w:spacing w:before="0" w:beforeAutospacing="0" w:after="0" w:afterAutospacing="0"/>
              <w:ind w:firstLine="67"/>
              <w:jc w:val="both"/>
              <w:rPr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тестов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психологической совместимости, мониторингов удовлетворенности работой наставнических пар, оказание консультативной помощи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ind w:right="67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F163BA" w:rsidTr="00672FC5">
        <w:trPr>
          <w:trHeight w:val="57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ind w:right="67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tabs>
                <w:tab w:val="num" w:pos="350"/>
              </w:tabs>
              <w:spacing w:before="0" w:beforeAutospacing="0" w:after="0" w:afterAutospacing="0"/>
              <w:ind w:firstLine="67"/>
              <w:jc w:val="both"/>
              <w:rPr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поставленных задач через взаимодействие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ind w:right="67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</w:tbl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Этапы реализации Программы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8"/>
        <w:gridCol w:w="5387"/>
        <w:gridCol w:w="2693"/>
      </w:tblGrid>
      <w:tr w:rsidR="00F163BA" w:rsidTr="00672FC5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F163BA" w:rsidTr="00672FC5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spacing w:before="0" w:beforeAutospacing="0" w:after="0" w:afterAutospacing="0"/>
              <w:ind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условий для запуска Программы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numPr>
                <w:ilvl w:val="0"/>
                <w:numId w:val="7"/>
              </w:numPr>
              <w:spacing w:before="0" w:beforeAutospacing="0" w:after="0" w:afterAutospacing="0"/>
              <w:ind w:left="0" w:firstLine="7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благоприятных условий для запуска Программы.</w:t>
            </w:r>
          </w:p>
          <w:p w:rsidR="00F163BA" w:rsidRPr="00E51EB5" w:rsidRDefault="00E51EB5" w:rsidP="00672FC5">
            <w:pPr>
              <w:numPr>
                <w:ilvl w:val="0"/>
                <w:numId w:val="7"/>
              </w:numPr>
              <w:spacing w:before="0" w:beforeAutospacing="0" w:after="0" w:afterAutospacing="0"/>
              <w:ind w:left="0" w:firstLine="7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предварительных запросов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потенциальных наставляемых.</w:t>
            </w:r>
          </w:p>
          <w:p w:rsidR="00F163BA" w:rsidRPr="00E51EB5" w:rsidRDefault="00E51EB5" w:rsidP="00672FC5">
            <w:pPr>
              <w:numPr>
                <w:ilvl w:val="0"/>
                <w:numId w:val="7"/>
              </w:numPr>
              <w:spacing w:before="0" w:beforeAutospacing="0" w:after="0" w:afterAutospacing="0"/>
              <w:ind w:left="0" w:firstLine="7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аудитории для поиска наставников.</w:t>
            </w:r>
          </w:p>
          <w:p w:rsidR="00F163BA" w:rsidRPr="00E51EB5" w:rsidRDefault="00E51EB5" w:rsidP="00672FC5">
            <w:pPr>
              <w:numPr>
                <w:ilvl w:val="0"/>
                <w:numId w:val="7"/>
              </w:numPr>
              <w:spacing w:before="0" w:beforeAutospacing="0" w:after="0" w:afterAutospacing="0"/>
              <w:ind w:left="0" w:firstLine="7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наставничества.</w:t>
            </w:r>
          </w:p>
          <w:p w:rsidR="00F163BA" w:rsidRPr="00E51EB5" w:rsidRDefault="00E51EB5" w:rsidP="00672FC5">
            <w:pPr>
              <w:numPr>
                <w:ilvl w:val="0"/>
                <w:numId w:val="7"/>
              </w:numPr>
              <w:spacing w:before="0" w:beforeAutospacing="0" w:after="0" w:afterAutospacing="0"/>
              <w:ind w:left="0"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внешнем контуре информационная работа, направленная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внешних ресурсов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spacing w:before="0" w:beforeAutospacing="0" w:after="0" w:afterAutospacing="0"/>
              <w:ind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</w:tr>
      <w:tr w:rsidR="00F163BA" w:rsidRPr="00E51EB5" w:rsidTr="00672FC5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spacing w:before="0" w:beforeAutospacing="0" w:after="0" w:afterAutospacing="0"/>
              <w:ind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spacing w:before="0" w:beforeAutospacing="0" w:after="0" w:afterAutospacing="0"/>
              <w:ind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внутренним контуром включает 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базы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числа:</w:t>
            </w:r>
          </w:p>
          <w:p w:rsidR="00F163BA" w:rsidRPr="00E51EB5" w:rsidRDefault="00E51EB5" w:rsidP="00672FC5">
            <w:pPr>
              <w:numPr>
                <w:ilvl w:val="0"/>
                <w:numId w:val="8"/>
              </w:numPr>
              <w:spacing w:before="0" w:beforeAutospacing="0" w:after="0" w:afterAutospacing="0"/>
              <w:ind w:left="0" w:firstLine="7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мотивированных помочь сверстникам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образовательных, спортивных, творческих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адаптационных вопросах;</w:t>
            </w:r>
          </w:p>
          <w:p w:rsidR="00F163BA" w:rsidRPr="00E51EB5" w:rsidRDefault="00E51EB5" w:rsidP="00672FC5">
            <w:pPr>
              <w:numPr>
                <w:ilvl w:val="0"/>
                <w:numId w:val="8"/>
              </w:numPr>
              <w:spacing w:before="0" w:beforeAutospacing="0" w:after="0" w:afterAutospacing="0"/>
              <w:ind w:left="0" w:firstLine="7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заинтересованных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тиражировании личного педагогического опыта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 продуктивной педагогической атмосферы;</w:t>
            </w:r>
          </w:p>
          <w:p w:rsidR="00F163BA" w:rsidRPr="00E51EB5" w:rsidRDefault="00E51EB5" w:rsidP="00672FC5">
            <w:pPr>
              <w:numPr>
                <w:ilvl w:val="0"/>
                <w:numId w:val="8"/>
              </w:numPr>
              <w:spacing w:before="0" w:beforeAutospacing="0" w:after="0" w:afterAutospacing="0"/>
              <w:ind w:left="0"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активных участников родительских или управляющих советов, организаторов досуговой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представителей родительского сообщества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выраженной гражданской позицией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spacing w:before="0" w:beforeAutospacing="0" w:after="0" w:afterAutospacing="0"/>
              <w:ind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наставников, которые потенциально могут участвовать как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 Программе наставничества, так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будущем</w:t>
            </w:r>
          </w:p>
        </w:tc>
      </w:tr>
      <w:tr w:rsidR="00F163BA" w:rsidTr="00672FC5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spacing w:before="0" w:beforeAutospacing="0" w:after="0" w:afterAutospacing="0"/>
              <w:ind w:firstLine="79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numPr>
                <w:ilvl w:val="0"/>
                <w:numId w:val="9"/>
              </w:numPr>
              <w:spacing w:before="0" w:beforeAutospacing="0" w:after="0" w:afterAutospacing="0"/>
              <w:ind w:left="0" w:firstLine="7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наставников, входящих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потенциальных наставников, подходящих для конкретной Программы.</w:t>
            </w:r>
          </w:p>
          <w:p w:rsidR="00F163BA" w:rsidRPr="00E51EB5" w:rsidRDefault="00E51EB5" w:rsidP="00672FC5">
            <w:pPr>
              <w:numPr>
                <w:ilvl w:val="0"/>
                <w:numId w:val="9"/>
              </w:numPr>
              <w:spacing w:before="0" w:beforeAutospacing="0" w:after="0" w:afterAutospacing="0"/>
              <w:ind w:left="0"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наставников для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spacing w:before="0" w:beforeAutospacing="0" w:after="0" w:afterAutospacing="0"/>
              <w:ind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Заполненные анкеты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письменной свободной форме всеми потенциальными наставниками.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 w:rsidR="00672F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F163BA" w:rsidRPr="00E51EB5" w:rsidTr="00672FC5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spacing w:before="0" w:beforeAutospacing="0" w:after="0" w:afterAutospacing="0"/>
              <w:ind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spacing w:before="0" w:beforeAutospacing="0" w:after="0" w:afterAutospacing="0"/>
              <w:ind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всех отобранных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наставляемых.</w:t>
            </w:r>
          </w:p>
          <w:p w:rsidR="00F163BA" w:rsidRPr="00E51EB5" w:rsidRDefault="00E51EB5" w:rsidP="00672FC5">
            <w:pPr>
              <w:spacing w:before="0" w:beforeAutospacing="0" w:after="0" w:afterAutospacing="0"/>
              <w:ind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сложившихся пар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куратора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spacing w:before="0" w:beforeAutospacing="0" w:after="0" w:afterAutospacing="0"/>
              <w:ind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Сформированные наставнические пары/группы, готовые продолжить работу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</w:t>
            </w:r>
          </w:p>
        </w:tc>
      </w:tr>
      <w:tr w:rsidR="00F163BA" w:rsidRPr="00E51EB5" w:rsidTr="00672FC5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spacing w:before="0" w:beforeAutospacing="0" w:after="0" w:afterAutospacing="0"/>
              <w:ind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spacing w:before="0" w:beforeAutospacing="0" w:after="0" w:afterAutospacing="0"/>
              <w:ind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 гармоничных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продуктивных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паре/группе так, чтобы они были максимально комфортными, стабильными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результативными для обеих сторон.</w:t>
            </w:r>
          </w:p>
          <w:p w:rsidR="00F163BA" w:rsidRPr="00E51EB5" w:rsidRDefault="00E51EB5" w:rsidP="00672FC5">
            <w:pPr>
              <w:spacing w:before="0" w:beforeAutospacing="0" w:after="0" w:afterAutospacing="0"/>
              <w:ind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 паре/группе включает: встречу-знакомство, пробную рабочую встречу, встречу-планирование, комплекс последовательных встреч, итоговую встречу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spacing w:before="0" w:beforeAutospacing="0" w:after="0" w:afterAutospacing="0"/>
              <w:ind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163BA" w:rsidRPr="00E51EB5" w:rsidRDefault="00E51EB5" w:rsidP="00672FC5">
            <w:pPr>
              <w:numPr>
                <w:ilvl w:val="0"/>
                <w:numId w:val="10"/>
              </w:numPr>
              <w:spacing w:before="0" w:beforeAutospacing="0" w:after="0" w:afterAutospacing="0"/>
              <w:ind w:left="0" w:firstLine="7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мониторинга динамики влияния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наставляемых;</w:t>
            </w:r>
          </w:p>
          <w:p w:rsidR="00F163BA" w:rsidRPr="00E51EB5" w:rsidRDefault="00E51EB5" w:rsidP="00672FC5">
            <w:pPr>
              <w:numPr>
                <w:ilvl w:val="0"/>
                <w:numId w:val="10"/>
              </w:numPr>
              <w:spacing w:before="0" w:beforeAutospacing="0" w:after="0" w:afterAutospacing="0"/>
              <w:ind w:left="0" w:firstLine="7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наставников, наставляемых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мониторинга эффективности реализации Программы</w:t>
            </w:r>
          </w:p>
        </w:tc>
      </w:tr>
      <w:tr w:rsidR="00F163BA" w:rsidTr="00672FC5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spacing w:before="0" w:beforeAutospacing="0" w:after="0" w:afterAutospacing="0"/>
              <w:ind w:firstLine="82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numPr>
                <w:ilvl w:val="0"/>
                <w:numId w:val="11"/>
              </w:numPr>
              <w:spacing w:before="0" w:beforeAutospacing="0" w:after="0" w:afterAutospacing="0"/>
              <w:ind w:left="0" w:firstLine="8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:rsidR="00F163BA" w:rsidRPr="00E51EB5" w:rsidRDefault="00E51EB5" w:rsidP="00672FC5">
            <w:pPr>
              <w:numPr>
                <w:ilvl w:val="0"/>
                <w:numId w:val="11"/>
              </w:numPr>
              <w:spacing w:before="0" w:beforeAutospacing="0" w:after="0" w:afterAutospacing="0"/>
              <w:ind w:left="0" w:firstLine="8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Публичное подведение итогов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популяризация практик.</w:t>
            </w:r>
          </w:p>
          <w:p w:rsidR="00F163BA" w:rsidRDefault="00E51EB5" w:rsidP="00672FC5">
            <w:pPr>
              <w:numPr>
                <w:ilvl w:val="0"/>
                <w:numId w:val="11"/>
              </w:numPr>
              <w:spacing w:before="0" w:beforeAutospacing="0" w:after="0" w:afterAutospacing="0"/>
              <w:ind w:left="0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spacing w:before="0" w:beforeAutospacing="0" w:after="0" w:afterAutospacing="0"/>
              <w:ind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Лучшие практики наставничества.</w:t>
            </w:r>
          </w:p>
          <w:p w:rsidR="00F163BA" w:rsidRDefault="00E51EB5" w:rsidP="00672FC5">
            <w:pPr>
              <w:spacing w:before="0" w:beforeAutospacing="0" w:after="0" w:afterAutospacing="0"/>
              <w:ind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Поощрение наставников</w:t>
            </w:r>
          </w:p>
        </w:tc>
      </w:tr>
    </w:tbl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Кадровые условия реализации Программы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целевой модели наставничества выделяется три главные роли: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сотрудник образовательной организации,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организацию всего цикла Программы наставничества.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 результата,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профессионального, способный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готовый поделиться этим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 задачи, личные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компетенции.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Реализация Программы происходит через работу куратора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двумя базами: базой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базой наставников. Формирование этих баз осуществляется директором школы, куратором, педагогами, классными руководителями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иными сотрудниками школы, располагающими 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потребностях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будущих участников программы.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База наставляемых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числа обучающихся формируется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обучающихся:</w:t>
      </w:r>
    </w:p>
    <w:p w:rsidR="00F163BA" w:rsidRDefault="00E51EB5" w:rsidP="00E51EB5">
      <w:pPr>
        <w:numPr>
          <w:ilvl w:val="0"/>
          <w:numId w:val="1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проявивших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выдающиеся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F163BA" w:rsidRDefault="00E51EB5" w:rsidP="00E51EB5">
      <w:pPr>
        <w:numPr>
          <w:ilvl w:val="0"/>
          <w:numId w:val="1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демонстрирующих неудовлетворительные образовательные результаты;</w:t>
      </w:r>
    </w:p>
    <w:p w:rsidR="00F163BA" w:rsidRDefault="00E51EB5" w:rsidP="00E51EB5">
      <w:pPr>
        <w:numPr>
          <w:ilvl w:val="0"/>
          <w:numId w:val="1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ограниченными возможностями здоровья;</w:t>
      </w:r>
    </w:p>
    <w:p w:rsidR="00F163BA" w:rsidRPr="00E51EB5" w:rsidRDefault="00E51EB5" w:rsidP="00E51EB5">
      <w:pPr>
        <w:numPr>
          <w:ilvl w:val="0"/>
          <w:numId w:val="1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попавших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трудную жизненную ситуацию;</w:t>
      </w:r>
    </w:p>
    <w:p w:rsidR="00F163BA" w:rsidRDefault="00E51EB5" w:rsidP="00E51EB5">
      <w:pPr>
        <w:numPr>
          <w:ilvl w:val="0"/>
          <w:numId w:val="1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имеющих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163BA" w:rsidRDefault="00E51EB5" w:rsidP="00E51EB5">
      <w:pPr>
        <w:numPr>
          <w:ilvl w:val="0"/>
          <w:numId w:val="12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принимающих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жизни школы, отстраненных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коллектива. </w:t>
      </w:r>
      <w:r>
        <w:rPr>
          <w:rFonts w:hAnsi="Times New Roman" w:cs="Times New Roman"/>
          <w:color w:val="000000"/>
          <w:sz w:val="24"/>
          <w:szCs w:val="24"/>
        </w:rPr>
        <w:t>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числа педагогов формируется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педагогических работников:</w:t>
      </w:r>
    </w:p>
    <w:p w:rsidR="00F163BA" w:rsidRDefault="00E51EB5" w:rsidP="00E51EB5">
      <w:pPr>
        <w:numPr>
          <w:ilvl w:val="0"/>
          <w:numId w:val="1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молодых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F163BA" w:rsidRPr="00E51EB5" w:rsidRDefault="00E51EB5" w:rsidP="00E51EB5">
      <w:pPr>
        <w:numPr>
          <w:ilvl w:val="0"/>
          <w:numId w:val="1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состоянии эмоционального выгорания, хронической усталости; </w:t>
      </w:r>
    </w:p>
    <w:p w:rsidR="00F163BA" w:rsidRPr="00E51EB5" w:rsidRDefault="00E51EB5" w:rsidP="00E51EB5">
      <w:pPr>
        <w:numPr>
          <w:ilvl w:val="0"/>
          <w:numId w:val="1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процессе адаптации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новом месте работы; </w:t>
      </w:r>
    </w:p>
    <w:p w:rsidR="00F163BA" w:rsidRPr="00E51EB5" w:rsidRDefault="00E51EB5" w:rsidP="00E51EB5">
      <w:pPr>
        <w:numPr>
          <w:ilvl w:val="0"/>
          <w:numId w:val="13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желающих овладеть современными программами, цифровыми навыками, ИКТ-компетенциями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т. д.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формируется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63BA" w:rsidRPr="00E51EB5" w:rsidRDefault="00E51EB5" w:rsidP="00E51EB5">
      <w:pPr>
        <w:numPr>
          <w:ilvl w:val="0"/>
          <w:numId w:val="1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обучающихся, мотивированных помочь сверстникам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образовательных, спортивных,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адаптационных вопросах;</w:t>
      </w:r>
    </w:p>
    <w:p w:rsidR="00F163BA" w:rsidRPr="00E51EB5" w:rsidRDefault="00E51EB5" w:rsidP="00E51EB5">
      <w:pPr>
        <w:numPr>
          <w:ilvl w:val="0"/>
          <w:numId w:val="1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специалистов,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тиражировании личного педагогического опыта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создании продуктивной педагогической атмосферы;</w:t>
      </w:r>
    </w:p>
    <w:p w:rsidR="00F163BA" w:rsidRPr="00E51EB5" w:rsidRDefault="00E51EB5" w:rsidP="00E51EB5">
      <w:pPr>
        <w:numPr>
          <w:ilvl w:val="0"/>
          <w:numId w:val="1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родителей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активных участников родительских или управляющих советов;</w:t>
      </w:r>
    </w:p>
    <w:p w:rsidR="00F163BA" w:rsidRDefault="00E51EB5" w:rsidP="00E51EB5">
      <w:pPr>
        <w:numPr>
          <w:ilvl w:val="0"/>
          <w:numId w:val="14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ветеранов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база наставников может меняться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потребностей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потребностей участников образовательных отношений: педагогов,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Формы наставничества </w:t>
      </w:r>
      <w:r w:rsidR="00672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 «Средняя школа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72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образовательных потребностей </w:t>
      </w:r>
      <w:r w:rsidR="00672FC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ОУ 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72FC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», Программа предусматривает три формы наставничества: «Ученик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ученик», «Учитель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учитель», «Студент – ученик».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Форма наставничества «Ученик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 ученик»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Цель: разносторонняя поддержка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или социальными потребностями либо временная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адаптации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новым условиям обучения.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63BA" w:rsidRPr="00E51EB5" w:rsidRDefault="00E51EB5" w:rsidP="00672FC5">
      <w:pPr>
        <w:numPr>
          <w:ilvl w:val="0"/>
          <w:numId w:val="15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лидерского потенциала. </w:t>
      </w:r>
    </w:p>
    <w:p w:rsidR="00F163BA" w:rsidRPr="00E51EB5" w:rsidRDefault="00E51EB5" w:rsidP="00672FC5">
      <w:pPr>
        <w:numPr>
          <w:ilvl w:val="0"/>
          <w:numId w:val="15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образовательных, творческих или спортивных результатов. </w:t>
      </w:r>
    </w:p>
    <w:p w:rsidR="00F163BA" w:rsidRPr="00E51EB5" w:rsidRDefault="00E51EB5" w:rsidP="00672FC5">
      <w:pPr>
        <w:numPr>
          <w:ilvl w:val="0"/>
          <w:numId w:val="15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Развитие гибких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163BA" w:rsidRPr="00E51EB5" w:rsidRDefault="00E51EB5" w:rsidP="00672FC5">
      <w:pPr>
        <w:numPr>
          <w:ilvl w:val="0"/>
          <w:numId w:val="15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Оказание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адаптации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 условиям среды. </w:t>
      </w:r>
    </w:p>
    <w:p w:rsidR="00F163BA" w:rsidRPr="00E51EB5" w:rsidRDefault="00E51EB5" w:rsidP="00672FC5">
      <w:pPr>
        <w:numPr>
          <w:ilvl w:val="0"/>
          <w:numId w:val="15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Создание комфортных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коммуникаций внутри образовательной организации. </w:t>
      </w:r>
    </w:p>
    <w:p w:rsidR="00F163BA" w:rsidRPr="00E51EB5" w:rsidRDefault="00E51EB5" w:rsidP="00672FC5">
      <w:pPr>
        <w:numPr>
          <w:ilvl w:val="0"/>
          <w:numId w:val="15"/>
        </w:numPr>
        <w:tabs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Формирование устойчивого сообщества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сообщества благодарных выпускников.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Ожидаемый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63BA" w:rsidRPr="00E51EB5" w:rsidRDefault="00E51EB5" w:rsidP="00672FC5">
      <w:pPr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right="-51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включения наставляемых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все социальные, культурные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процессы.</w:t>
      </w:r>
    </w:p>
    <w:p w:rsidR="00F163BA" w:rsidRDefault="00E51EB5" w:rsidP="00672FC5">
      <w:pPr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right="-51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163BA" w:rsidRPr="00E51EB5" w:rsidRDefault="00E51EB5" w:rsidP="00672FC5">
      <w:pPr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right="-51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Улучшение психоэмоционального фона внутри группы, класса,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F163BA" w:rsidRPr="00E51EB5" w:rsidRDefault="00E51EB5" w:rsidP="00672FC5">
      <w:pPr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right="-51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Численный рост посещаемости творческих кружков, объединений, спортивных секций.</w:t>
      </w:r>
    </w:p>
    <w:p w:rsidR="00F163BA" w:rsidRPr="00E51EB5" w:rsidRDefault="00E51EB5" w:rsidP="00672FC5">
      <w:pPr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right="-51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качественный рост успешно реализованных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проектов.</w:t>
      </w:r>
    </w:p>
    <w:p w:rsidR="00F163BA" w:rsidRPr="00E51EB5" w:rsidRDefault="00E51EB5" w:rsidP="00672FC5">
      <w:pPr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right="-51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Снижение числа обучающихся, состоящих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делам несовершеннолетних,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защита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прав. </w:t>
      </w:r>
    </w:p>
    <w:p w:rsidR="00F163BA" w:rsidRPr="00E51EB5" w:rsidRDefault="00E51EB5" w:rsidP="00672FC5">
      <w:pPr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right="-51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Снижение количества жалоб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педагогов,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социальной незащищенностью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конфликтами внутри коллектива обучающихся.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5"/>
        <w:gridCol w:w="5103"/>
      </w:tblGrid>
      <w:tr w:rsidR="00F163BA" w:rsidTr="00672FC5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</w:p>
        </w:tc>
      </w:tr>
      <w:tr w:rsidR="00F163BA" w:rsidRPr="00E51EB5" w:rsidTr="00672FC5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672FC5" w:rsidRDefault="00E51EB5" w:rsidP="00672FC5">
            <w:pPr>
              <w:pStyle w:val="a3"/>
              <w:numPr>
                <w:ilvl w:val="0"/>
                <w:numId w:val="30"/>
              </w:numPr>
              <w:tabs>
                <w:tab w:val="left" w:pos="507"/>
              </w:tabs>
              <w:ind w:left="82" w:right="67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ученик, обладающий лидерскими и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организаторскими качествами, нетривиальностью мышления.</w:t>
            </w:r>
          </w:p>
          <w:p w:rsidR="00F163BA" w:rsidRPr="00672FC5" w:rsidRDefault="00E51EB5" w:rsidP="00672FC5">
            <w:pPr>
              <w:pStyle w:val="a3"/>
              <w:numPr>
                <w:ilvl w:val="0"/>
                <w:numId w:val="30"/>
              </w:numPr>
              <w:tabs>
                <w:tab w:val="left" w:pos="507"/>
              </w:tabs>
              <w:ind w:left="82" w:right="67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Ученик, демонстрирующий высокие образовательные результаты.</w:t>
            </w:r>
          </w:p>
          <w:p w:rsidR="00F163BA" w:rsidRPr="00672FC5" w:rsidRDefault="00E51EB5" w:rsidP="00672FC5">
            <w:pPr>
              <w:pStyle w:val="a3"/>
              <w:numPr>
                <w:ilvl w:val="0"/>
                <w:numId w:val="30"/>
              </w:numPr>
              <w:tabs>
                <w:tab w:val="left" w:pos="507"/>
              </w:tabs>
              <w:ind w:left="82" w:right="67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 школьных и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олимпиад и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соревнований.</w:t>
            </w:r>
          </w:p>
          <w:p w:rsidR="00F163BA" w:rsidRPr="00672FC5" w:rsidRDefault="00E51EB5" w:rsidP="00672FC5">
            <w:pPr>
              <w:pStyle w:val="a3"/>
              <w:numPr>
                <w:ilvl w:val="0"/>
                <w:numId w:val="30"/>
              </w:numPr>
              <w:tabs>
                <w:tab w:val="left" w:pos="507"/>
              </w:tabs>
              <w:ind w:left="82" w:right="67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 класса или параллели, принимающий активное участие в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школы.</w:t>
            </w:r>
          </w:p>
          <w:p w:rsidR="00F163BA" w:rsidRPr="00672FC5" w:rsidRDefault="00E51EB5" w:rsidP="00672FC5">
            <w:pPr>
              <w:pStyle w:val="a3"/>
              <w:numPr>
                <w:ilvl w:val="0"/>
                <w:numId w:val="30"/>
              </w:numPr>
              <w:tabs>
                <w:tab w:val="left" w:pos="507"/>
              </w:tabs>
              <w:ind w:left="82" w:right="67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Возможный участник всероссийских детско-юношеских организаций и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672FC5" w:rsidRDefault="00E51EB5" w:rsidP="00672FC5">
            <w:pPr>
              <w:pStyle w:val="a3"/>
              <w:numPr>
                <w:ilvl w:val="0"/>
                <w:numId w:val="31"/>
              </w:numPr>
              <w:ind w:left="350"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 или ценностно-дезориентированный обучающийся более низкой по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отношению к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наставнику ступени, демонстрирующий неудовлетворительные образовательные результаты или проблемы с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поведением, не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принимающий участия в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школы, отстраненный от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коллектива.</w:t>
            </w:r>
          </w:p>
          <w:p w:rsidR="00F163BA" w:rsidRPr="00672FC5" w:rsidRDefault="00E51EB5" w:rsidP="00672FC5">
            <w:pPr>
              <w:pStyle w:val="a3"/>
              <w:numPr>
                <w:ilvl w:val="0"/>
                <w:numId w:val="31"/>
              </w:numPr>
              <w:ind w:left="350"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потребностями, нуждающийся в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поддержке или ресурсах для обмена мнениями и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собственных проектов</w:t>
            </w:r>
          </w:p>
        </w:tc>
      </w:tr>
    </w:tbl>
    <w:p w:rsidR="00F163BA" w:rsidRPr="00672FC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C5">
        <w:rPr>
          <w:rFonts w:hAnsi="Times New Roman" w:cs="Times New Roman"/>
          <w:color w:val="000000"/>
          <w:sz w:val="24"/>
          <w:szCs w:val="24"/>
          <w:lang w:val="ru-RU"/>
        </w:rPr>
        <w:t>Формы взаимодействия наставников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FC5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18"/>
        <w:gridCol w:w="7420"/>
      </w:tblGrid>
      <w:tr w:rsidR="00F163BA" w:rsidTr="00672F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F163BA" w:rsidTr="00672F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ind w:right="18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«Успевающий – неуспевающий»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ind w:right="18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Достижение лучших образовательных результатов</w:t>
            </w:r>
          </w:p>
        </w:tc>
      </w:tr>
      <w:tr w:rsidR="00F163BA" w:rsidRPr="00E51EB5" w:rsidTr="00672F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ind w:right="18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«Лидер – пассивный»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ind w:right="18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Психоэмоциональная поддержка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 или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развитием коммуникационных, творческих, лидерских навыков</w:t>
            </w:r>
          </w:p>
        </w:tc>
      </w:tr>
      <w:tr w:rsidR="00F163BA" w:rsidRPr="00E51EB5" w:rsidTr="00672F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ind w:right="18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ind w:right="18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навыками для достижения целей</w:t>
            </w:r>
          </w:p>
        </w:tc>
      </w:tr>
      <w:tr w:rsidR="00F163BA" w:rsidRPr="00E51EB5" w:rsidTr="00672F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672FC5">
            <w:pPr>
              <w:ind w:right="18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неадаптированный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672FC5">
            <w:pPr>
              <w:ind w:right="18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 условиям обучения</w:t>
            </w:r>
          </w:p>
        </w:tc>
      </w:tr>
    </w:tbl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99"/>
        <w:gridCol w:w="4539"/>
      </w:tblGrid>
      <w:tr w:rsidR="00F163BA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F163BA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proofErr w:type="spellEnd"/>
          </w:p>
        </w:tc>
      </w:tr>
      <w:tr w:rsidR="00F163BA" w:rsidRPr="00E51EB5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 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учащихся школьного сообщества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Анкетирование. Собеседование. Использование базы наставников</w:t>
            </w:r>
          </w:p>
        </w:tc>
      </w:tr>
      <w:tr w:rsidR="00F163BA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проводится куратором</w:t>
            </w:r>
          </w:p>
        </w:tc>
      </w:tr>
      <w:tr w:rsidR="00F163BA" w:rsidRPr="00E51EB5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учащихся, имеющих особые образовательные потребности, низкую учебную мотивацию,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сообщество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 добровольно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F163BA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После личных встреч, обсуждения вопросов.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куратором</w:t>
            </w:r>
            <w:proofErr w:type="spellEnd"/>
          </w:p>
        </w:tc>
      </w:tr>
      <w:tr w:rsidR="00F163BA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Наставляемый улучшает свои образовательные результаты,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интегрирован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сообщество, повышена мотивация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Предоставление конкретных результатов взаимодействия (проект, улучшение показателей).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</w:p>
        </w:tc>
      </w:tr>
      <w:tr w:rsidR="00F163BA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F163BA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статус. Чувствует свою причастность школьному сообществу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Поощрение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конференции</w:t>
            </w:r>
            <w:proofErr w:type="spellEnd"/>
          </w:p>
        </w:tc>
      </w:tr>
    </w:tbl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Форма наставничества «Учитель – учитель»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Цель: разносторонняя поддержка для успешного закрепления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месте работы молодого специалиста, повышение его профессионального потенциала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уровня, поддержка нового сотрудника при смене его места работы,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также создание комфортной профессиональной среды внутри образовательной организации, позволяющей реализовывать актуальные педагогические задачи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высоком уровне.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63BA" w:rsidRPr="00E51EB5" w:rsidRDefault="00E51EB5" w:rsidP="00A42490">
      <w:pPr>
        <w:numPr>
          <w:ilvl w:val="0"/>
          <w:numId w:val="17"/>
        </w:numPr>
        <w:tabs>
          <w:tab w:val="left" w:pos="993"/>
        </w:tabs>
        <w:ind w:left="0" w:right="-454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F163BA" w:rsidRPr="00E51EB5" w:rsidRDefault="00E51EB5" w:rsidP="00A42490">
      <w:pPr>
        <w:numPr>
          <w:ilvl w:val="0"/>
          <w:numId w:val="17"/>
        </w:numPr>
        <w:tabs>
          <w:tab w:val="left" w:pos="993"/>
        </w:tabs>
        <w:ind w:left="0" w:right="-454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Развивать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методике построения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организации результативного учебного процесса.</w:t>
      </w:r>
    </w:p>
    <w:p w:rsidR="00F163BA" w:rsidRPr="00E51EB5" w:rsidRDefault="00E51EB5" w:rsidP="00A42490">
      <w:pPr>
        <w:numPr>
          <w:ilvl w:val="0"/>
          <w:numId w:val="17"/>
        </w:numPr>
        <w:tabs>
          <w:tab w:val="left" w:pos="993"/>
        </w:tabs>
        <w:ind w:left="0" w:right="-454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Ориентировать начинающего педагога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творческое использование передового педагогического опыта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деятельности.</w:t>
      </w:r>
    </w:p>
    <w:p w:rsidR="00F163BA" w:rsidRPr="00E51EB5" w:rsidRDefault="00E51EB5" w:rsidP="00A42490">
      <w:pPr>
        <w:numPr>
          <w:ilvl w:val="0"/>
          <w:numId w:val="17"/>
        </w:numPr>
        <w:tabs>
          <w:tab w:val="left" w:pos="993"/>
        </w:tabs>
        <w:ind w:left="0" w:right="-454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Прививать молодому специалисту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целях его закрепления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F163BA" w:rsidRPr="00E51EB5" w:rsidRDefault="00E51EB5" w:rsidP="00A42490">
      <w:pPr>
        <w:numPr>
          <w:ilvl w:val="0"/>
          <w:numId w:val="17"/>
        </w:numPr>
        <w:tabs>
          <w:tab w:val="left" w:pos="993"/>
        </w:tabs>
        <w:ind w:left="0" w:right="-454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Ускорить процесс профессионального становления педагога.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Ожидаемый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63BA" w:rsidRPr="00E51EB5" w:rsidRDefault="00E51EB5" w:rsidP="00A42490">
      <w:pPr>
        <w:numPr>
          <w:ilvl w:val="0"/>
          <w:numId w:val="18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включенности молодых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новых педагогов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педагогическую работу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культурную жизнь школы.</w:t>
      </w:r>
    </w:p>
    <w:p w:rsidR="00F163BA" w:rsidRPr="00E51EB5" w:rsidRDefault="00E51EB5" w:rsidP="00A42490">
      <w:pPr>
        <w:numPr>
          <w:ilvl w:val="0"/>
          <w:numId w:val="18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Усиление уверенности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собственных силах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развитие личного творческого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потенциала.</w:t>
      </w:r>
    </w:p>
    <w:p w:rsidR="00F163BA" w:rsidRPr="00E51EB5" w:rsidRDefault="00E51EB5" w:rsidP="00A42490">
      <w:pPr>
        <w:numPr>
          <w:ilvl w:val="0"/>
          <w:numId w:val="18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F163BA" w:rsidRPr="00E51EB5" w:rsidRDefault="00E51EB5" w:rsidP="00A42490">
      <w:pPr>
        <w:numPr>
          <w:ilvl w:val="0"/>
          <w:numId w:val="18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удовлетворенности собственной работой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улучшение психоэмоционального состояния специалистов.</w:t>
      </w:r>
    </w:p>
    <w:p w:rsidR="00F163BA" w:rsidRPr="00E51EB5" w:rsidRDefault="00E51EB5" w:rsidP="00A42490">
      <w:pPr>
        <w:numPr>
          <w:ilvl w:val="0"/>
          <w:numId w:val="18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Рост числа специалистов, желающих продолжить свою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коллективе школы.</w:t>
      </w:r>
    </w:p>
    <w:p w:rsidR="00F163BA" w:rsidRPr="00E51EB5" w:rsidRDefault="00E51EB5" w:rsidP="00A42490">
      <w:pPr>
        <w:numPr>
          <w:ilvl w:val="0"/>
          <w:numId w:val="18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Сокращение числа конфликтов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родительским сообществами.</w:t>
      </w:r>
    </w:p>
    <w:p w:rsidR="00F163BA" w:rsidRPr="00E51EB5" w:rsidRDefault="00E51EB5" w:rsidP="00A42490">
      <w:pPr>
        <w:numPr>
          <w:ilvl w:val="0"/>
          <w:numId w:val="18"/>
        </w:numPr>
        <w:tabs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Рост числа собственных профессиональных работ (статей, исследований, методических практик молодого специалиста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д.).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77"/>
        <w:gridCol w:w="4819"/>
      </w:tblGrid>
      <w:tr w:rsidR="00F163BA" w:rsidTr="00A42490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</w:p>
        </w:tc>
      </w:tr>
      <w:tr w:rsidR="00F163BA" w:rsidRPr="00E51EB5" w:rsidTr="00A42490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A42490" w:rsidRDefault="00E51EB5" w:rsidP="00A42490">
            <w:pPr>
              <w:pStyle w:val="a3"/>
              <w:numPr>
                <w:ilvl w:val="0"/>
                <w:numId w:val="32"/>
              </w:numPr>
              <w:ind w:left="224" w:right="67" w:hanging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педагог, имеющий профессиональные успехи (победитель различных профессиональных конкурсов, автор учебных пособий и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материалов, ведущий </w:t>
            </w:r>
            <w:proofErr w:type="spellStart"/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семинаров).</w:t>
            </w:r>
          </w:p>
          <w:p w:rsidR="00F163BA" w:rsidRPr="00A42490" w:rsidRDefault="00E51EB5" w:rsidP="00A42490">
            <w:pPr>
              <w:pStyle w:val="a3"/>
              <w:numPr>
                <w:ilvl w:val="0"/>
                <w:numId w:val="32"/>
              </w:numPr>
              <w:ind w:left="224" w:right="67" w:hanging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 одного и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 предметного направления, что и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молодой учитель, способный осуществлять всестороннюю методическую поддержку преподавания отдельных дисциплин.</w:t>
            </w:r>
          </w:p>
          <w:p w:rsidR="00F163BA" w:rsidRPr="00A42490" w:rsidRDefault="00E51EB5" w:rsidP="00A42490">
            <w:pPr>
              <w:pStyle w:val="a3"/>
              <w:numPr>
                <w:ilvl w:val="0"/>
                <w:numId w:val="32"/>
              </w:numPr>
              <w:ind w:left="224" w:right="67" w:hanging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склонный к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активной общественной работе, лояльный участник педагогического и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 сообществ.</w:t>
            </w:r>
          </w:p>
          <w:p w:rsidR="00F163BA" w:rsidRPr="00A42490" w:rsidRDefault="00E51EB5" w:rsidP="00A42490">
            <w:pPr>
              <w:pStyle w:val="a3"/>
              <w:numPr>
                <w:ilvl w:val="0"/>
                <w:numId w:val="32"/>
              </w:numPr>
              <w:ind w:left="224" w:right="67" w:hanging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обладающий лидерскими, организационными и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коммуникативными навыками, хорошо развитой </w:t>
            </w:r>
            <w:proofErr w:type="spellStart"/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эмпатией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A42490" w:rsidRDefault="00E51EB5" w:rsidP="00A42490">
            <w:pPr>
              <w:pStyle w:val="a3"/>
              <w:numPr>
                <w:ilvl w:val="0"/>
                <w:numId w:val="33"/>
              </w:numPr>
              <w:ind w:left="208" w:right="67" w:hanging="21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Молодой специалист с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 работы от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лет, испытывающий трудности с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учебного процесса, с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взаимодействием с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другими педагогами, родителями.</w:t>
            </w:r>
          </w:p>
          <w:p w:rsidR="00F163BA" w:rsidRPr="00A42490" w:rsidRDefault="00E51EB5" w:rsidP="00A42490">
            <w:pPr>
              <w:pStyle w:val="a3"/>
              <w:numPr>
                <w:ilvl w:val="0"/>
                <w:numId w:val="33"/>
              </w:numPr>
              <w:ind w:left="208" w:right="67" w:hanging="21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Специалист, находящийся в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адаптации на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месте работы, которому необходимо получать представление о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традициях, особенностях, регламенте и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  <w:p w:rsidR="00F163BA" w:rsidRPr="00A42490" w:rsidRDefault="00E51EB5" w:rsidP="00A42490">
            <w:pPr>
              <w:pStyle w:val="a3"/>
              <w:numPr>
                <w:ilvl w:val="0"/>
                <w:numId w:val="33"/>
              </w:numPr>
              <w:ind w:left="208" w:right="67" w:hanging="21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находящийся в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эмоционального выгорания, хронической усталости</w:t>
            </w:r>
          </w:p>
        </w:tc>
      </w:tr>
    </w:tbl>
    <w:p w:rsidR="00F163BA" w:rsidRPr="00A42490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490">
        <w:rPr>
          <w:rFonts w:hAnsi="Times New Roman" w:cs="Times New Roman"/>
          <w:color w:val="000000"/>
          <w:sz w:val="24"/>
          <w:szCs w:val="24"/>
          <w:lang w:val="ru-RU"/>
        </w:rPr>
        <w:t>Формы взаимодействия наставников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2490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76"/>
        <w:gridCol w:w="6520"/>
      </w:tblGrid>
      <w:tr w:rsidR="00F163BA" w:rsidTr="00A42490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F163BA" w:rsidRPr="00E51EB5" w:rsidTr="00A42490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«Опытный педагог – молодой специалист»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для приобретения необходимых профессиональных навыков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 работы</w:t>
            </w:r>
          </w:p>
        </w:tc>
      </w:tr>
      <w:tr w:rsidR="00F163BA" w:rsidRPr="00E51EB5" w:rsidTr="00A42490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«Опытный классный 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молодой специалист»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Поддержка для приобретения необходимых 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профессиональных навыков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 коллективом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 работы</w:t>
            </w:r>
          </w:p>
        </w:tc>
      </w:tr>
      <w:tr w:rsidR="00F163BA" w:rsidRPr="00E51EB5" w:rsidTr="00A42490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«Лидер педагогического сообщества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педагог, испытывающий проблемы»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психоэмоциональной поддержки, сочетаемой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помощью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педагогических талантов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</w:t>
            </w:r>
          </w:p>
        </w:tc>
      </w:tr>
      <w:tr w:rsidR="00F163BA" w:rsidRPr="00E51EB5" w:rsidTr="00A42490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консервативный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овладении современными программами, цифровыми навыками, ИКТ-компетенциями</w:t>
            </w:r>
          </w:p>
        </w:tc>
      </w:tr>
      <w:tr w:rsidR="00F163BA" w:rsidRPr="00E51EB5" w:rsidTr="00A42490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поддержка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конкретному предмету</w:t>
            </w:r>
          </w:p>
        </w:tc>
      </w:tr>
    </w:tbl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11"/>
        <w:gridCol w:w="3869"/>
      </w:tblGrid>
      <w:tr w:rsidR="00F163BA" w:rsidTr="00A42490"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F163BA" w:rsidTr="00A42490"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учитель»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</w:tr>
      <w:tr w:rsidR="00F163BA" w:rsidTr="00A42490"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опытных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самостоятельно выражающих желание помочь педагогу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Использование базы наставников</w:t>
            </w:r>
          </w:p>
        </w:tc>
      </w:tr>
      <w:tr w:rsidR="00F163BA" w:rsidTr="00A42490"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 семинар</w:t>
            </w:r>
          </w:p>
        </w:tc>
      </w:tr>
      <w:tr w:rsidR="00F163BA" w:rsidRPr="00E51EB5" w:rsidTr="00A42490"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педагогов, испытывающих профессиональные проблемы, проблемы адаптации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 добровольно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F163BA" w:rsidTr="00A42490"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A42490" w:rsidRDefault="00A42490" w:rsidP="00A42490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куратор</w:t>
            </w:r>
          </w:p>
        </w:tc>
      </w:tr>
      <w:tr w:rsidR="00F163BA" w:rsidRPr="00E51EB5" w:rsidTr="00A42490"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наставляемого, закрепление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Успешная адаптация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Тестирование. Проведение мастер-классов, открытых уроков</w:t>
            </w:r>
          </w:p>
        </w:tc>
      </w:tr>
      <w:tr w:rsidR="00F163BA" w:rsidTr="00A42490"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F163BA" w:rsidRPr="00E51EB5" w:rsidTr="00A42490"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совете</w:t>
            </w:r>
          </w:p>
        </w:tc>
      </w:tr>
    </w:tbl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Форма наставничества «Студент – ученик»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успешное формирование у ученика представлений о следующей ступени образования;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улучшение образовательных результатов и мотивации;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расширение 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появление ресурсов для осознанного выбора будущей личностной, образовательной и профессиональной траекторий развития.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63BA" w:rsidRPr="00E51EB5" w:rsidRDefault="00E51EB5" w:rsidP="00A42490">
      <w:pPr>
        <w:numPr>
          <w:ilvl w:val="0"/>
          <w:numId w:val="19"/>
        </w:numPr>
        <w:tabs>
          <w:tab w:val="left" w:pos="851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Помощь в определении личных образовательных перспектив, осознании своего образовательного и личностного потенциала; осознанный выбор дальнейших траекторий обучения.</w:t>
      </w:r>
    </w:p>
    <w:p w:rsidR="00F163BA" w:rsidRPr="00E51EB5" w:rsidRDefault="00E51EB5" w:rsidP="00A42490">
      <w:pPr>
        <w:numPr>
          <w:ilvl w:val="0"/>
          <w:numId w:val="19"/>
        </w:numPr>
        <w:tabs>
          <w:tab w:val="left" w:pos="851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Развитие гибких навыков: коммуникация, целеполагание, планирование, организация.</w:t>
      </w:r>
    </w:p>
    <w:p w:rsidR="00F163BA" w:rsidRPr="00E51EB5" w:rsidRDefault="00E51EB5" w:rsidP="00A42490">
      <w:pPr>
        <w:numPr>
          <w:ilvl w:val="0"/>
          <w:numId w:val="19"/>
        </w:numPr>
        <w:tabs>
          <w:tab w:val="left" w:pos="851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устойчивого студенческого и школьного сообществ.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Ожидаемый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63BA" w:rsidRPr="00E51EB5" w:rsidRDefault="00E51EB5" w:rsidP="00A42490">
      <w:pPr>
        <w:numPr>
          <w:ilvl w:val="0"/>
          <w:numId w:val="20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Повышение успеваемости и улучшение психоэмоционального фона внутри образовательной организации.</w:t>
      </w:r>
    </w:p>
    <w:p w:rsidR="00F163BA" w:rsidRPr="00E51EB5" w:rsidRDefault="00E51EB5" w:rsidP="00A42490">
      <w:pPr>
        <w:numPr>
          <w:ilvl w:val="0"/>
          <w:numId w:val="20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 качественный рост успешно реализованных образовательных и культурных проектов обучающихся.</w:t>
      </w:r>
    </w:p>
    <w:p w:rsidR="00F163BA" w:rsidRPr="00E51EB5" w:rsidRDefault="00E51EB5" w:rsidP="00A42490">
      <w:pPr>
        <w:numPr>
          <w:ilvl w:val="0"/>
          <w:numId w:val="20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Снижение числа социально и профессионально 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дезориентированнных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состоящих на учете в полиции и психоневрологических диспансерах.</w:t>
      </w:r>
    </w:p>
    <w:p w:rsidR="00F163BA" w:rsidRPr="00E51EB5" w:rsidRDefault="00E51EB5" w:rsidP="00A42490">
      <w:pPr>
        <w:numPr>
          <w:ilvl w:val="0"/>
          <w:numId w:val="20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Увеличение числа обучающихся, планирующих стать наставниками в будущем и присоединиться к сообществу благодарных выпускников.</w:t>
      </w:r>
    </w:p>
    <w:p w:rsidR="00F163BA" w:rsidRPr="00E51EB5" w:rsidRDefault="00E51EB5" w:rsidP="00A42490">
      <w:pPr>
        <w:numPr>
          <w:ilvl w:val="0"/>
          <w:numId w:val="20"/>
        </w:numPr>
        <w:tabs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Увеличение числа обучающихся, поступающих на охваченные программами наставничества направления подготовки.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3"/>
        <w:gridCol w:w="5103"/>
      </w:tblGrid>
      <w:tr w:rsidR="00F163BA" w:rsidTr="00A42490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</w:p>
        </w:tc>
      </w:tr>
      <w:tr w:rsidR="00F163BA" w:rsidRPr="00E51EB5" w:rsidTr="00A42490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A42490" w:rsidRDefault="00E51EB5" w:rsidP="00A42490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  <w:ind w:left="363" w:right="159" w:hanging="35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среды. </w:t>
            </w:r>
          </w:p>
          <w:p w:rsidR="00F163BA" w:rsidRPr="00A42490" w:rsidRDefault="00E51EB5" w:rsidP="00A42490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  <w:ind w:left="363" w:right="159" w:hanging="35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 образовательных, спортивных, творческих проектов. </w:t>
            </w:r>
          </w:p>
          <w:p w:rsidR="00F163BA" w:rsidRPr="00A42490" w:rsidRDefault="00E51EB5" w:rsidP="00A42490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  <w:ind w:left="363" w:right="159" w:hanging="35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Увлекающийся и способный передать свою «творческую энергию»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интересы другим. </w:t>
            </w:r>
          </w:p>
          <w:p w:rsidR="00F163BA" w:rsidRPr="00A42490" w:rsidRDefault="00E51EB5" w:rsidP="00A42490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  <w:ind w:left="363" w:right="159" w:hanging="35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A42490" w:rsidRDefault="00E51EB5" w:rsidP="00A42490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  <w:ind w:left="363" w:right="159" w:hanging="35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Пассивный. </w:t>
            </w:r>
            <w:proofErr w:type="spellStart"/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Низкомотивированный</w:t>
            </w:r>
            <w:proofErr w:type="spellEnd"/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дезориентированный ученик старших классов, не имеющий желания самостоятельно выбирать образовательную траекторию, плохо информированный о карьерных и образовательных перспективах, равнодушный к процессам внутри школы и ее сообщества.</w:t>
            </w:r>
          </w:p>
          <w:p w:rsidR="00F163BA" w:rsidRPr="00A42490" w:rsidRDefault="00E51EB5" w:rsidP="00A42490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  <w:ind w:left="363" w:right="159" w:hanging="35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Активный. Мотивированный к получению большего объема информации о карьерных и образовательных возможностях ученик, желающий развить собственные навыки и приобрести </w:t>
            </w:r>
            <w:proofErr w:type="spellStart"/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метакомпетенции</w:t>
            </w:r>
            <w:proofErr w:type="spellEnd"/>
            <w:r w:rsidRPr="00A42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но не обладающий ресурсом для их получения</w:t>
            </w:r>
          </w:p>
        </w:tc>
      </w:tr>
    </w:tbl>
    <w:p w:rsidR="00F163BA" w:rsidRPr="00A42490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490">
        <w:rPr>
          <w:rFonts w:hAnsi="Times New Roman" w:cs="Times New Roman"/>
          <w:color w:val="000000"/>
          <w:sz w:val="24"/>
          <w:szCs w:val="24"/>
          <w:lang w:val="ru-RU"/>
        </w:rPr>
        <w:t>Формы взаимодействия наставников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2490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</w:p>
    <w:tbl>
      <w:tblPr>
        <w:tblW w:w="98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5"/>
        <w:gridCol w:w="7395"/>
      </w:tblGrid>
      <w:tr w:rsidR="00F163BA" w:rsidTr="00A42490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F163BA" w:rsidRPr="00E51EB5" w:rsidTr="00A42490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«Студент – неуспевающий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улучшения образовательных результатов и приобретения навыков самоорганизации и самодисциплины</w:t>
            </w:r>
          </w:p>
        </w:tc>
      </w:tr>
      <w:tr w:rsidR="00F163BA" w:rsidRPr="00E51EB5" w:rsidTr="00A42490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Студент-лидер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равнодушный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Психоэмоциональная и ценностная поддержка с развитием коммуникативных, творческих, лидерских навыков.</w:t>
            </w:r>
          </w:p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Мотивация на саморазвитие, образование и осознанный выбор траектории, включение в школьное сообщество</w:t>
            </w:r>
          </w:p>
        </w:tc>
      </w:tr>
      <w:tr w:rsidR="00F163BA" w:rsidRPr="00E51EB5" w:rsidTr="00A42490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навыками. Например, когда наставник обладает критическим мышлением, а наставляемый – креативным.</w:t>
            </w:r>
          </w:p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Взаимная поддержка, активная внеурочная деятельность</w:t>
            </w:r>
          </w:p>
        </w:tc>
      </w:tr>
      <w:tr w:rsidR="00F163BA" w:rsidRPr="00E51EB5" w:rsidTr="00A42490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Совместная работа над проектом (творческим, образовательным, предпринимательским), при которой наставник выполняет роль куратора и </w:t>
            </w:r>
            <w:proofErr w:type="spellStart"/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 наставляемый на конкретном примере учится реализовывать свой потенциал, улучшая и совершенствуя навыки</w:t>
            </w:r>
          </w:p>
        </w:tc>
      </w:tr>
    </w:tbl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5"/>
        <w:gridCol w:w="4341"/>
      </w:tblGrid>
      <w:tr w:rsidR="00F163BA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E51EB5">
            <w:pPr>
              <w:ind w:right="-612" w:firstLine="56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F163BA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331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«Студент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33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proofErr w:type="spellEnd"/>
          </w:p>
        </w:tc>
      </w:tr>
      <w:tr w:rsidR="00F163BA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331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выпускников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студентов вузов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33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Использование базы наставников</w:t>
            </w:r>
          </w:p>
        </w:tc>
      </w:tr>
      <w:tr w:rsidR="00F163BA" w:rsidRPr="00E51EB5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331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331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проводится куратором программы наставничества при необходимости</w:t>
            </w:r>
          </w:p>
        </w:tc>
      </w:tr>
      <w:tr w:rsidR="00F163BA" w:rsidRPr="00E51EB5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33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163BA" w:rsidRDefault="00E51EB5" w:rsidP="00A42490">
            <w:pPr>
              <w:numPr>
                <w:ilvl w:val="0"/>
                <w:numId w:val="21"/>
              </w:numPr>
              <w:ind w:left="0" w:right="331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имеющих проблемы с учебой; </w:t>
            </w:r>
          </w:p>
          <w:p w:rsidR="00F163BA" w:rsidRDefault="00E51EB5" w:rsidP="00A42490">
            <w:pPr>
              <w:numPr>
                <w:ilvl w:val="0"/>
                <w:numId w:val="21"/>
              </w:numPr>
              <w:ind w:left="0" w:right="331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немотивированных; </w:t>
            </w:r>
          </w:p>
          <w:p w:rsidR="00F163BA" w:rsidRPr="00E51EB5" w:rsidRDefault="00E51EB5" w:rsidP="00A42490">
            <w:pPr>
              <w:numPr>
                <w:ilvl w:val="0"/>
                <w:numId w:val="21"/>
              </w:numPr>
              <w:ind w:left="0" w:right="331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умеющих строить свою образовательную траекторию;</w:t>
            </w:r>
          </w:p>
          <w:p w:rsidR="00F163BA" w:rsidRPr="00E51EB5" w:rsidRDefault="00E51EB5" w:rsidP="00A42490">
            <w:pPr>
              <w:numPr>
                <w:ilvl w:val="0"/>
                <w:numId w:val="21"/>
              </w:numPr>
              <w:ind w:left="0" w:right="331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потребности,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имеющими возможности реализовать себя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школьной программы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331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F163BA" w:rsidRPr="00E51EB5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331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331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 встречи или групповая 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«быстрых встреч»</w:t>
            </w:r>
          </w:p>
        </w:tc>
      </w:tr>
      <w:tr w:rsidR="00F163BA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331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образовательных результатов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33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траектории</w:t>
            </w:r>
            <w:proofErr w:type="spellEnd"/>
          </w:p>
        </w:tc>
      </w:tr>
      <w:tr w:rsidR="00F163BA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33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A42490">
            <w:pPr>
              <w:ind w:right="33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F163BA" w:rsidRPr="00E51EB5" w:rsidTr="00A4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331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A42490">
            <w:pPr>
              <w:ind w:right="331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Поощрение наставляемого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ученической конференции</w:t>
            </w:r>
          </w:p>
        </w:tc>
      </w:tr>
    </w:tbl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Мониторинг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результатов реализации Программы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Мониторинг процесса реализации Программы наставничества предполагает систему сбора, обработки, 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Программе наставничества и/или отдельных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элементах.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взаимодействиях наставника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наставляемым (группой наставляемых),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также какова динамика развития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 наставника своей деятельностью.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Мониторинг программы наставничества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двух основных этапов:</w:t>
      </w:r>
    </w:p>
    <w:p w:rsidR="00F163BA" w:rsidRPr="00E51EB5" w:rsidRDefault="00E51EB5" w:rsidP="004C4205">
      <w:pPr>
        <w:numPr>
          <w:ilvl w:val="0"/>
          <w:numId w:val="22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процесса реализации Программы наставничества.</w:t>
      </w:r>
    </w:p>
    <w:p w:rsidR="00F163BA" w:rsidRPr="00E51EB5" w:rsidRDefault="00E51EB5" w:rsidP="004C4205">
      <w:pPr>
        <w:numPr>
          <w:ilvl w:val="0"/>
          <w:numId w:val="22"/>
        </w:numPr>
        <w:tabs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мотивационно-личностного, 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профессионального роста участников, динамики образовательных результатов.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Первый этап мониторинга направлен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изучение (оценку) качества реализуемой Программы наставничества,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сильных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слабых сторон, качества совместной работы пар или групп «наставник – наставляемый».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63BA" w:rsidRPr="00E51EB5" w:rsidRDefault="00E51EB5" w:rsidP="004C4205">
      <w:pPr>
        <w:numPr>
          <w:ilvl w:val="0"/>
          <w:numId w:val="23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реализуемой Программы наставничества.</w:t>
      </w:r>
    </w:p>
    <w:p w:rsidR="00F163BA" w:rsidRPr="00E51EB5" w:rsidRDefault="00E51EB5" w:rsidP="004C4205">
      <w:pPr>
        <w:numPr>
          <w:ilvl w:val="0"/>
          <w:numId w:val="23"/>
        </w:numPr>
        <w:tabs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полезности Программы как инструмента повышения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внутри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сотрудничающих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ней организаций или индивидов.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63BA" w:rsidRPr="00E51EB5" w:rsidRDefault="00E51EB5" w:rsidP="00E51EB5">
      <w:pPr>
        <w:numPr>
          <w:ilvl w:val="0"/>
          <w:numId w:val="2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анализ обратной связи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участников (метод анкетирования);</w:t>
      </w:r>
    </w:p>
    <w:p w:rsidR="00F163BA" w:rsidRPr="00E51EB5" w:rsidRDefault="00E51EB5" w:rsidP="00E51EB5">
      <w:pPr>
        <w:numPr>
          <w:ilvl w:val="0"/>
          <w:numId w:val="2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обоснование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процессу реализации Программы наставничества,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личности наставника;</w:t>
      </w:r>
    </w:p>
    <w:p w:rsidR="00F163BA" w:rsidRDefault="00E51EB5" w:rsidP="00E51EB5">
      <w:pPr>
        <w:numPr>
          <w:ilvl w:val="0"/>
          <w:numId w:val="2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163BA" w:rsidRPr="00E51EB5" w:rsidRDefault="00E51EB5" w:rsidP="00E51EB5">
      <w:pPr>
        <w:numPr>
          <w:ilvl w:val="0"/>
          <w:numId w:val="2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описание особенностей взаимодействия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наставляемого (группы наставляемых);</w:t>
      </w:r>
    </w:p>
    <w:p w:rsidR="00F163BA" w:rsidRPr="00E51EB5" w:rsidRDefault="00E51EB5" w:rsidP="00E51EB5">
      <w:pPr>
        <w:numPr>
          <w:ilvl w:val="0"/>
          <w:numId w:val="2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определение условий эффективной Программы наставничества;</w:t>
      </w:r>
    </w:p>
    <w:p w:rsidR="00F163BA" w:rsidRPr="00E51EB5" w:rsidRDefault="00E51EB5" w:rsidP="00E51EB5">
      <w:pPr>
        <w:numPr>
          <w:ilvl w:val="0"/>
          <w:numId w:val="24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контроль показателей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Оформление результатов.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результатам первого этапа мониторинга проводится анализ реализуемой Программы наставничества. Анализ проводит куратор Программы.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Сбор данных для построения анализа осуществляется посредством анкет. Анкета содержит открытые вопросы, закрытые вопросы, вопросы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оценочным параметром. Анкета учитывает особенности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трем формам наставничества.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Этап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2.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Второй этап мониторинга позволяет оценить:</w:t>
      </w:r>
    </w:p>
    <w:p w:rsidR="00F163BA" w:rsidRPr="00E51EB5" w:rsidRDefault="00E51EB5" w:rsidP="00E51EB5">
      <w:pPr>
        <w:numPr>
          <w:ilvl w:val="0"/>
          <w:numId w:val="2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 рост участников программы наставничества;</w:t>
      </w:r>
    </w:p>
    <w:p w:rsidR="00F163BA" w:rsidRPr="00E51EB5" w:rsidRDefault="00E51EB5" w:rsidP="00E51EB5">
      <w:pPr>
        <w:numPr>
          <w:ilvl w:val="0"/>
          <w:numId w:val="2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развитие метапредметных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уровня вовлеченности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деятельность;</w:t>
      </w:r>
    </w:p>
    <w:p w:rsidR="00F163BA" w:rsidRPr="00E51EB5" w:rsidRDefault="00E51EB5" w:rsidP="00E51EB5">
      <w:pPr>
        <w:numPr>
          <w:ilvl w:val="0"/>
          <w:numId w:val="2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качество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освоении обучающимися образовательных программ;</w:t>
      </w:r>
    </w:p>
    <w:p w:rsidR="00F163BA" w:rsidRPr="00E51EB5" w:rsidRDefault="00E51EB5" w:rsidP="00E51EB5">
      <w:pPr>
        <w:numPr>
          <w:ilvl w:val="0"/>
          <w:numId w:val="25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динамику образовательных результатов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учетом эмоционально-личностных, интеллектуальных, мотивационных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социальных черт участников.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Основываясь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результатах данного этапа, можно выдвинуть предположение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наличии положительной динамики влияния программ наставничества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повышение активности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 участников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снижении уровня тревожности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коллективе,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также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наиболее рациональной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эффективной стратегии дальнейшего формирования пар «наставник – наставляемый».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Процесс мониторинга влияния программ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всех участников включает два 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, первый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которых осуществляется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программу наставничества,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итогам прохождения программы. Соответственно, все зависимые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воздействия Программы наставничества параметры фиксируются дважды.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Для оценки эффективности Программы наставничества проводится анализ соответствия результатов реализации Программы показателям.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Показателиэффективностиреализации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97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2"/>
        <w:gridCol w:w="4819"/>
        <w:gridCol w:w="915"/>
        <w:gridCol w:w="930"/>
        <w:gridCol w:w="851"/>
      </w:tblGrid>
      <w:tr w:rsidR="00F163BA" w:rsidTr="004C4205"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4C4205" w:rsidRDefault="00E51EB5" w:rsidP="004C4205">
            <w:pPr>
              <w:ind w:right="-612"/>
              <w:jc w:val="both"/>
            </w:pPr>
            <w:proofErr w:type="spellStart"/>
            <w:r w:rsidRPr="004C4205">
              <w:rPr>
                <w:rFonts w:hAnsi="Times New Roman" w:cs="Times New Roman"/>
                <w:b/>
                <w:bCs/>
                <w:color w:val="000000"/>
              </w:rPr>
              <w:t>Критерии</w:t>
            </w:r>
            <w:proofErr w:type="spellEnd"/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4C4205" w:rsidRDefault="00E51EB5" w:rsidP="004C4205">
            <w:pPr>
              <w:ind w:right="-612"/>
              <w:jc w:val="both"/>
            </w:pPr>
            <w:proofErr w:type="spellStart"/>
            <w:r w:rsidRPr="004C4205">
              <w:rPr>
                <w:rFonts w:hAnsi="Times New Roman" w:cs="Times New Roman"/>
                <w:b/>
                <w:bCs/>
                <w:color w:val="000000"/>
              </w:rPr>
              <w:t>Показатели</w:t>
            </w:r>
            <w:proofErr w:type="spellEnd"/>
          </w:p>
        </w:tc>
        <w:tc>
          <w:tcPr>
            <w:tcW w:w="2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4C4205" w:rsidRDefault="00E51EB5" w:rsidP="004C4205">
            <w:pPr>
              <w:ind w:right="-612"/>
              <w:jc w:val="both"/>
            </w:pPr>
            <w:proofErr w:type="spellStart"/>
            <w:r w:rsidRPr="004C4205">
              <w:rPr>
                <w:rFonts w:hAnsi="Times New Roman" w:cs="Times New Roman"/>
                <w:b/>
                <w:bCs/>
                <w:color w:val="000000"/>
              </w:rPr>
              <w:t>Проявление</w:t>
            </w:r>
            <w:proofErr w:type="spellEnd"/>
          </w:p>
        </w:tc>
      </w:tr>
      <w:tr w:rsidR="00F163BA" w:rsidTr="004C4205">
        <w:trPr>
          <w:cantSplit/>
          <w:trHeight w:val="1944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4C4205" w:rsidRDefault="00F163BA" w:rsidP="004C4205">
            <w:pPr>
              <w:ind w:right="-612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4C4205" w:rsidRDefault="00F163BA" w:rsidP="004C4205">
            <w:pPr>
              <w:ind w:right="-612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4C4205" w:rsidRDefault="00E51EB5" w:rsidP="004C4205">
            <w:pPr>
              <w:spacing w:before="0" w:beforeAutospacing="0" w:after="0" w:afterAutospacing="0"/>
              <w:ind w:left="113" w:right="-612"/>
              <w:jc w:val="both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4C4205">
              <w:rPr>
                <w:rFonts w:hAnsi="Times New Roman" w:cs="Times New Roman"/>
                <w:b/>
                <w:bCs/>
                <w:color w:val="000000"/>
                <w:lang w:val="ru-RU"/>
              </w:rPr>
              <w:t>в</w:t>
            </w:r>
            <w:r w:rsidRPr="004C4205">
              <w:rPr>
                <w:rFonts w:hAnsi="Times New Roman" w:cs="Times New Roman"/>
                <w:b/>
                <w:bCs/>
                <w:color w:val="000000"/>
              </w:rPr>
              <w:t> </w:t>
            </w:r>
            <w:r w:rsidRPr="004C4205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полной </w:t>
            </w:r>
          </w:p>
          <w:p w:rsidR="00F163BA" w:rsidRPr="004C4205" w:rsidRDefault="00E51EB5" w:rsidP="004C4205">
            <w:pPr>
              <w:spacing w:before="0" w:beforeAutospacing="0" w:after="0" w:afterAutospacing="0"/>
              <w:ind w:left="113" w:right="-612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4C4205">
              <w:rPr>
                <w:rFonts w:hAnsi="Times New Roman" w:cs="Times New Roman"/>
                <w:b/>
                <w:bCs/>
                <w:color w:val="000000"/>
                <w:lang w:val="ru-RU"/>
              </w:rPr>
              <w:t>мере</w:t>
            </w:r>
          </w:p>
          <w:p w:rsidR="00F163BA" w:rsidRPr="004C4205" w:rsidRDefault="00E51EB5" w:rsidP="004C4205">
            <w:pPr>
              <w:spacing w:before="0" w:beforeAutospacing="0" w:after="0" w:afterAutospacing="0"/>
              <w:ind w:left="113" w:right="-612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4C4205">
              <w:rPr>
                <w:rFonts w:hAnsi="Times New Roman" w:cs="Times New Roman"/>
                <w:b/>
                <w:bCs/>
                <w:color w:val="000000"/>
                <w:lang w:val="ru-RU"/>
              </w:rPr>
              <w:t>2</w:t>
            </w:r>
            <w:r w:rsidRPr="004C4205">
              <w:rPr>
                <w:rFonts w:hAnsi="Times New Roman" w:cs="Times New Roman"/>
                <w:b/>
                <w:bCs/>
                <w:color w:val="000000"/>
              </w:rPr>
              <w:t> </w:t>
            </w:r>
            <w:r w:rsidRPr="004C4205">
              <w:rPr>
                <w:rFonts w:hAnsi="Times New Roman" w:cs="Times New Roman"/>
                <w:b/>
                <w:bCs/>
                <w:color w:val="000000"/>
                <w:lang w:val="ru-RU"/>
              </w:rPr>
              <w:t>балла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F163BA" w:rsidRPr="004C4205" w:rsidRDefault="004C4205" w:rsidP="004C4205">
            <w:pPr>
              <w:spacing w:before="0" w:beforeAutospacing="0" w:after="0" w:afterAutospacing="0"/>
              <w:ind w:left="113" w:right="-612"/>
              <w:jc w:val="both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ч</w:t>
            </w:r>
            <w:r w:rsidR="00E51EB5" w:rsidRPr="004C4205">
              <w:rPr>
                <w:rFonts w:hAnsi="Times New Roman" w:cs="Times New Roman"/>
                <w:b/>
                <w:bCs/>
                <w:color w:val="000000"/>
              </w:rPr>
              <w:t>астично</w:t>
            </w:r>
            <w:proofErr w:type="spellEnd"/>
            <w:r w:rsidR="00E51EB5" w:rsidRPr="004C4205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</w:p>
          <w:p w:rsidR="00F163BA" w:rsidRPr="004C4205" w:rsidRDefault="00E51EB5" w:rsidP="004C4205">
            <w:pPr>
              <w:spacing w:before="0" w:beforeAutospacing="0" w:after="0" w:afterAutospacing="0"/>
              <w:ind w:left="113" w:right="-612"/>
              <w:jc w:val="both"/>
              <w:rPr>
                <w:rFonts w:hAnsi="Times New Roman" w:cs="Times New Roman"/>
                <w:color w:val="000000"/>
              </w:rPr>
            </w:pPr>
            <w:r w:rsidRPr="004C4205">
              <w:rPr>
                <w:rFonts w:hAnsi="Times New Roman" w:cs="Times New Roman"/>
                <w:b/>
                <w:bCs/>
                <w:color w:val="000000"/>
              </w:rPr>
              <w:t>1 </w:t>
            </w:r>
            <w:proofErr w:type="spellStart"/>
            <w:r w:rsidRPr="004C4205">
              <w:rPr>
                <w:rFonts w:hAnsi="Times New Roman" w:cs="Times New Roman"/>
                <w:b/>
                <w:bCs/>
                <w:color w:val="000000"/>
              </w:rPr>
              <w:t>балл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F163BA" w:rsidRDefault="004C4205" w:rsidP="004C4205">
            <w:pPr>
              <w:spacing w:before="0" w:beforeAutospacing="0" w:after="0" w:afterAutospacing="0"/>
              <w:ind w:left="113" w:right="-61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E51E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proofErr w:type="spellEnd"/>
            <w:r w:rsidR="00E51E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E51E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проявляется</w:t>
            </w:r>
            <w:proofErr w:type="spellEnd"/>
            <w:r w:rsidR="00E51E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F163BA" w:rsidRDefault="00E51EB5" w:rsidP="004C4205">
            <w:pPr>
              <w:spacing w:before="0" w:beforeAutospacing="0" w:after="0" w:afterAutospacing="0"/>
              <w:ind w:left="113" w:right="-61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 баллов</w:t>
            </w:r>
          </w:p>
        </w:tc>
      </w:tr>
      <w:tr w:rsidR="00F163BA" w:rsidRPr="00E51EB5" w:rsidTr="004C4205"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4C4205" w:rsidRDefault="00E51EB5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42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42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  <w:p w:rsidR="00F163BA" w:rsidRPr="004C4205" w:rsidRDefault="00F163BA" w:rsidP="004C4205">
            <w:pPr>
              <w:ind w:right="28"/>
              <w:jc w:val="both"/>
              <w:rPr>
                <w:lang w:val="ru-RU"/>
              </w:rPr>
            </w:pPr>
          </w:p>
          <w:p w:rsidR="00F163BA" w:rsidRPr="004C4205" w:rsidRDefault="00F163BA" w:rsidP="004C4205">
            <w:pPr>
              <w:ind w:right="28"/>
              <w:jc w:val="both"/>
              <w:rPr>
                <w:lang w:val="ru-RU"/>
              </w:rPr>
            </w:pPr>
          </w:p>
          <w:p w:rsidR="00F163BA" w:rsidRPr="004C4205" w:rsidRDefault="00E51EB5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наставнической деятельности цели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она осуществляется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63BA" w:rsidRPr="00E51EB5" w:rsidTr="004C4205"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организации наставнической деятельности принципам, заложенным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63BA" w:rsidRPr="00E51EB5" w:rsidTr="004C4205"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наставнической деятельности современным подходам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63BA" w:rsidRPr="00E51EB5" w:rsidTr="004C4205"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комфортного психологического 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климата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63BA" w:rsidRPr="00E51EB5" w:rsidTr="004C4205"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Логичность деятельности наставника, понимание 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 наставляемого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выбора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направления взаимодействия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63BA" w:rsidRPr="00E51EB5" w:rsidTr="004C4205"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эффективности участников наставнической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удовлетворенности всех участников наставнической деятельности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63BA" w:rsidRPr="00E51EB5" w:rsidTr="004C4205"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партнеров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деятельности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63BA" w:rsidRPr="00E51EB5" w:rsidTr="004C4205"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заинтересованность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мероприятиях, связанных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деятельностью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63BA" w:rsidRPr="00E51EB5" w:rsidTr="004C4205"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28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применения наставляемыми полученных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 знаний,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(учебных, жизненных) ситуациях, активная гражданская позиция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F163BA" w:rsidP="00E51EB5">
            <w:pPr>
              <w:ind w:right="-612"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15–18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оптимальный уровень;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9–14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допустимый уровень;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0–8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недопустимый уровень.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Результатом успешного мониторинга будет аналитика реализуемой Программы наставничества, которая позволит выделить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сильные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слабые стороны, изменения качественных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количественных показателей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благополучия, расхождения между ожиданиями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реальными результатами участников Программы наставничества.</w:t>
      </w:r>
    </w:p>
    <w:p w:rsidR="00F163BA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63BA" w:rsidRPr="00E51EB5" w:rsidRDefault="00E51EB5" w:rsidP="00E51EB5">
      <w:pPr>
        <w:numPr>
          <w:ilvl w:val="0"/>
          <w:numId w:val="26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оценить мотивационно-личностный, </w:t>
      </w:r>
      <w:proofErr w:type="spellStart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компетентностный</w:t>
      </w:r>
      <w:proofErr w:type="spellEnd"/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профессиональный рост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положительную динамику образовательных результатов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учетом эмоционально-личностных, интеллектуальных, мотивационных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социальных черт, характера сферы увлечений участников;</w:t>
      </w:r>
    </w:p>
    <w:p w:rsidR="00F163BA" w:rsidRPr="00E51EB5" w:rsidRDefault="00E51EB5" w:rsidP="00E51EB5">
      <w:pPr>
        <w:numPr>
          <w:ilvl w:val="0"/>
          <w:numId w:val="26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определить степень эффективности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полезности программы как инструмента повышения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внутри организации;</w:t>
      </w:r>
    </w:p>
    <w:p w:rsidR="00F163BA" w:rsidRPr="00E51EB5" w:rsidRDefault="00E51EB5" w:rsidP="00E51EB5">
      <w:pPr>
        <w:numPr>
          <w:ilvl w:val="0"/>
          <w:numId w:val="26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выдвинуть предположение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наиболее рациональной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эффективной стратегии формирования пар «наставник – наставляемый»;</w:t>
      </w:r>
    </w:p>
    <w:p w:rsidR="00F163BA" w:rsidRPr="00E51EB5" w:rsidRDefault="00E51EB5" w:rsidP="00E51EB5">
      <w:pPr>
        <w:numPr>
          <w:ilvl w:val="0"/>
          <w:numId w:val="26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спрогнозировать дальнейшее развитие наставнической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Критерии эффективности работы наставника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Результатом правильной организации работы наставников будет высокий уровень включенности наставляемых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все социальные, культурные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процессы организации, что окажет несомненное положительное 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эмоциональный фон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коллективе, общий статус организации, лояльность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будущих выпускников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– наставляемые подросткового возраста получат необходимый стимул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культурному, интеллектуальному, физическому совершенствованию, самореализации,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также развитию необходимых компетенций.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Также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результатам правильной организации работы наставников относятся:</w:t>
      </w:r>
    </w:p>
    <w:p w:rsidR="00F163BA" w:rsidRPr="00E51EB5" w:rsidRDefault="00E51EB5" w:rsidP="00E51EB5">
      <w:pPr>
        <w:numPr>
          <w:ilvl w:val="0"/>
          <w:numId w:val="27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повышение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улучшение психоэмоционального фона внутри класса (группы)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организации; </w:t>
      </w:r>
    </w:p>
    <w:p w:rsidR="00F163BA" w:rsidRPr="00E51EB5" w:rsidRDefault="00E51EB5" w:rsidP="00E51EB5">
      <w:pPr>
        <w:numPr>
          <w:ilvl w:val="0"/>
          <w:numId w:val="27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численный рост посещаемости творческих кружков, объединений, спортивных секций; </w:t>
      </w:r>
    </w:p>
    <w:p w:rsidR="00F163BA" w:rsidRPr="00E51EB5" w:rsidRDefault="00E51EB5" w:rsidP="00E51EB5">
      <w:pPr>
        <w:numPr>
          <w:ilvl w:val="0"/>
          <w:numId w:val="27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качественный рост успешно реализованных 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творческих проектов; </w:t>
      </w:r>
    </w:p>
    <w:p w:rsidR="00F163BA" w:rsidRPr="00E51EB5" w:rsidRDefault="00E51EB5" w:rsidP="00E51EB5">
      <w:pPr>
        <w:numPr>
          <w:ilvl w:val="0"/>
          <w:numId w:val="27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снижение числа обучающихся, состоящих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полиции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психоневрологических диспансерах; </w:t>
      </w:r>
    </w:p>
    <w:p w:rsidR="00F163BA" w:rsidRPr="00E51EB5" w:rsidRDefault="00E51EB5" w:rsidP="00E51EB5">
      <w:pPr>
        <w:numPr>
          <w:ilvl w:val="0"/>
          <w:numId w:val="27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снижение числа жалоб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педагогов,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социальной незащищенностью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конфликтами внутри коллектива обучающихся.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Механизмы мотивации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 наставников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числу лучших мотивирующих наставника факторов можно отнести:</w:t>
      </w:r>
    </w:p>
    <w:p w:rsidR="00F163BA" w:rsidRPr="00E51EB5" w:rsidRDefault="00E51EB5" w:rsidP="00E51EB5">
      <w:pPr>
        <w:numPr>
          <w:ilvl w:val="0"/>
          <w:numId w:val="28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поддержку системы наставничества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школьном, общественном, муниципальном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государственном уровнях; </w:t>
      </w:r>
    </w:p>
    <w:p w:rsidR="00F163BA" w:rsidRPr="00E51EB5" w:rsidRDefault="00E51EB5" w:rsidP="00E51EB5">
      <w:pPr>
        <w:numPr>
          <w:ilvl w:val="0"/>
          <w:numId w:val="28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создание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которой наставничество воспринимается как почетная миссия, где формируется ощущение причастности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большому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важному делу,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котором наставнику отводится ведущая роль.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популяризации роли наставника.</w:t>
      </w:r>
    </w:p>
    <w:p w:rsidR="00F163BA" w:rsidRPr="00E51EB5" w:rsidRDefault="00E51EB5" w:rsidP="004C4205">
      <w:pPr>
        <w:numPr>
          <w:ilvl w:val="0"/>
          <w:numId w:val="29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проведение фестивалей, форумов, конференций наставников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школьном уровне.</w:t>
      </w:r>
    </w:p>
    <w:p w:rsidR="00F163BA" w:rsidRPr="00E51EB5" w:rsidRDefault="00E51EB5" w:rsidP="004C4205">
      <w:pPr>
        <w:numPr>
          <w:ilvl w:val="0"/>
          <w:numId w:val="29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Выдвижение лучших наставников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конкурсы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муниципальном, региональном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федеральном уровнях.</w:t>
      </w:r>
    </w:p>
    <w:p w:rsidR="00F163BA" w:rsidRPr="00E51EB5" w:rsidRDefault="00E51EB5" w:rsidP="004C4205">
      <w:pPr>
        <w:numPr>
          <w:ilvl w:val="0"/>
          <w:numId w:val="29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Проведение школьного конкурса профессионального мастерства «Наставник года», «Лучшая пара», «Наставник+».</w:t>
      </w:r>
    </w:p>
    <w:p w:rsidR="00F163BA" w:rsidRPr="00E51EB5" w:rsidRDefault="00E51EB5" w:rsidP="004C4205">
      <w:pPr>
        <w:numPr>
          <w:ilvl w:val="0"/>
          <w:numId w:val="29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Создание специальной рубрики «Наши наставники»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школьном сайте.</w:t>
      </w:r>
    </w:p>
    <w:p w:rsidR="00F163BA" w:rsidRPr="00E51EB5" w:rsidRDefault="00E51EB5" w:rsidP="004C4205">
      <w:pPr>
        <w:numPr>
          <w:ilvl w:val="0"/>
          <w:numId w:val="29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Создание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школьном сайте методической копилки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программами наставничества.</w:t>
      </w:r>
    </w:p>
    <w:p w:rsidR="00F163BA" w:rsidRDefault="00E51EB5" w:rsidP="004C4205">
      <w:pPr>
        <w:numPr>
          <w:ilvl w:val="0"/>
          <w:numId w:val="29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Доска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Лучшие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F163BA" w:rsidRPr="00E51EB5" w:rsidRDefault="00E51EB5" w:rsidP="004C4205">
      <w:pPr>
        <w:numPr>
          <w:ilvl w:val="0"/>
          <w:numId w:val="29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Награждение школьными грамотами «Лучший наставник».</w:t>
      </w:r>
    </w:p>
    <w:p w:rsidR="00F163BA" w:rsidRPr="00E51EB5" w:rsidRDefault="00E51EB5" w:rsidP="004C4205">
      <w:pPr>
        <w:numPr>
          <w:ilvl w:val="0"/>
          <w:numId w:val="29"/>
        </w:numPr>
        <w:tabs>
          <w:tab w:val="left" w:pos="993"/>
        </w:tabs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Благодарственные письма родителям наставников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числа обучающихся.</w:t>
      </w:r>
    </w:p>
    <w:p w:rsidR="00F163BA" w:rsidRPr="00E51EB5" w:rsidRDefault="00E51EB5" w:rsidP="004C4205">
      <w:pPr>
        <w:numPr>
          <w:ilvl w:val="0"/>
          <w:numId w:val="29"/>
        </w:numPr>
        <w:tabs>
          <w:tab w:val="left" w:pos="993"/>
        </w:tabs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Благодарственные письма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предприятия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B5">
        <w:rPr>
          <w:rFonts w:hAnsi="Times New Roman" w:cs="Times New Roman"/>
          <w:color w:val="000000"/>
          <w:sz w:val="24"/>
          <w:szCs w:val="24"/>
          <w:lang w:val="ru-RU"/>
        </w:rPr>
        <w:t>организации наставников.</w:t>
      </w:r>
    </w:p>
    <w:p w:rsidR="00F163BA" w:rsidRPr="00E51EB5" w:rsidRDefault="00E51EB5" w:rsidP="00E51EB5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9. Дорожная карта внедрения Программы наставничества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4C42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 «Средняя школа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4C42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E51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4"/>
        <w:gridCol w:w="5617"/>
        <w:gridCol w:w="1459"/>
        <w:gridCol w:w="2106"/>
      </w:tblGrid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4C4205">
            <w:pPr>
              <w:ind w:right="-208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4C4205">
            <w:pPr>
              <w:ind w:right="-208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4C4205">
            <w:pPr>
              <w:ind w:right="-208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BA" w:rsidRDefault="00E51EB5" w:rsidP="004C4205">
            <w:pPr>
              <w:ind w:right="-208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163BA" w:rsidRPr="004C4205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2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педагогического сообщества образовательной организации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наставничества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E51EB5" w:rsidP="004C4205">
            <w:pPr>
              <w:ind w:right="209"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="000F08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август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spacing w:before="0" w:beforeAutospacing="0" w:after="0" w:afterAutospacing="0"/>
              <w:ind w:right="2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4C42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Pr="004C4205" w:rsidRDefault="004C4205" w:rsidP="004C4205">
            <w:pPr>
              <w:spacing w:before="0" w:beforeAutospacing="0" w:after="0" w:afterAutospacing="0"/>
              <w:ind w:right="2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</w:t>
            </w:r>
            <w:r w:rsidR="00E51EB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ВР</w:t>
            </w:r>
          </w:p>
        </w:tc>
      </w:tr>
      <w:tr w:rsidR="000F08BC" w:rsidRPr="000F08BC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BC" w:rsidRDefault="000F08BC" w:rsidP="000F08BC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BC" w:rsidRPr="00E51EB5" w:rsidRDefault="000F08BC" w:rsidP="000F08BC">
            <w:pPr>
              <w:ind w:right="2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родительского сообщества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планируемой реализации Программы наставничества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BC" w:rsidRDefault="000F08BC" w:rsidP="000F08BC">
            <w:pPr>
              <w:ind w:right="209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август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BC" w:rsidRPr="00E51EB5" w:rsidRDefault="000F08BC" w:rsidP="000F08BC">
            <w:pPr>
              <w:spacing w:before="0" w:beforeAutospacing="0" w:after="0" w:afterAutospacing="0"/>
              <w:ind w:right="2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0F08BC" w:rsidRPr="004C4205" w:rsidRDefault="000F08BC" w:rsidP="000F08BC">
            <w:pPr>
              <w:spacing w:before="0" w:beforeAutospacing="0" w:after="0" w:afterAutospacing="0"/>
              <w:ind w:right="2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ВР</w:t>
            </w:r>
          </w:p>
        </w:tc>
      </w:tr>
      <w:tr w:rsidR="00F163BA" w:rsidRPr="00E51EB5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сообществом выпускников и/или представителями региональных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информирования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наставничества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протяжении всей программы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BC" w:rsidRPr="00E51EB5" w:rsidRDefault="000F08BC" w:rsidP="000F08BC">
            <w:pPr>
              <w:spacing w:before="0" w:beforeAutospacing="0" w:after="0" w:afterAutospacing="0"/>
              <w:ind w:right="2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Pr="00E51EB5" w:rsidRDefault="000F08BC" w:rsidP="000F08BC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0F08BC" w:rsidRPr="000F08BC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BC" w:rsidRDefault="000F08BC" w:rsidP="000F08BC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BC" w:rsidRPr="00E51EB5" w:rsidRDefault="000F08BC" w:rsidP="000F08BC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образовательной организации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реализуемой Программе наставничества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BC" w:rsidRPr="000F08BC" w:rsidRDefault="000F08BC" w:rsidP="000F08BC">
            <w:pPr>
              <w:ind w:right="67"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протяжении всей программы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BC" w:rsidRPr="00E51EB5" w:rsidRDefault="000F08BC" w:rsidP="000F08BC">
            <w:pPr>
              <w:spacing w:before="0" w:beforeAutospacing="0" w:after="0" w:afterAutospacing="0"/>
              <w:ind w:right="2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0F08BC" w:rsidRPr="00E51EB5" w:rsidRDefault="000F08BC" w:rsidP="000F08BC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F163BA" w:rsidRPr="00E51EB5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среди обучающихся/педагогов, желающих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наставничества. Сбор согласий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 персональных данных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совершеннолетних участников программы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протяжении всей программы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</w:t>
            </w:r>
            <w:r w:rsidR="000F08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Pr="00E51EB5" w:rsidRDefault="000F08BC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уководители ШМО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Pr="00E51EB5" w:rsidRDefault="000F08BC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дополнительной информации </w:t>
            </w:r>
            <w:proofErr w:type="gramStart"/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запросах</w:t>
            </w:r>
            <w:proofErr w:type="gramEnd"/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наставляемых (обучающиеся/педагоги)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третьих лиц: классный руководитель, психолог, соцработник, родители. Сбор согласий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 персональных данных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 представителей несовершеннолетних участников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протяжении всей программы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</w:t>
            </w:r>
            <w:r w:rsidR="000F08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Pr="00E51EB5" w:rsidRDefault="000F08BC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лассные руководители.</w:t>
            </w:r>
          </w:p>
          <w:p w:rsidR="00F163BA" w:rsidRPr="00E51EB5" w:rsidRDefault="000F08BC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Default="000F08BC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E51EB5">
              <w:rPr>
                <w:rFonts w:hAnsi="Times New Roman" w:cs="Times New Roman"/>
                <w:color w:val="000000"/>
                <w:sz w:val="24"/>
                <w:szCs w:val="24"/>
              </w:rPr>
              <w:t>оциальный</w:t>
            </w:r>
            <w:proofErr w:type="spellEnd"/>
            <w:r w:rsidR="00E51EB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1EB5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полученных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третьих лиц данных.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F163BA" w:rsidRPr="00E51EB5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 наставничества исходя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- октябрь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</w:t>
            </w:r>
            <w:r w:rsidR="000F08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Pr="00E51EB5" w:rsidRDefault="000F08BC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уководители ШМО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Pr="00E51EB5" w:rsidRDefault="000F08BC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F163BA" w:rsidRPr="00E51EB5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</w:t>
            </w:r>
            <w:proofErr w:type="gramStart"/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proofErr w:type="gramEnd"/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участников-наставляемых 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необходимым для будущего сравнения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Декабрь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январь, май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Куратор 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</w:t>
            </w:r>
            <w:r w:rsidR="000F08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Pr="00E51EB5" w:rsidRDefault="000F08BC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уководители ШМО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Pr="00E51EB5" w:rsidRDefault="000F08BC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F163BA" w:rsidRPr="00E51EB5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среди потенциальных наставников, желающих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наставничества.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</w:t>
            </w:r>
            <w:r w:rsidR="000F08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Pr="00E51EB5" w:rsidRDefault="000F08BC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уководители ШМО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Pr="00E51EB5" w:rsidRDefault="000F08BC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заполненных анкет потенциальных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сопоставление данных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анкетами наставляемых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- октябрь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- октябрь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участников-наставников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необходимым для будущего сравнения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протяжении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уч.года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собеседования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наставниками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некоторых случаях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психолога)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0F08BC">
            <w:pPr>
              <w:ind w:right="67"/>
              <w:jc w:val="both"/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-сти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экспертов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 для проведения обучения наставников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протяжении программы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групповой встречи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предпочитаемого наставника/наставляемого после завершения групповой встречи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анкет групповой встречи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соединение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F163BA" w:rsidRPr="00E51EB5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участников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0F08BC" w:rsidRDefault="000F08BC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0F08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Pr="00E51EB5" w:rsidRDefault="000F08BC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уратор программы</w:t>
            </w:r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первой, организационной,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D41638" w:rsidRDefault="00D41638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D41638" w:rsidRDefault="00E51EB5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="00D416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Default="00D41638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="00E51EB5">
              <w:rPr>
                <w:rFonts w:hAnsi="Times New Roman" w:cs="Times New Roman"/>
                <w:color w:val="000000"/>
                <w:sz w:val="24"/>
                <w:szCs w:val="24"/>
              </w:rPr>
              <w:t>аставники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второй пробной рабочей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D41638" w:rsidP="004C4205">
            <w:pPr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</w:t>
            </w:r>
            <w:proofErr w:type="spellEnd"/>
            <w:r w:rsidR="00E51EB5"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D41638" w:rsidRDefault="00E51EB5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="00D416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Default="00D41638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="00E51EB5">
              <w:rPr>
                <w:rFonts w:hAnsi="Times New Roman" w:cs="Times New Roman"/>
                <w:color w:val="000000"/>
                <w:sz w:val="24"/>
                <w:szCs w:val="24"/>
              </w:rPr>
              <w:t>аставники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встречи-планирования рабочего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наставничества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D41638" w:rsidRDefault="00D41638" w:rsidP="004C4205">
            <w:pPr>
              <w:ind w:right="67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D41638" w:rsidRDefault="00E51EB5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="00D416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Default="00D41638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="00E51EB5">
              <w:rPr>
                <w:rFonts w:hAnsi="Times New Roman" w:cs="Times New Roman"/>
                <w:color w:val="000000"/>
                <w:sz w:val="24"/>
                <w:szCs w:val="24"/>
              </w:rPr>
              <w:t>аставники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Регулярные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D41638" w:rsidP="004C4205">
            <w:pPr>
              <w:ind w:right="67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 w:rsidR="00E51EB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E51EB5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сбора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наставничества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заключительной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групповой заключительной встречи всех пар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участников. Проведение мониторинга личной удовлетворенности участием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F163BA" w:rsidRPr="00D41638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Приглашение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торжественное мероприятие всех участников Программы наставничества,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родных, представителей организаций-партнеров, представителей администрации муниципалитета, представителей иных образовательных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некоммерческих организаций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D416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Pr="00D41638" w:rsidRDefault="00D41638" w:rsidP="00D41638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</w:t>
            </w:r>
            <w:r w:rsidR="00E51EB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51EB5"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E51EB5" w:rsidRPr="00D416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163BA" w:rsidRPr="00D41638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торжественного мероприятия для подведения итогов программы наставничества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награждения лучших наставников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638" w:rsidRPr="00E51EB5" w:rsidRDefault="00D41638" w:rsidP="00D41638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163BA" w:rsidRPr="00D41638" w:rsidRDefault="00D41638" w:rsidP="00D41638">
            <w:pPr>
              <w:spacing w:before="0" w:beforeAutospacing="0" w:after="0" w:afterAutospacing="0"/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D416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проведение второго, заключительного, этапа 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итогов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 совместной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кейсы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результатов Программы наставничества, лучших наставников, кейсов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сайтах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организаций-партнеров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F163BA" w:rsidTr="000F08B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-246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Pr="00E51EB5" w:rsidRDefault="00E51EB5" w:rsidP="004C4205">
            <w:pPr>
              <w:ind w:right="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данных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 реализации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наставляемых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ind w:right="67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3BA" w:rsidRDefault="00E51EB5" w:rsidP="004C4205">
            <w:pPr>
              <w:spacing w:before="0" w:beforeAutospacing="0" w:after="0" w:afterAutospacing="0"/>
              <w:ind w:right="67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</w:tbl>
    <w:p w:rsidR="00E51EB5" w:rsidRDefault="00E51EB5" w:rsidP="00E51EB5">
      <w:pPr>
        <w:ind w:right="-612" w:firstLine="567"/>
        <w:jc w:val="both"/>
      </w:pPr>
    </w:p>
    <w:sectPr w:rsidR="00E51EB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47B7"/>
    <w:multiLevelType w:val="hybridMultilevel"/>
    <w:tmpl w:val="F93C1FC0"/>
    <w:lvl w:ilvl="0" w:tplc="29AC102C">
      <w:start w:val="1"/>
      <w:numFmt w:val="bullet"/>
      <w:lvlText w:val="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031563CC"/>
    <w:multiLevelType w:val="hybridMultilevel"/>
    <w:tmpl w:val="AFB09286"/>
    <w:lvl w:ilvl="0" w:tplc="29AC102C">
      <w:start w:val="1"/>
      <w:numFmt w:val="bullet"/>
      <w:lvlText w:val="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167832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A51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B5593"/>
    <w:multiLevelType w:val="hybridMultilevel"/>
    <w:tmpl w:val="61C8B39E"/>
    <w:lvl w:ilvl="0" w:tplc="29AC10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A11D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E141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720B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253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C5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466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A5E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204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A5C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81D1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E34F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F24E5C"/>
    <w:multiLevelType w:val="hybridMultilevel"/>
    <w:tmpl w:val="AA3C2E3C"/>
    <w:lvl w:ilvl="0" w:tplc="29AC102C">
      <w:start w:val="1"/>
      <w:numFmt w:val="bullet"/>
      <w:lvlText w:val="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7" w15:restartNumberingAfterBreak="0">
    <w:nsid w:val="39786C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DF71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F0F7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A907C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012EF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B6D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94B3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66F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0376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5F3D0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5B774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E2F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3E79F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3B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4560E6"/>
    <w:multiLevelType w:val="hybridMultilevel"/>
    <w:tmpl w:val="62CEE5E4"/>
    <w:lvl w:ilvl="0" w:tplc="29AC102C">
      <w:start w:val="1"/>
      <w:numFmt w:val="bullet"/>
      <w:lvlText w:val="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2" w15:restartNumberingAfterBreak="0">
    <w:nsid w:val="74B47F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6703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8"/>
  </w:num>
  <w:num w:numId="3">
    <w:abstractNumId w:val="25"/>
  </w:num>
  <w:num w:numId="4">
    <w:abstractNumId w:val="19"/>
  </w:num>
  <w:num w:numId="5">
    <w:abstractNumId w:val="21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26"/>
  </w:num>
  <w:num w:numId="12">
    <w:abstractNumId w:val="12"/>
  </w:num>
  <w:num w:numId="13">
    <w:abstractNumId w:val="22"/>
  </w:num>
  <w:num w:numId="14">
    <w:abstractNumId w:val="11"/>
  </w:num>
  <w:num w:numId="15">
    <w:abstractNumId w:val="6"/>
  </w:num>
  <w:num w:numId="16">
    <w:abstractNumId w:val="27"/>
  </w:num>
  <w:num w:numId="17">
    <w:abstractNumId w:val="17"/>
  </w:num>
  <w:num w:numId="18">
    <w:abstractNumId w:val="14"/>
  </w:num>
  <w:num w:numId="19">
    <w:abstractNumId w:val="29"/>
  </w:num>
  <w:num w:numId="20">
    <w:abstractNumId w:val="15"/>
  </w:num>
  <w:num w:numId="21">
    <w:abstractNumId w:val="2"/>
  </w:num>
  <w:num w:numId="22">
    <w:abstractNumId w:val="23"/>
  </w:num>
  <w:num w:numId="23">
    <w:abstractNumId w:val="20"/>
  </w:num>
  <w:num w:numId="24">
    <w:abstractNumId w:val="30"/>
  </w:num>
  <w:num w:numId="25">
    <w:abstractNumId w:val="9"/>
  </w:num>
  <w:num w:numId="26">
    <w:abstractNumId w:val="24"/>
  </w:num>
  <w:num w:numId="27">
    <w:abstractNumId w:val="18"/>
  </w:num>
  <w:num w:numId="28">
    <w:abstractNumId w:val="13"/>
  </w:num>
  <w:num w:numId="29">
    <w:abstractNumId w:val="33"/>
  </w:num>
  <w:num w:numId="30">
    <w:abstractNumId w:val="31"/>
  </w:num>
  <w:num w:numId="31">
    <w:abstractNumId w:val="1"/>
  </w:num>
  <w:num w:numId="32">
    <w:abstractNumId w:val="16"/>
  </w:num>
  <w:num w:numId="33">
    <w:abstractNumId w:val="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08BC"/>
    <w:rsid w:val="002D33B1"/>
    <w:rsid w:val="002D3591"/>
    <w:rsid w:val="003514A0"/>
    <w:rsid w:val="004C4205"/>
    <w:rsid w:val="004F7E17"/>
    <w:rsid w:val="005A05CE"/>
    <w:rsid w:val="00653AF6"/>
    <w:rsid w:val="00672FC5"/>
    <w:rsid w:val="00A42490"/>
    <w:rsid w:val="00B73A5A"/>
    <w:rsid w:val="00D41638"/>
    <w:rsid w:val="00E438A1"/>
    <w:rsid w:val="00E51EB5"/>
    <w:rsid w:val="00F01E19"/>
    <w:rsid w:val="00F1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D577C-01B3-412B-A98E-2961AE46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7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20</Pages>
  <Words>6142</Words>
  <Characters>35011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2022-11-26T21:29:00Z</dcterms:modified>
</cp:coreProperties>
</file>