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05" w:rsidRDefault="00136005" w:rsidP="00AD73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39790" cy="1851363"/>
            <wp:effectExtent l="19050" t="0" r="3810" b="0"/>
            <wp:docPr id="1" name="Рисунок 1" descr="C:\Users\12\Desktop\2019-12-09\№175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№175 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5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3FA" w:rsidRPr="005C703A" w:rsidRDefault="00AD73FA" w:rsidP="00AD73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03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D73FA" w:rsidRPr="005C703A" w:rsidRDefault="00AD73FA" w:rsidP="00AD73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03A">
        <w:rPr>
          <w:rFonts w:ascii="Times New Roman" w:hAnsi="Times New Roman" w:cs="Times New Roman"/>
          <w:b/>
          <w:sz w:val="28"/>
          <w:szCs w:val="28"/>
        </w:rPr>
        <w:t>о порядке учета и расследования</w:t>
      </w:r>
    </w:p>
    <w:p w:rsidR="00AD73FA" w:rsidRPr="005C703A" w:rsidRDefault="00AD73FA" w:rsidP="00AD73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03A">
        <w:rPr>
          <w:rFonts w:ascii="Times New Roman" w:hAnsi="Times New Roman" w:cs="Times New Roman"/>
          <w:b/>
          <w:sz w:val="28"/>
          <w:szCs w:val="28"/>
        </w:rPr>
        <w:t>несчастных случаев с несовершеннолетними</w:t>
      </w:r>
    </w:p>
    <w:p w:rsidR="007660C0" w:rsidRPr="005C703A" w:rsidRDefault="007660C0" w:rsidP="007660C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03A">
        <w:rPr>
          <w:rFonts w:ascii="Times New Roman" w:hAnsi="Times New Roman" w:cs="Times New Roman"/>
          <w:b/>
          <w:sz w:val="28"/>
          <w:szCs w:val="28"/>
        </w:rPr>
        <w:t xml:space="preserve">в МБОУ Верхне-Серебряковской СОШ №12 </w:t>
      </w:r>
    </w:p>
    <w:p w:rsidR="00AD73FA" w:rsidRPr="005C703A" w:rsidRDefault="00AD73FA" w:rsidP="00AD73F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03A">
        <w:rPr>
          <w:rFonts w:ascii="Times New Roman" w:hAnsi="Times New Roman" w:cs="Times New Roman"/>
          <w:b/>
          <w:sz w:val="28"/>
          <w:szCs w:val="28"/>
        </w:rPr>
        <w:t xml:space="preserve"> Ростовской области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1.1. Настоящее Положение устанавливает единый порядок учета и</w:t>
      </w:r>
      <w:bookmarkStart w:id="0" w:name="_GoBack"/>
      <w:bookmarkEnd w:id="0"/>
      <w:r w:rsidRPr="00AD73FA">
        <w:rPr>
          <w:rFonts w:ascii="Times New Roman" w:hAnsi="Times New Roman" w:cs="Times New Roman"/>
          <w:sz w:val="28"/>
          <w:szCs w:val="28"/>
        </w:rPr>
        <w:t>расследования несчастных случаев, происшедших с несовершеннолетними вовр</w:t>
      </w:r>
      <w:r w:rsidR="007660C0">
        <w:rPr>
          <w:rFonts w:ascii="Times New Roman" w:hAnsi="Times New Roman" w:cs="Times New Roman"/>
          <w:sz w:val="28"/>
          <w:szCs w:val="28"/>
        </w:rPr>
        <w:t>емя пребывания в образовательном учреждении</w:t>
      </w:r>
      <w:r w:rsidRPr="00AD73FA">
        <w:rPr>
          <w:rFonts w:ascii="Times New Roman" w:hAnsi="Times New Roman" w:cs="Times New Roman"/>
          <w:sz w:val="28"/>
          <w:szCs w:val="28"/>
        </w:rPr>
        <w:t xml:space="preserve"> Ростовской области (далее – учреждение).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1.2. Учету и расследованию подлежат несчастные случаи: травмы, острые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отравления, возникшие после воздействия вредных и опасных факторов, травмыиз-за нанесения телесных повреждений другим лицом, поражения молнией,повреждения в результате контакта с представителями фауны и флоры, а такжеиные повреждения здоровья при авариях и стихийных бедствиях, происшедшиес несовершеннолетними во время пребывания в учреждениях, в том числе принарушении пострадавшим правил пребывания и поведения в учреждении (далее –несчастный случай).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1.3. Информация обо всех несчастных случаях, происшедших снесовершеннолетним во время пребывания в учреждении, не вызвавших у негоповреждение здоровья, в тот же день регистрируется в журнале по формесогласно приложению № 1 к настоящему Положению.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 xml:space="preserve">1.4. Несчастный случай, происшедший с несовершеннолетним во времяпребывания в учреждении и повлекший у него, в соответствии с медицинскимзаключением, повреждение здоровья на срок более 1 дня, </w:t>
      </w:r>
      <w:r w:rsidRPr="00AD73FA">
        <w:rPr>
          <w:rFonts w:ascii="Times New Roman" w:hAnsi="Times New Roman" w:cs="Times New Roman"/>
          <w:sz w:val="28"/>
          <w:szCs w:val="28"/>
        </w:rPr>
        <w:lastRenderedPageBreak/>
        <w:t>оформляется актом поформе согласно приложению № 2 к настоящему Положению (далее – акт-НС) ив тот же день регистрируется учреждением в журнале по форме согласноприложению № 1 к настоящему Положению.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1.5. Акты-НС подлежат хранению в течение 15 лет в архиве учреждения,где произошел несчастный случай.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1.6. Ответственность за учет и расследование несчастных случаев,составление актов, разработку и выполнение мероприятий по устранениюпричин несчастного случая несет руководитель учреждения, в которомпроизошел несчастный случай.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1.7. Контроль за учетом и расследованием несчастных случаев,происшедших с несовершеннолетним во время пребывания в учреждении,а также выполнением мероприятий по устранению причин, вызвавшихнесчастный случай, осуществляет орган исполнительной власти Ростовскойобласти, осуществляющий функции и полномочия учредителя в отношениигосударственного учреждения Ростовской области, в котором произошелнесчастный случай (далее – вышестоящий орган).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1.8. Медицинская организация, в которую доставлен (находится налечении) несовершеннолетний, пострадавший при несчастном случае,происшедшем во время пребывания в учреждении, по письменному запросуруководителя учреждения, родителя (законного представителя) выдаетмедицинское заключение о характере и тяжести повреждения здоровья.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1.9. Ответственность за обеспечение безопасных условий пребываниянесовершеннолетних в учреждении несет его руководитель.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1.10. Сотрудник учреждения, проводящий мероприятие с участиемнесовершеннолетних, несет персональную ответственность за сохранность ихжизни и здоровья.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1.11. Руководитель, сотрудники учреждения, виновные в нарушениинастоящего Положения, сокрытии происшедшего несчастного случая,привлекаются к ответственности в соответствии с действующимзаконодательством.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2. Расследование и учет несчастных случаев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lastRenderedPageBreak/>
        <w:t>2.1. По каждому несчастному случаю, происшедшему с несовершеннолетним,необходимо: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срочно организовать пострадавшему оказание первой доврачебнойпомощи и доставку его в медицинский пункт учреждения или медицинскуюорганизацию;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сообщить о происшедшем руководителю учреждения, сохранить дорасследования обстановку места происшествия (если это не угрожает жизни издоровью окружающих и не приведет к аварии).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2.2. В случаях, предусмотренных пунктом 1.4 раздела 1 настоящегоПоложения, руководитель учреждения обязан: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немедленно принять меры к устранению причин, вызвавших несчастныйслучай;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сообщить о происшедшем несчастном случае в вышестоящий орган,родителям (законным представителям) пострадавшего;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запросить из медицинской организации заключение о характере и тяжестиповреждения у пострадавшего;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приказом по учреждению назначить комиссию по расследованиюнесчастного случая (далее – комиссия).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2.3. Комиссия обязана: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в течение 3 дней провести расследование обстоятельств и причиннесчастного случая, выявить очевидцев и лиц, допустивших нарушения правилбезопасности жизнедеятельности, опросить их и, по возможности, получитьобъяснение от пострадавшего;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составить акт-НС в 3 экземплярах, разработать мероприятия поустранению причин несчастного случая и направить на утверждениеруководителю учреждения, в котором произошел несчастный случай. К акту-НСприлагаются письменные объяснения очевидцев, пострадавшего, документы,характеризующие место происшествия несчастного случая, медицинскоезаключение и другие документы, имеющие отношение к несчастному случаю.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lastRenderedPageBreak/>
        <w:t>2.4. Руководитель учреждения, в котором произошел несчастный случай, втечение 1 дня после окончания расследования утверждает 3 экземпляра акта-НСи по 1 экземпляру направляет в вышестоящий орган и родителям (законнымпредставителям) пострадавшего. Третий экземпляр акта остается в учреждении.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2.5. Несчастный случай, о котором не было сообщено работникуучреждения или последствия</w:t>
      </w:r>
      <w:r w:rsidR="007660C0">
        <w:rPr>
          <w:rFonts w:ascii="Times New Roman" w:hAnsi="Times New Roman" w:cs="Times New Roman"/>
          <w:sz w:val="28"/>
          <w:szCs w:val="28"/>
        </w:rPr>
        <w:t xml:space="preserve">, </w:t>
      </w:r>
      <w:r w:rsidRPr="00AD73FA">
        <w:rPr>
          <w:rFonts w:ascii="Times New Roman" w:hAnsi="Times New Roman" w:cs="Times New Roman"/>
          <w:sz w:val="28"/>
          <w:szCs w:val="28"/>
        </w:rPr>
        <w:t xml:space="preserve"> которого проявились не сразу, должен бытьрасследован комиссией в срок не более 1 месяца со дня подачи письменногозаявления пострадавшим или его родителями (законными представителями).В этом случае вопрос о составлении акта-НС решается после проверкиадминистрацией учреждения заявления о несчастном случае с учетом всехобстоятельств, медицинского заключения о характере травмы, возможнойпричины ее происхождения, объяснений очевидцев несчастного случая, другихдоказательств. В случае, если пострадавшим или его родителями (законнымипредставителями) с заявлением не представлено медицинское заключение, егополучение возлагается на руководителя учреждения.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3. Специальное расследование несчастных случаев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3.1. Несчастные случаи со смертельным исходом, а также иные несчастныеслучаи, специальное расследование которых установлено действующимзаконодательством, подлежат специальному расследованию.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3.2. О несчастном случае со смертельным исходом, иных несчастныхслучаях, специальное расследование которых установлено действующимзаконодательством, руководитель учреждения обязан немедленно сообщить: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родителям (законным представителям) пострадавшего;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в прокуратуру по месту, где произошел несчастный случай;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органам государственной власти, уполномоченным на осуществлениегосударственного контроля и надзора в соответствующей сфере деятельности;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в филиал отделения Фонда социального страхования Российской Федерации;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в вышестоящий орган.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Сообщение должно быть сделано по форме, предусмотреннойприложением № 3 к настоящему Положению, с использованием доступных средствсвязи (телефон, факс, электронная почта, информационно-телекоммуникационнаясеть «Интернет» и др.).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3.3. Специальное расследование проводится специальной комиссией,которая создается вышестоящим органом. Председателем специальнойкомиссии является руководитель вышестоящего органа или заместительруководителя по его поручению, в состав комиссии могут быть включеныработники органов государственной власти, уполномоченных на осуществлениегосударственного контроля и надзора, а также специалисты-эксперты всоответствующей сфере деятельности.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3.4. Комиссия в течение 15 дней с даты несчастного случая расследует егои оформляет акт специального расследования несчастного случая согласноприложению № 4 к настоящему Положению (далее – акт-СР), другие материалыспециального расследования в соответствии с пунктом 3.7 настоящего раздела.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3.5. По требованию комиссии руководитель учреждения обязан: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пригласить для участия в специальном расследовании специалистов-экспертов;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обеспечить фотосъемку места происшествия;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предоставить комиссии транспортные средства и средства связи,необходимые для проведения специального расследования;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обеспечить создание необходимого количества копий материаловспециального расследования;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предоставить иные необходимые материалы.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3.6. Вопросы, требующие экспертного заключения, и материалы с выводамиэкспертов оформляются письменно.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3.7. Материалы специального расследования должны включать: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акт-СР с приложением к нему копий актов-НС на каждого пострадавшегов отдельности, которые составляются в полном соответствии с выводамиспециальной комиссии;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планы, схемы и фотоснимки места происшествия;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письменные объяснения очевидцев несчастного случая, должностных лиц,ответственных за соблюдение требований безопасности жизнедеятельностинесовершеннолетних, а также иных работников учреждения;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выписку из журнала о прохождении пострадавшим инструктажа;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медицинское заключение о характере и тяжести повреждения,причиненного пострадавшему, причинах его смерти;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заключения специалистов-экспертов о причинах несчастного случая,результаты лабораторных и других исследований, экспериментов, анализов и др.;</w:t>
      </w:r>
    </w:p>
    <w:p w:rsidR="00AD73FA" w:rsidRPr="00AD73FA" w:rsidRDefault="007660C0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3FA" w:rsidRPr="00AD73FA">
        <w:rPr>
          <w:rFonts w:ascii="Times New Roman" w:hAnsi="Times New Roman" w:cs="Times New Roman"/>
          <w:sz w:val="28"/>
          <w:szCs w:val="28"/>
        </w:rPr>
        <w:t>выписки из инструкций, положений, приказов и других актов,устанавливающих правила, обеспечивающие безопасные условия пребываниянесовершеннолетних в учреждении.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3.8. Расходы, связанные с проведением приглашенными специалистами-экпертами лабораторных исследований, испытаний и других экспертных работ,несет учреждение, в котором произошел несчастный случай.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3.9. Председатель специальной комиссии в течение 3 дней после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окончания специального расследования направляет материалы в прокуратуру поместу, где произошел несчастный случай.Копии материалов специального расследования направляются вучреждение, в вышестоящий орган, а также, по запросу, – родителям (законнымпредставителям) пострадавшего.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3.10. Руководитель учреждения обязан рассмотреть материалыспециального расследования, принять меры по выполнению предложенныхкомиссией мероприятий по устранению причин, приведших к несчастномуслучаю, а также по привлечению виновных работников к ответственности в</w:t>
      </w:r>
      <w:r w:rsidR="004C550F">
        <w:rPr>
          <w:rFonts w:ascii="Times New Roman" w:hAnsi="Times New Roman" w:cs="Times New Roman"/>
          <w:sz w:val="28"/>
          <w:szCs w:val="28"/>
        </w:rPr>
        <w:t xml:space="preserve"> с</w:t>
      </w:r>
      <w:r w:rsidRPr="00AD73FA">
        <w:rPr>
          <w:rFonts w:ascii="Times New Roman" w:hAnsi="Times New Roman" w:cs="Times New Roman"/>
          <w:sz w:val="28"/>
          <w:szCs w:val="28"/>
        </w:rPr>
        <w:t>оответствии с действующим законодательством.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lastRenderedPageBreak/>
        <w:t>Об устранении причин, приведших к несчастному случаю, руководительучреждения письменно извещает руководителя вышестоящего органа.</w:t>
      </w:r>
    </w:p>
    <w:p w:rsidR="004C550F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4. Учет несчастных случаев и анализ причин их возникновения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4.1. Руководитель учреждения обязан обеспечить анализ причин несчастного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случая, происшедшего во время пребывания несовершеннолетнего вучреждении, рассмотрение несчастного случая в коллективе учреждения, снесовершеннолетними, пребывающими в учреждении, разработку иосуществление мероприятий по профилактике травматизма и предупреждениюдругих несчастных случаев.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4.2. Вышестоящие органы организуют учет, проводят анализ причиннесчастных случаев, осуществляют контроль за выполнением мероприятий попрофилактике травматизма, других несчастных случаев.</w:t>
      </w:r>
    </w:p>
    <w:p w:rsidR="00AD73FA" w:rsidRPr="00AD73FA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4.3. Сведения обо всех зарегистрированных несчастных случаях запрошедший год обобщаются учреждениями в отчет по форме, установленной</w:t>
      </w:r>
    </w:p>
    <w:p w:rsidR="00F17B4B" w:rsidRDefault="00AD73FA" w:rsidP="004C55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73FA">
        <w:rPr>
          <w:rFonts w:ascii="Times New Roman" w:hAnsi="Times New Roman" w:cs="Times New Roman"/>
          <w:sz w:val="28"/>
          <w:szCs w:val="28"/>
        </w:rPr>
        <w:t>вышестоящими органами, и с пояснительной запиской (кратким анализомпричин несчастных случаев) направляются в вышестоящие органы.</w:t>
      </w:r>
    </w:p>
    <w:p w:rsidR="00F17B4B" w:rsidRDefault="00F17B4B" w:rsidP="004C55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B4B" w:rsidRDefault="00F17B4B" w:rsidP="004C55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B4B" w:rsidRDefault="00F17B4B" w:rsidP="004C55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B4B" w:rsidRDefault="00F17B4B" w:rsidP="004C55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B4B" w:rsidRDefault="00F17B4B" w:rsidP="004C55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B4B" w:rsidRPr="00AD73FA" w:rsidRDefault="00F17B4B" w:rsidP="004C55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7B4B" w:rsidRPr="00AD73FA" w:rsidSect="00136005">
      <w:footerReference w:type="default" r:id="rId7"/>
      <w:pgSz w:w="11906" w:h="16838"/>
      <w:pgMar w:top="426" w:right="85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8AD" w:rsidRDefault="002868AD" w:rsidP="007660C0">
      <w:pPr>
        <w:spacing w:after="0" w:line="240" w:lineRule="auto"/>
      </w:pPr>
      <w:r>
        <w:separator/>
      </w:r>
    </w:p>
  </w:endnote>
  <w:endnote w:type="continuationSeparator" w:id="1">
    <w:p w:rsidR="002868AD" w:rsidRDefault="002868AD" w:rsidP="0076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87344"/>
      <w:docPartObj>
        <w:docPartGallery w:val="Page Numbers (Bottom of Page)"/>
        <w:docPartUnique/>
      </w:docPartObj>
    </w:sdtPr>
    <w:sdtContent>
      <w:p w:rsidR="007660C0" w:rsidRDefault="00191003">
        <w:pPr>
          <w:pStyle w:val="a5"/>
          <w:jc w:val="right"/>
        </w:pPr>
        <w:r>
          <w:rPr>
            <w:noProof/>
          </w:rPr>
          <w:fldChar w:fldCharType="begin"/>
        </w:r>
        <w:r w:rsidR="004C550F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3600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660C0" w:rsidRDefault="007660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8AD" w:rsidRDefault="002868AD" w:rsidP="007660C0">
      <w:pPr>
        <w:spacing w:after="0" w:line="240" w:lineRule="auto"/>
      </w:pPr>
      <w:r>
        <w:separator/>
      </w:r>
    </w:p>
  </w:footnote>
  <w:footnote w:type="continuationSeparator" w:id="1">
    <w:p w:rsidR="002868AD" w:rsidRDefault="002868AD" w:rsidP="00766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73FA"/>
    <w:rsid w:val="00136005"/>
    <w:rsid w:val="00191003"/>
    <w:rsid w:val="002868AD"/>
    <w:rsid w:val="004C550F"/>
    <w:rsid w:val="005C703A"/>
    <w:rsid w:val="006468EE"/>
    <w:rsid w:val="006B68C6"/>
    <w:rsid w:val="007660C0"/>
    <w:rsid w:val="008241CB"/>
    <w:rsid w:val="00AD73FA"/>
    <w:rsid w:val="00F17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C6"/>
  </w:style>
  <w:style w:type="paragraph" w:styleId="1">
    <w:name w:val="heading 1"/>
    <w:basedOn w:val="a"/>
    <w:link w:val="10"/>
    <w:qFormat/>
    <w:rsid w:val="005C70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60C0"/>
  </w:style>
  <w:style w:type="paragraph" w:styleId="a5">
    <w:name w:val="footer"/>
    <w:basedOn w:val="a"/>
    <w:link w:val="a6"/>
    <w:uiPriority w:val="99"/>
    <w:unhideWhenUsed/>
    <w:rsid w:val="00766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60C0"/>
  </w:style>
  <w:style w:type="character" w:customStyle="1" w:styleId="10">
    <w:name w:val="Заголовок 1 Знак"/>
    <w:basedOn w:val="a0"/>
    <w:link w:val="1"/>
    <w:rsid w:val="005C70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5C703A"/>
    <w:rPr>
      <w:b/>
      <w:bCs/>
    </w:rPr>
  </w:style>
  <w:style w:type="paragraph" w:styleId="a8">
    <w:name w:val="Normal (Web)"/>
    <w:basedOn w:val="a"/>
    <w:uiPriority w:val="99"/>
    <w:unhideWhenUsed/>
    <w:rsid w:val="004C5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6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12</cp:lastModifiedBy>
  <cp:revision>6</cp:revision>
  <cp:lastPrinted>2016-01-20T09:04:00Z</cp:lastPrinted>
  <dcterms:created xsi:type="dcterms:W3CDTF">2015-12-07T09:19:00Z</dcterms:created>
  <dcterms:modified xsi:type="dcterms:W3CDTF">2019-12-10T08:43:00Z</dcterms:modified>
</cp:coreProperties>
</file>