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3E" w:rsidRPr="00B0743E" w:rsidRDefault="00B0743E" w:rsidP="00B074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B0743E" w:rsidRDefault="00B0743E" w:rsidP="00D74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 xml:space="preserve">рабочей программы дисциплины </w:t>
      </w:r>
      <w:r w:rsidR="006B042F">
        <w:rPr>
          <w:rFonts w:ascii="Times New Roman" w:hAnsi="Times New Roman" w:cs="Times New Roman"/>
          <w:b/>
          <w:sz w:val="28"/>
          <w:szCs w:val="28"/>
        </w:rPr>
        <w:t>ОП.05</w:t>
      </w:r>
      <w:r w:rsidR="00D741C3" w:rsidRPr="00D741C3">
        <w:rPr>
          <w:rFonts w:ascii="Times New Roman" w:hAnsi="Times New Roman" w:cs="Times New Roman"/>
          <w:b/>
          <w:sz w:val="28"/>
          <w:szCs w:val="28"/>
        </w:rPr>
        <w:t xml:space="preserve"> «БЕЗОПАСНОСТЬ ЖИЗНЕДЕЯТЕЛЬНОСТИ»</w:t>
      </w:r>
    </w:p>
    <w:p w:rsidR="00213C10" w:rsidRDefault="00213C10" w:rsidP="00213C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D741C3" w:rsidRPr="00D741C3" w:rsidRDefault="00D741C3" w:rsidP="00D741C3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741C3" w:rsidRPr="00D741C3" w:rsidRDefault="00D741C3" w:rsidP="00D741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1. Цели освоения дисциплины</w:t>
      </w: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43E" w:rsidRPr="00B0743E" w:rsidRDefault="00D741C3" w:rsidP="00B0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БЖД</w:t>
      </w:r>
      <w:r w:rsidR="00B0743E" w:rsidRPr="00B0743E">
        <w:rPr>
          <w:rFonts w:ascii="Times New Roman" w:hAnsi="Times New Roman" w:cs="Times New Roman"/>
          <w:sz w:val="28"/>
          <w:szCs w:val="28"/>
        </w:rPr>
        <w:t xml:space="preserve"> на профильном уровне направлено на достижение следующих целей:</w:t>
      </w:r>
    </w:p>
    <w:p w:rsidR="00B0743E" w:rsidRPr="00B0743E" w:rsidRDefault="00B0743E" w:rsidP="00B0743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вооружить будущих выпускников учреждений СПО теоретическими знаниями и практическими навыками, необходимыми для:</w:t>
      </w:r>
    </w:p>
    <w:p w:rsidR="00B0743E" w:rsidRPr="00B0743E" w:rsidRDefault="00B0743E" w:rsidP="00B0743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Разработки и реализации мер защиты человека и среды обитания от негативных воздействий чрезвычайных ситуаций мирного и военного характера;</w:t>
      </w:r>
    </w:p>
    <w:p w:rsidR="00B0743E" w:rsidRPr="00B0743E" w:rsidRDefault="00B0743E" w:rsidP="00B0743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Прогнозирования развития и оценки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организовывать и проводить мероприятия </w:t>
      </w:r>
      <w:r w:rsidRPr="00B0743E">
        <w:rPr>
          <w:rFonts w:ascii="Times New Roman" w:hAnsi="Times New Roman" w:cs="Times New Roman"/>
          <w:sz w:val="28"/>
          <w:szCs w:val="28"/>
        </w:rPr>
        <w:t xml:space="preserve">по защите работающих и населения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>от негативных воздействий чрезвычайных ситуаций;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предпринимать профилактические меры для снижения уровня опасностей различного вида </w:t>
      </w:r>
      <w:r w:rsidRPr="00B0743E">
        <w:rPr>
          <w:rFonts w:ascii="Times New Roman" w:hAnsi="Times New Roman" w:cs="Times New Roman"/>
          <w:sz w:val="28"/>
          <w:szCs w:val="28"/>
        </w:rPr>
        <w:t>и их последствий в профессиональной деятельности и быту;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использовать средства индивидуальной и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коллективной защиты от оружия массового </w:t>
      </w:r>
      <w:r w:rsidRPr="00B0743E">
        <w:rPr>
          <w:rFonts w:ascii="Times New Roman" w:hAnsi="Times New Roman" w:cs="Times New Roman"/>
          <w:sz w:val="28"/>
          <w:szCs w:val="28"/>
        </w:rPr>
        <w:t>поражения; применять первичные средства пожаротушения;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ind w:right="192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ориентироваться в перечне военно-учетных специальностей и самостоятельно определять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>среди них родственные полученной профессии;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применять профессиональные знания в ходе исполнения обязанностей военной службы на воинских должностях в соответствии </w:t>
      </w:r>
      <w:r w:rsidRPr="00B0743E">
        <w:rPr>
          <w:rFonts w:ascii="Times New Roman" w:hAnsi="Times New Roman" w:cs="Times New Roman"/>
          <w:sz w:val="28"/>
          <w:szCs w:val="28"/>
        </w:rPr>
        <w:t>с полученной профессией;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владеть способами бесконфликтного общения </w:t>
      </w:r>
      <w:r w:rsidRPr="00B0743E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proofErr w:type="spellStart"/>
      <w:r w:rsidRPr="00B0743E">
        <w:rPr>
          <w:rFonts w:ascii="Times New Roman" w:hAnsi="Times New Roman" w:cs="Times New Roman"/>
          <w:spacing w:val="-2"/>
          <w:sz w:val="28"/>
          <w:szCs w:val="28"/>
        </w:rPr>
        <w:t>саморегуляции</w:t>
      </w:r>
      <w:proofErr w:type="spellEnd"/>
      <w:r w:rsidRPr="00B0743E">
        <w:rPr>
          <w:rFonts w:ascii="Times New Roman" w:hAnsi="Times New Roman" w:cs="Times New Roman"/>
          <w:spacing w:val="-2"/>
          <w:sz w:val="28"/>
          <w:szCs w:val="28"/>
        </w:rPr>
        <w:t xml:space="preserve"> в повседневной деятельности и </w:t>
      </w:r>
      <w:r w:rsidRPr="00B0743E">
        <w:rPr>
          <w:rFonts w:ascii="Times New Roman" w:hAnsi="Times New Roman" w:cs="Times New Roman"/>
          <w:sz w:val="28"/>
          <w:szCs w:val="28"/>
        </w:rPr>
        <w:t>экстремальных условиях военной службы;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ind w:right="326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оказывать первую помощь пострадавшим; 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</w:t>
      </w:r>
      <w:r w:rsidRPr="00B0743E">
        <w:rPr>
          <w:rFonts w:ascii="Times New Roman" w:hAnsi="Times New Roman" w:cs="Times New Roman"/>
          <w:sz w:val="28"/>
          <w:szCs w:val="28"/>
        </w:rPr>
        <w:t>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виды потенциальных опасностей и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их последствия в профессиональной деятельности </w:t>
      </w:r>
      <w:r w:rsidRPr="00B0743E">
        <w:rPr>
          <w:rFonts w:ascii="Times New Roman" w:hAnsi="Times New Roman" w:cs="Times New Roman"/>
          <w:sz w:val="28"/>
          <w:szCs w:val="28"/>
        </w:rPr>
        <w:t xml:space="preserve">и быту, принципы снижения вероятности их </w:t>
      </w:r>
      <w:r w:rsidRPr="00B0743E">
        <w:rPr>
          <w:rFonts w:ascii="Times New Roman" w:hAnsi="Times New Roman" w:cs="Times New Roman"/>
          <w:spacing w:val="-2"/>
          <w:sz w:val="28"/>
          <w:szCs w:val="28"/>
        </w:rPr>
        <w:t xml:space="preserve">реализации </w:t>
      </w:r>
      <w:r w:rsidRPr="00B0743E">
        <w:rPr>
          <w:rFonts w:ascii="Times New Roman" w:hAnsi="Times New Roman" w:cs="Times New Roman"/>
          <w:sz w:val="28"/>
          <w:szCs w:val="28"/>
        </w:rPr>
        <w:t>основы военной службы и обороны государства;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задачи и основные мероприятия гражданской </w:t>
      </w:r>
      <w:r w:rsidRPr="00B0743E">
        <w:rPr>
          <w:rFonts w:ascii="Times New Roman" w:hAnsi="Times New Roman" w:cs="Times New Roman"/>
          <w:sz w:val="28"/>
          <w:szCs w:val="28"/>
        </w:rPr>
        <w:t>обороны;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способы защиты населения от оружия массового поражения; меры пожарной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безопасности и правила безопасного поведения </w:t>
      </w:r>
      <w:r w:rsidRPr="00B0743E">
        <w:rPr>
          <w:rFonts w:ascii="Times New Roman" w:hAnsi="Times New Roman" w:cs="Times New Roman"/>
          <w:sz w:val="28"/>
          <w:szCs w:val="28"/>
        </w:rPr>
        <w:t>при пожарах;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организацию и порядок призыва граждан </w:t>
      </w:r>
      <w:r w:rsidRPr="00B0743E">
        <w:rPr>
          <w:rFonts w:ascii="Times New Roman" w:hAnsi="Times New Roman" w:cs="Times New Roman"/>
          <w:sz w:val="28"/>
          <w:szCs w:val="28"/>
        </w:rPr>
        <w:t>на военную службу и поступления на нее в добровольном порядке;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учетные специальности, родственные профессиям </w:t>
      </w:r>
      <w:r w:rsidRPr="00B0743E">
        <w:rPr>
          <w:rFonts w:ascii="Times New Roman" w:hAnsi="Times New Roman" w:cs="Times New Roman"/>
          <w:sz w:val="28"/>
          <w:szCs w:val="28"/>
        </w:rPr>
        <w:t>СПО;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область применения получаемых </w:t>
      </w: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профессиональных знаний при исполнении </w:t>
      </w:r>
      <w:r w:rsidRPr="00B0743E">
        <w:rPr>
          <w:rFonts w:ascii="Times New Roman" w:hAnsi="Times New Roman" w:cs="Times New Roman"/>
          <w:sz w:val="28"/>
          <w:szCs w:val="28"/>
        </w:rPr>
        <w:t>обязанностей военной службы;</w:t>
      </w:r>
    </w:p>
    <w:p w:rsidR="00B0743E" w:rsidRPr="00B0743E" w:rsidRDefault="00B0743E" w:rsidP="00B0743E">
      <w:pPr>
        <w:numPr>
          <w:ilvl w:val="0"/>
          <w:numId w:val="5"/>
        </w:numPr>
        <w:shd w:val="clear" w:color="auto" w:fill="FFFFFF"/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spacing w:val="-1"/>
          <w:sz w:val="28"/>
          <w:szCs w:val="28"/>
        </w:rPr>
        <w:t xml:space="preserve">порядок и правила оказания первой помощи </w:t>
      </w:r>
      <w:r w:rsidRPr="00B0743E">
        <w:rPr>
          <w:rFonts w:ascii="Times New Roman" w:hAnsi="Times New Roman" w:cs="Times New Roman"/>
          <w:sz w:val="28"/>
          <w:szCs w:val="28"/>
        </w:rPr>
        <w:t>пострадавшим.</w:t>
      </w:r>
    </w:p>
    <w:p w:rsidR="00B0743E" w:rsidRPr="00B0743E" w:rsidRDefault="00B0743E" w:rsidP="00B074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2. Краткое содержание дисциплины</w:t>
      </w:r>
    </w:p>
    <w:p w:rsidR="00B0743E" w:rsidRPr="00B0743E" w:rsidRDefault="00B0743E" w:rsidP="00B07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43E" w:rsidRPr="00B0743E" w:rsidRDefault="00B0743E" w:rsidP="00B0743E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 w:rsidRPr="00B0743E">
        <w:rPr>
          <w:b/>
          <w:sz w:val="28"/>
          <w:szCs w:val="28"/>
        </w:rPr>
        <w:t>Раздел 1. Гражданская оборона и защита при ЧС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Правила поведения в условиях чрезвычайных ситуаций природного и техногенного характера.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Краткая характеристика наиболее вероятных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согласно плану образовательного учреждения (укрытие в защитных сооружениях, эвакуация и др.).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Единая государственная система предупреждения и ликвидации чрезвычайных ситуаций (РСЧС).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РСЧС, история ее создания, предназначение, структура, задачи, решаемые по защите населения от чрезвычайных ситуаций. </w:t>
      </w:r>
      <w:bookmarkStart w:id="1" w:name="_Toc530255322"/>
      <w:bookmarkStart w:id="2" w:name="_Toc530256677"/>
      <w:bookmarkStart w:id="3" w:name="_Toc530257815"/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Гражданская оборона – составная часть обороноспособности страны.</w:t>
      </w:r>
      <w:bookmarkEnd w:id="1"/>
      <w:bookmarkEnd w:id="2"/>
      <w:bookmarkEnd w:id="3"/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Гражданская оборона, основные понятия и определения, задачи гражданской обороны.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Структура и органы управления гражданской обороной.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Современные средства поражения и их поражающие факторы. Мероприятия по защите населения.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pacing w:val="-10"/>
          <w:sz w:val="28"/>
          <w:szCs w:val="28"/>
        </w:rPr>
        <w:t>Оповещение и информирование населения об опасностях, возникающих в чрезвычайных ситуациях военного и мирного времени.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Организация инженерной защиты населения от поражающих факторов чрезвычайных ситуаций мирного и военного времени. 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Защитные сооружения гражданской обороны. Основное предназначение защитных сооружений гражданской обороны. Виды защитных сооружений. Правила поведения в защитных сооружениях.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Аварийно-спасательные и другие неотложные работы, проводимые в зонах чрезвычайных ситуаций. Организация и основное содержание аварийно-спасательных работ. Санитарная обработка людей после пребывания их в зонах заражения.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гражданской обороны в общеобразовательном учреждении, ее предназначение. </w:t>
      </w:r>
    </w:p>
    <w:p w:rsidR="00B0743E" w:rsidRPr="00B0743E" w:rsidRDefault="00B0743E" w:rsidP="00B0743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B0743E" w:rsidRPr="00B0743E" w:rsidRDefault="00B0743E" w:rsidP="00B0743E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Правила безопасного поведения при угрозе террористического акта, при захвате в качестве заложника. Меры безопасности населения, оказавшегося на территории военных действий. </w:t>
      </w: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Правовые основы организации защиты населения Российской Федерации от чрезвычайных ситуаций мирного времени. </w:t>
      </w:r>
    </w:p>
    <w:p w:rsidR="00B0743E" w:rsidRPr="00B0743E" w:rsidRDefault="00B0743E" w:rsidP="00B0743E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Государственные службы по охране здоровья и безопасности граждан.</w:t>
      </w: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МЧС России – федеральный орган управления в области защиты населения от чрезвычайных ситуаций. </w:t>
      </w:r>
    </w:p>
    <w:p w:rsidR="00B0743E" w:rsidRPr="00B0743E" w:rsidRDefault="00B0743E" w:rsidP="00B0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Милиция в Российской Федерации – система государственных органов исполнительной власти в области защиты здоровья, прав, свободы и собственности граждан от противоправных посягательств. Служба скорой медицинской помощи. Другие государственные службы в области безопасности.</w:t>
      </w:r>
    </w:p>
    <w:p w:rsidR="00B0743E" w:rsidRPr="00B0743E" w:rsidRDefault="00B0743E" w:rsidP="00B07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Раздел 2. Основы медицинских знаний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Здоровье и здоровый образ жизни. Общие понятия о здоровье. Здоровый образ жизни – основа укрепления и сохранения личного здоровья.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Факторы, способствующие укреплению здоровья.</w:t>
      </w: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Двигательная активность и закаливание организма. Занятия физической культурой.</w:t>
      </w:r>
    </w:p>
    <w:p w:rsidR="00B0743E" w:rsidRPr="00B0743E" w:rsidRDefault="00B0743E" w:rsidP="00B0743E">
      <w:pPr>
        <w:pStyle w:val="1"/>
        <w:ind w:firstLine="709"/>
        <w:jc w:val="both"/>
        <w:rPr>
          <w:b/>
          <w:szCs w:val="28"/>
        </w:rPr>
      </w:pPr>
      <w:r w:rsidRPr="00B0743E">
        <w:rPr>
          <w:szCs w:val="28"/>
        </w:rPr>
        <w:t>Репродуктивное здоровье как составляющая часть здоровья человека и общества.</w:t>
      </w:r>
    </w:p>
    <w:p w:rsidR="00B0743E" w:rsidRPr="00B0743E" w:rsidRDefault="00B0743E" w:rsidP="00B0743E">
      <w:pPr>
        <w:pStyle w:val="1"/>
        <w:ind w:firstLine="709"/>
        <w:jc w:val="both"/>
        <w:rPr>
          <w:b/>
          <w:spacing w:val="-2"/>
          <w:szCs w:val="28"/>
        </w:rPr>
      </w:pPr>
      <w:r w:rsidRPr="00B0743E">
        <w:rPr>
          <w:spacing w:val="-2"/>
          <w:szCs w:val="28"/>
        </w:rPr>
        <w:t xml:space="preserve">Основные инфекционные болезни, их классификация и профилактика. </w:t>
      </w:r>
    </w:p>
    <w:p w:rsidR="00B0743E" w:rsidRPr="00B0743E" w:rsidRDefault="00B0743E" w:rsidP="00B0743E">
      <w:pPr>
        <w:pStyle w:val="1"/>
        <w:ind w:firstLine="709"/>
        <w:jc w:val="both"/>
        <w:rPr>
          <w:szCs w:val="28"/>
        </w:rPr>
      </w:pPr>
      <w:r w:rsidRPr="00B0743E">
        <w:rPr>
          <w:szCs w:val="28"/>
        </w:rPr>
        <w:t>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</w:r>
    </w:p>
    <w:p w:rsidR="00B0743E" w:rsidRPr="00B0743E" w:rsidRDefault="00B0743E" w:rsidP="00B0743E">
      <w:pPr>
        <w:pStyle w:val="1"/>
        <w:ind w:firstLine="709"/>
        <w:jc w:val="both"/>
        <w:rPr>
          <w:b/>
          <w:szCs w:val="28"/>
        </w:rPr>
      </w:pPr>
      <w:r w:rsidRPr="00B0743E">
        <w:rPr>
          <w:b/>
          <w:szCs w:val="28"/>
        </w:rPr>
        <w:t>Раздел 3. Основы   военной службы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Организационная структура Вооруженных Сил.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Виды Вооруженных Сил Российской Федерации, рода Вооруженных Сил Российской Федерации, рода войск.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Сухопутные войска: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Военно-Воздушные Силы: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Военно-Морской Флот,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Ракетные войска стратегического назначения: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Космические войска: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Воздушно-десантные войска: история создания, предназначение, структура.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Другие войска: пограничные войска Федеральной службы безопасности Российской Федерации, внутренние войска Министерства внутренних дел Российской Федерации, железнодорожные войска Российской Федерации, войска гражданской обороны МЧС России. Их состав и предназначение.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Функции и основные задачи современных Вооруженных Сил России, их роль и место в системе обеспечения национальной безопасности. Реформа Вооруженных Сил.</w:t>
      </w:r>
      <w:bookmarkStart w:id="4" w:name="_Toc530255337"/>
      <w:bookmarkStart w:id="5" w:name="_Toc530256692"/>
      <w:bookmarkStart w:id="6" w:name="_Toc530257830"/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Воинская обязанность</w:t>
      </w:r>
      <w:bookmarkEnd w:id="4"/>
      <w:bookmarkEnd w:id="5"/>
      <w:bookmarkEnd w:id="6"/>
      <w:r w:rsidRPr="00B0743E">
        <w:rPr>
          <w:rFonts w:ascii="Times New Roman" w:hAnsi="Times New Roman" w:cs="Times New Roman"/>
          <w:sz w:val="28"/>
          <w:szCs w:val="28"/>
        </w:rPr>
        <w:t>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Основные понятия о воинской обязанности. Воинский учет. Организация воинского учета и его предназначение.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Обязательная подготовка граждан к военной службе. Основное содержание обязательной подготовки гражданина к военной службе.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Добровольная подготовка граждан к военной службе.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Основные направления добровольной подготовки граждан к военной службе: занятия военно-прикладными видами спорта; обучение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Призыв на военную службу. 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Прохождение военной службы по контракту.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 Права и льготы, предоставляемые военнослужащим, проходящим военную службу по контракту</w:t>
      </w:r>
      <w:r w:rsidRPr="00B074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 xml:space="preserve">Альтернативная гражданская служба. Основные условия прохождения альтернативной гражданской службы. Требования, предъявляемые к гражданам, для прохождения альтернативной гражданской службы. 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Общие права и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</w:t>
      </w:r>
    </w:p>
    <w:p w:rsidR="00B0743E" w:rsidRPr="00B0743E" w:rsidRDefault="00B0743E" w:rsidP="00B0743E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743E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Соблюдение норм международного гуманитарного права.</w:t>
      </w:r>
    </w:p>
    <w:p w:rsidR="00B0743E" w:rsidRPr="00B0743E" w:rsidRDefault="00B0743E" w:rsidP="00B0743E">
      <w:pPr>
        <w:pStyle w:val="3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30255339"/>
      <w:bookmarkStart w:id="8" w:name="_Toc530256694"/>
      <w:bookmarkStart w:id="9" w:name="_Toc530257832"/>
      <w:r w:rsidRPr="00B0743E">
        <w:rPr>
          <w:rFonts w:ascii="Times New Roman" w:hAnsi="Times New Roman" w:cs="Times New Roman"/>
          <w:color w:val="auto"/>
          <w:sz w:val="28"/>
          <w:szCs w:val="28"/>
        </w:rPr>
        <w:t>Военнослужащий – защитник своего Отечества</w:t>
      </w:r>
      <w:bookmarkEnd w:id="7"/>
      <w:bookmarkEnd w:id="8"/>
      <w:bookmarkEnd w:id="9"/>
      <w:r w:rsidRPr="00B074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Основные качества личности военнослужащего: любовь к Родине, высокая воинская дисциплина, верность воинскому долгу и военной присяге, готовность в любую минуту встать на защиту свободы, независимости конституционного строя в России, народа и Отечества.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Военнослужащий – специалист, в совершенстве владеющий оружием и военной техникой.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Требования воинской деятельности, предъявляемые к моральным, индивидуально-психологическим и профессиональным качествам гражданина.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Виды воинской деятельности и их особенности. Особенности воинской деятельности в различных видах Вооруженных Сил и родах войск.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Требования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Военнослужащий – подчиненный, строго соблюдающий Конституцию и законы Российской Федерации, выполняющий требования воинских уставов, приказы командиров и начальников.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Единоначалие – принцип строительства Вооруженных Сил Российской Федерации.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Воинская дисциплина, ее сущность и значение. Дисциплинарные взыскания, налагаемые на солдат и матросов, проходящих военную службу по призыву.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color w:val="000000"/>
          <w:sz w:val="28"/>
          <w:szCs w:val="28"/>
        </w:rPr>
        <w:t>Как стать офицером Российской армии.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Основные виды военных образовательных учреждений профессионального образования.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Правила приема граждан в военные образовательные учреждения профессионального образования.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Организация подготовки офицерских кадров для Вооруженных Сил Российской Федерации.</w:t>
      </w:r>
    </w:p>
    <w:p w:rsidR="00B0743E" w:rsidRPr="00B0743E" w:rsidRDefault="00B0743E" w:rsidP="00B0743E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530255328"/>
      <w:bookmarkStart w:id="11" w:name="_Toc530256683"/>
      <w:bookmarkStart w:id="12" w:name="_Toc530257821"/>
      <w:r w:rsidRPr="00B0743E">
        <w:rPr>
          <w:rFonts w:ascii="Times New Roman" w:hAnsi="Times New Roman" w:cs="Times New Roman"/>
          <w:color w:val="auto"/>
          <w:sz w:val="28"/>
          <w:szCs w:val="28"/>
        </w:rPr>
        <w:t>Боевые традиции Вооруженных Сил России</w:t>
      </w:r>
      <w:bookmarkEnd w:id="10"/>
      <w:bookmarkEnd w:id="11"/>
      <w:bookmarkEnd w:id="12"/>
      <w:r w:rsidRPr="00B0743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Патриотизм и верность воинскому долгу – основные качества защитника Отечества.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Воинский долг – обязанность Отечеству по его вооруженной защите.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Дни воинской славы России – дни славных побед.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Основные формы увековечения памяти российских воинов, отличившихся в сражениях, связанных с днями воинской славы России.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Дружба, войсковое товарищество – основа боевой готовности частей и подразделений.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Особенности воинского коллектива, значение войскового товарищества в боевых условиях и повседневной жизни частей и подразделений.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Войсковое товарищество – боевая традиция Российской армии и флота.</w:t>
      </w:r>
    </w:p>
    <w:p w:rsidR="00B0743E" w:rsidRPr="00B0743E" w:rsidRDefault="00B0743E" w:rsidP="00B0743E">
      <w:pPr>
        <w:pStyle w:val="3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530255329"/>
      <w:bookmarkStart w:id="14" w:name="_Toc530256684"/>
      <w:bookmarkStart w:id="15" w:name="_Toc530257822"/>
      <w:r w:rsidRPr="00B0743E">
        <w:rPr>
          <w:rFonts w:ascii="Times New Roman" w:hAnsi="Times New Roman" w:cs="Times New Roman"/>
          <w:color w:val="auto"/>
          <w:sz w:val="28"/>
          <w:szCs w:val="28"/>
        </w:rPr>
        <w:t>Символы воинской чести.</w:t>
      </w:r>
      <w:bookmarkEnd w:id="13"/>
      <w:bookmarkEnd w:id="14"/>
      <w:bookmarkEnd w:id="15"/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Боевое Знамя воинской части –  символ воинской чести, доблести и славы</w:t>
      </w:r>
      <w:r w:rsidRPr="00B074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iCs/>
          <w:color w:val="000000"/>
          <w:sz w:val="28"/>
          <w:szCs w:val="28"/>
        </w:rPr>
        <w:t>Ордена –  почетные награды за воинские отличия и заслуги в бою и военной службе.</w:t>
      </w:r>
    </w:p>
    <w:p w:rsidR="00B0743E" w:rsidRPr="00B0743E" w:rsidRDefault="00B0743E" w:rsidP="00B0743E">
      <w:pPr>
        <w:pStyle w:val="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Ритуалы Вооруженных Сил Российской Федерации.</w:t>
      </w:r>
    </w:p>
    <w:p w:rsidR="00B0743E" w:rsidRPr="00B0743E" w:rsidRDefault="00B0743E" w:rsidP="00B074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43E">
        <w:rPr>
          <w:rFonts w:ascii="Times New Roman" w:hAnsi="Times New Roman" w:cs="Times New Roman"/>
          <w:color w:val="000000"/>
          <w:sz w:val="28"/>
          <w:szCs w:val="28"/>
        </w:rPr>
        <w:t>Ритуал приведения к военной присяге. Ритуал вручения Боевого знамени воинской части. Вручение личному составу вооружения и военной техники. Проводы военнослужащих, уволенных в запас или отставку.</w:t>
      </w:r>
    </w:p>
    <w:p w:rsidR="00B0743E" w:rsidRPr="00B0743E" w:rsidRDefault="00B0743E" w:rsidP="00B0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43E">
        <w:rPr>
          <w:rFonts w:ascii="Times New Roman" w:hAnsi="Times New Roman" w:cs="Times New Roman"/>
          <w:b/>
          <w:sz w:val="28"/>
          <w:szCs w:val="28"/>
        </w:rPr>
        <w:t>3. Учебная литература</w:t>
      </w:r>
    </w:p>
    <w:p w:rsidR="00B0743E" w:rsidRPr="00B0743E" w:rsidRDefault="00B0743E" w:rsidP="00B0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Безопасность жизнедеятельности: учебник для учреждений начального и среднего профессионального образования под ред. Косолапова Н.В.. - М., 2013.</w:t>
      </w: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Основы безопасности жизнедеятельности. Учебник 11 кл. Под ред. Воробьева Ю.Л. - М., 2011.</w:t>
      </w: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Топоров И.К. Основы безопасности жизнедеятельности. Методические рекомендации. 10—11 кл. - М., 2012.</w:t>
      </w: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Смирнов А.Т., Мишин Б.И., Васнев В.А. Основы безопасности жизнедеятельности. Основы медицинских знаний и здорового образа жизни. 10—11 </w:t>
      </w:r>
      <w:proofErr w:type="spellStart"/>
      <w:r w:rsidRPr="00B0743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0743E">
        <w:rPr>
          <w:rFonts w:ascii="Times New Roman" w:hAnsi="Times New Roman" w:cs="Times New Roman"/>
          <w:sz w:val="28"/>
          <w:szCs w:val="28"/>
        </w:rPr>
        <w:t>.-М., 2013.</w:t>
      </w: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>100 вопросов — 100 ответов о прохождении военной службы солдатами и сержантами по призыву и по контракту: Сборник. - М., 2013.</w:t>
      </w:r>
    </w:p>
    <w:p w:rsidR="00B0743E" w:rsidRPr="00B0743E" w:rsidRDefault="00B0743E" w:rsidP="00B0743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  <w:tab w:val="left" w:pos="851"/>
        </w:tabs>
        <w:spacing w:after="0" w:line="240" w:lineRule="auto"/>
        <w:ind w:left="0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3E">
        <w:rPr>
          <w:rFonts w:ascii="Times New Roman" w:hAnsi="Times New Roman" w:cs="Times New Roman"/>
          <w:sz w:val="28"/>
          <w:szCs w:val="28"/>
        </w:rPr>
        <w:t xml:space="preserve">Смирнов А.Т. Основы безопасности жизнедеятельности: учеб. для учащихся 10 кл. </w:t>
      </w:r>
      <w:proofErr w:type="spellStart"/>
      <w:r w:rsidRPr="00B0743E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074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43E">
        <w:rPr>
          <w:rFonts w:ascii="Times New Roman" w:hAnsi="Times New Roman" w:cs="Times New Roman"/>
          <w:sz w:val="28"/>
          <w:szCs w:val="28"/>
        </w:rPr>
        <w:t>учрежд</w:t>
      </w:r>
      <w:proofErr w:type="spellEnd"/>
      <w:r w:rsidRPr="00B0743E">
        <w:rPr>
          <w:rFonts w:ascii="Times New Roman" w:hAnsi="Times New Roman" w:cs="Times New Roman"/>
          <w:sz w:val="28"/>
          <w:szCs w:val="28"/>
        </w:rPr>
        <w:t>. / А.Т.Смирнов, Б.И.Мишин, В.А.Васнев; под ред. А.Т.Смирнова. - М., 2013</w:t>
      </w:r>
    </w:p>
    <w:p w:rsidR="00B0743E" w:rsidRPr="00B0743E" w:rsidRDefault="00B0743E" w:rsidP="00B0743E">
      <w:pPr>
        <w:spacing w:line="216" w:lineRule="auto"/>
        <w:ind w:left="-1701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0743E" w:rsidRPr="00B0743E" w:rsidRDefault="00B0743E" w:rsidP="00B074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251B" w:rsidRPr="00B0743E" w:rsidRDefault="00213C10">
      <w:pPr>
        <w:rPr>
          <w:rFonts w:ascii="Times New Roman" w:hAnsi="Times New Roman" w:cs="Times New Roman"/>
          <w:sz w:val="28"/>
          <w:szCs w:val="28"/>
        </w:rPr>
      </w:pPr>
    </w:p>
    <w:sectPr w:rsidR="0095251B" w:rsidRPr="00B0743E" w:rsidSect="007B74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B67"/>
    <w:multiLevelType w:val="hybridMultilevel"/>
    <w:tmpl w:val="3D18104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2A5D6D43"/>
    <w:multiLevelType w:val="hybridMultilevel"/>
    <w:tmpl w:val="F4F6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76DB8"/>
    <w:multiLevelType w:val="hybridMultilevel"/>
    <w:tmpl w:val="F2509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35EA7"/>
    <w:multiLevelType w:val="hybridMultilevel"/>
    <w:tmpl w:val="D7186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164004"/>
    <w:multiLevelType w:val="hybridMultilevel"/>
    <w:tmpl w:val="46A46140"/>
    <w:lvl w:ilvl="0" w:tplc="04F8E230">
      <w:start w:val="65535"/>
      <w:numFmt w:val="bullet"/>
      <w:lvlText w:val="•"/>
      <w:legacy w:legacy="1" w:legacySpace="0" w:legacyIndent="5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43E"/>
    <w:rsid w:val="00213C10"/>
    <w:rsid w:val="002E0270"/>
    <w:rsid w:val="0040261F"/>
    <w:rsid w:val="00604A36"/>
    <w:rsid w:val="006B042F"/>
    <w:rsid w:val="007E5F0D"/>
    <w:rsid w:val="0090242E"/>
    <w:rsid w:val="00935897"/>
    <w:rsid w:val="00B0743E"/>
    <w:rsid w:val="00D741C3"/>
    <w:rsid w:val="00DC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4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074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4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4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4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B0743E"/>
    <w:pPr>
      <w:ind w:left="720"/>
      <w:contextualSpacing/>
    </w:pPr>
  </w:style>
  <w:style w:type="paragraph" w:styleId="a4">
    <w:name w:val="Body Text"/>
    <w:basedOn w:val="a"/>
    <w:link w:val="a5"/>
    <w:rsid w:val="00B074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074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74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43E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0743E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743E"/>
    <w:pPr>
      <w:spacing w:after="120" w:line="480" w:lineRule="auto"/>
      <w:ind w:left="283"/>
    </w:pPr>
    <w:rPr>
      <w:rFonts w:ascii="Calibri" w:eastAsia="Times New Roman" w:hAnsi="Calibri" w:cs="Calibr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743E"/>
    <w:rPr>
      <w:rFonts w:ascii="Calibri" w:eastAsia="Times New Roman" w:hAnsi="Calibri" w:cs="Calibri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743E"/>
    <w:pPr>
      <w:spacing w:after="120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743E"/>
    <w:rPr>
      <w:rFonts w:ascii="Calibri" w:eastAsia="Times New Roman" w:hAnsi="Calibri" w:cs="Calibri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1826</Words>
  <Characters>10412</Characters>
  <Application>Microsoft Office Word</Application>
  <DocSecurity>0</DocSecurity>
  <Lines>86</Lines>
  <Paragraphs>24</Paragraphs>
  <ScaleCrop>false</ScaleCrop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Admin</cp:lastModifiedBy>
  <cp:revision>7</cp:revision>
  <dcterms:created xsi:type="dcterms:W3CDTF">2017-01-12T03:42:00Z</dcterms:created>
  <dcterms:modified xsi:type="dcterms:W3CDTF">2017-05-05T12:59:00Z</dcterms:modified>
</cp:coreProperties>
</file>