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BE" w:rsidRPr="005D75EF" w:rsidRDefault="00D522BE" w:rsidP="00D522B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D522BE" w:rsidRPr="005D75EF" w:rsidRDefault="00D522BE" w:rsidP="00D522B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К РАБОЧЕЙ  ПРОГРАММЕ</w:t>
      </w:r>
    </w:p>
    <w:p w:rsidR="00D522BE" w:rsidRPr="005D75EF" w:rsidRDefault="00D522BE" w:rsidP="00D522B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по дисциплине ОДБ.02 «ЛИТЕРАТУРА»</w:t>
      </w:r>
    </w:p>
    <w:p w:rsidR="00D522BE" w:rsidRPr="005D75EF" w:rsidRDefault="00D522BE" w:rsidP="00D522BE">
      <w:pPr>
        <w:spacing w:after="0" w:line="240" w:lineRule="auto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8FB" w:rsidRDefault="000C78FB" w:rsidP="000C78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«Техническая эксплуатация и обслуживание электрического и электромеханического оборудования (по отраслям)»</w:t>
      </w:r>
    </w:p>
    <w:p w:rsidR="00D522BE" w:rsidRPr="00D522BE" w:rsidRDefault="00D522BE" w:rsidP="00D522BE">
      <w:pPr>
        <w:tabs>
          <w:tab w:val="left" w:pos="210"/>
        </w:tabs>
        <w:ind w:firstLine="705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522BE" w:rsidRPr="005D75EF" w:rsidRDefault="00D522BE" w:rsidP="00D522BE">
      <w:pPr>
        <w:spacing w:after="0" w:line="240" w:lineRule="auto"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ЦЕЛИ ОСВОЕНИЯ ДИСЦИПЛИНЫ</w:t>
      </w:r>
    </w:p>
    <w:p w:rsidR="00D522BE" w:rsidRPr="005D75EF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Цели и задачи дисциплины – требования к результатам освоения дисциплины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Изучение литературы на базовом уровне среднего (полного) общего образования направлено на достижение следующих </w:t>
      </w:r>
      <w:r w:rsidRPr="005D75EF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D522BE" w:rsidRPr="005D75EF" w:rsidRDefault="00D522BE" w:rsidP="00D522B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522BE" w:rsidRPr="005D75EF" w:rsidRDefault="00D522BE" w:rsidP="00D522B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522BE" w:rsidRPr="005D75EF" w:rsidRDefault="00D522BE" w:rsidP="00D522B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522BE" w:rsidRPr="005D75EF" w:rsidRDefault="00D522BE" w:rsidP="00D522BE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В результате освоения содержания учебной дисциплины студент получает возможность совершенствовать и расширить круг общих учебных умений, навыков и способов деятельности. 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Познавательная деятельность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Умение самостоятельно и мотивированно организовывать свою познавательную деятельность (от постановки цели до получения и оценки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5D75EF">
        <w:rPr>
          <w:rFonts w:ascii="Times New Roman" w:hAnsi="Times New Roman" w:cs="Times New Roman"/>
          <w:sz w:val="28"/>
          <w:szCs w:val="28"/>
        </w:rPr>
        <w:t>Что произойдет, если...").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Информационно-коммуникативная деятельность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Поиск нужной информации по заданной теме в источниках различного типа, в том числе поиск информации, связанной с профессиональным образованием и профессиональной деятельностью, вакансиями на рынке труда и работой служб занятости населения.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D522BE" w:rsidRPr="005D75EF" w:rsidRDefault="00D522BE" w:rsidP="00D52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(в ред. Приказа 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 xml:space="preserve"> России от 10.11.2011 N 2643)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Владение основными видами публичных выступлений (высказывание,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монолог, дискуссия, полемика), следование этическим нормам и правилам ведения диалога (диспута).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Рефлексивная деятельность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D522BE" w:rsidRPr="005D75EF" w:rsidRDefault="00D522BE" w:rsidP="00D522B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5D75EF">
        <w:rPr>
          <w:rFonts w:ascii="Times New Roman" w:hAnsi="Times New Roman" w:cs="Times New Roman"/>
          <w:sz w:val="28"/>
          <w:szCs w:val="28"/>
        </w:rPr>
        <w:t xml:space="preserve"> должен</w:t>
      </w:r>
    </w:p>
    <w:p w:rsidR="00D522BE" w:rsidRPr="005D75EF" w:rsidRDefault="00D522BE" w:rsidP="00D522BE">
      <w:pPr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знать/понимать:</w:t>
      </w:r>
    </w:p>
    <w:p w:rsidR="00D522BE" w:rsidRPr="005D75EF" w:rsidRDefault="00D522BE" w:rsidP="00D522BE">
      <w:pPr>
        <w:numPr>
          <w:ilvl w:val="0"/>
          <w:numId w:val="3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образную природу словесного искусства;</w:t>
      </w:r>
    </w:p>
    <w:p w:rsidR="00D522BE" w:rsidRPr="005D75EF" w:rsidRDefault="00D522BE" w:rsidP="00D522BE">
      <w:pPr>
        <w:numPr>
          <w:ilvl w:val="0"/>
          <w:numId w:val="3"/>
        </w:numPr>
        <w:tabs>
          <w:tab w:val="left" w:pos="-567"/>
        </w:tabs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содержание изученных литературных произведений;</w:t>
      </w:r>
    </w:p>
    <w:p w:rsidR="00D522BE" w:rsidRPr="005D75EF" w:rsidRDefault="00D522BE" w:rsidP="00D522BE">
      <w:pPr>
        <w:numPr>
          <w:ilvl w:val="0"/>
          <w:numId w:val="3"/>
        </w:numPr>
        <w:spacing w:after="0" w:line="21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D75EF">
        <w:rPr>
          <w:rFonts w:ascii="Times New Roman" w:hAnsi="Times New Roman" w:cs="Times New Roman"/>
          <w:spacing w:val="-4"/>
          <w:sz w:val="28"/>
          <w:szCs w:val="28"/>
        </w:rPr>
        <w:t xml:space="preserve">основные факты жизни и творчества писателей-классиков </w:t>
      </w:r>
      <w:r w:rsidRPr="005D75EF">
        <w:rPr>
          <w:rFonts w:ascii="Times New Roman" w:hAnsi="Times New Roman" w:cs="Times New Roman"/>
          <w:spacing w:val="-4"/>
          <w:sz w:val="28"/>
          <w:szCs w:val="28"/>
          <w:lang w:val="en-US"/>
        </w:rPr>
        <w:t>XIX</w:t>
      </w:r>
      <w:r w:rsidRPr="005D75EF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D75EF">
        <w:rPr>
          <w:rFonts w:ascii="Times New Roman" w:hAnsi="Times New Roman" w:cs="Times New Roman"/>
          <w:spacing w:val="-4"/>
          <w:sz w:val="28"/>
          <w:szCs w:val="28"/>
          <w:lang w:val="en-US"/>
        </w:rPr>
        <w:t>XX</w:t>
      </w:r>
      <w:r w:rsidRPr="005D75EF">
        <w:rPr>
          <w:rFonts w:ascii="Times New Roman" w:hAnsi="Times New Roman" w:cs="Times New Roman"/>
          <w:spacing w:val="-4"/>
          <w:sz w:val="28"/>
          <w:szCs w:val="28"/>
        </w:rPr>
        <w:t xml:space="preserve"> вв.;</w:t>
      </w:r>
    </w:p>
    <w:p w:rsidR="00D522BE" w:rsidRPr="005D75EF" w:rsidRDefault="00D522BE" w:rsidP="00D522BE">
      <w:pPr>
        <w:numPr>
          <w:ilvl w:val="0"/>
          <w:numId w:val="3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основные закономерности историко-литературного процесса и черты литературных направлений;</w:t>
      </w:r>
    </w:p>
    <w:p w:rsidR="00D522BE" w:rsidRPr="005D75EF" w:rsidRDefault="00D522BE" w:rsidP="00D522BE">
      <w:pPr>
        <w:numPr>
          <w:ilvl w:val="0"/>
          <w:numId w:val="3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понятия.</w:t>
      </w:r>
    </w:p>
    <w:p w:rsidR="00D522BE" w:rsidRPr="005D75EF" w:rsidRDefault="00D522BE" w:rsidP="00D522BE">
      <w:pPr>
        <w:tabs>
          <w:tab w:val="left" w:pos="1080"/>
        </w:tabs>
        <w:ind w:left="720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D522BE" w:rsidRPr="005D75EF" w:rsidRDefault="00D522BE" w:rsidP="00D522BE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воспроизводить содержание литературного произведения;</w:t>
      </w:r>
    </w:p>
    <w:p w:rsidR="00D522BE" w:rsidRPr="005D75EF" w:rsidRDefault="00D522BE" w:rsidP="00D522BE">
      <w:pPr>
        <w:numPr>
          <w:ilvl w:val="0"/>
          <w:numId w:val="1"/>
        </w:numPr>
        <w:tabs>
          <w:tab w:val="left" w:pos="567"/>
        </w:tabs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анализировать и интерпретировать художественное произведение,</w:t>
      </w:r>
    </w:p>
    <w:p w:rsidR="00D522BE" w:rsidRPr="005D75EF" w:rsidRDefault="00D522BE" w:rsidP="00D522BE">
      <w:pPr>
        <w:tabs>
          <w:tab w:val="left" w:pos="567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75EF">
        <w:rPr>
          <w:rFonts w:ascii="Times New Roman" w:hAnsi="Times New Roman" w:cs="Times New Roman"/>
          <w:sz w:val="28"/>
          <w:szCs w:val="28"/>
        </w:rPr>
        <w:t>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  <w:proofErr w:type="gramEnd"/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«сквозные» темы и ключевые проблемы русской литературы; соотносить произведение с литературным направлением эпохи;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определять род и жанр произведения;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сопоставлять литературные произведения;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выявлять авторскую позицию;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выразительно читать изученные произведения (или их фрагменты), соблюдая нормы литературного произношения; 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аргументированно формулировать свое отношение к прочитанному произведению;</w:t>
      </w:r>
    </w:p>
    <w:p w:rsidR="00D522BE" w:rsidRPr="005D75EF" w:rsidRDefault="00D522BE" w:rsidP="00D522BE">
      <w:pPr>
        <w:numPr>
          <w:ilvl w:val="0"/>
          <w:numId w:val="2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писать рецензии на прочитанные произведения и сочинения разных жанров на литературные темы.</w:t>
      </w:r>
    </w:p>
    <w:p w:rsidR="00D522BE" w:rsidRPr="005D75EF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КРАТКОЕ СОДЕРЖАНИЕ ПРОГРАММЫ</w:t>
      </w:r>
    </w:p>
    <w:p w:rsidR="00D522BE" w:rsidRPr="005D75EF" w:rsidRDefault="00D522BE" w:rsidP="00D522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Обязательный минимум содержания</w:t>
      </w:r>
    </w:p>
    <w:p w:rsidR="00D522BE" w:rsidRPr="005D75EF" w:rsidRDefault="00D522BE" w:rsidP="00D522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основных образовательных программ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Литературные произведения, предназначенные для обязательного изучения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Художественные произведения представлены в перечне в хронологической последовательности: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названо имя писателя с указанием конкретных произведений;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- предложен список имен писателей и указано минимальное число авторов, произведения которых обязательны для изучения (выбор писателей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и конкретных произведений из предложенного списка предоставляется автору программы или учителю).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с родным (нерусским) языком обучения на базовом уровне сохраняются все факторы, которые определяют специфику содержания предмета "Литература"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5D75EF">
        <w:rPr>
          <w:rFonts w:ascii="Times New Roman" w:hAnsi="Times New Roman" w:cs="Times New Roman"/>
          <w:sz w:val="28"/>
          <w:szCs w:val="28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школы: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А.С. Пушкин. Роман "Евгений Онегин" (обзорное изучение с анализом фрагментов);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М.Ю. Лермонтов. Роман "Герой нашего времени" (обзорное изучение с анализом повести "Княжна Мери");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Н.В. Гоголь. Поэма "Мертвые души" (первый том) (обзорное изучение с анализом отдельных глав).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Русская литература XIX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А.С. Пушкин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"Погасло дневное светило...", "Свободы сеятель пустынный...", "Подражания Корану" (IX."И путник усталый на Бога роптал..."), "Элегия" ("Безумных лет угасшее веселье..."), "...Вновь я посетил...",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Поэма "Медный всадник".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М.Ю. Лермонтов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"Молитва" ("Я, Матерь Божия, ныне с молитвою..."), "Как часто, пестрою толпою окружен...",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", "Сон" ("В полдневный жар в долине Дагестана..."), "Выхожу один я на дорогу...",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Н.В. Гоголь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А.Н. Островский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Драма "Гроза" (в образовательных учреждениях с родным (нерусским) языком обучения - в сокращении).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И.А. Гончаров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 "Обломов" (в образовательных учреждениях с родным (нерусским) языком обучения - обзорное изучение с анализом фрагментов).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ОЧЕРКИ "ФРЕГАТ ПАЛЛАДА" (ФРАГМЕНТЫ) (ТОЛЬКО ДЛЯ ОБРАЗОВАТЕЛЬНЫХ УЧРЕЖДЕНИЙ С РОДНЫМ (НЕРУССКИМ)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И.С. Тургенев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 "Отцы и дети" (в образовательных учреждениях с родным (нерусским) языком обучения - обзорное изучение с анализом фрагментов).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Ф.И. Тютчев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Silentium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!",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 xml:space="preserve"> то, что мните вы, природа...", "Умом Россию не понять...", "О, как убийственно мы любим...", "Нам не дано предугадать...", "К. Б." ("Я встретил вас - и все былое..."),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А.А. Фет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"Это утро, радость эта...", "Шепот, робкое дыханье...", "Сияла ночь. Луной был полон сад. Лежали...", "Еще майская ночь",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А.К. ТОЛСТОЙ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ТРИ ПРОИЗВЕДЕНИЯ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Н.А. Некрасов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"В дороге", "Вчерашний день, часу в шестом...", "Мы с тобой бестолковые люди...", "Поэт и Гражданин", "Элегия" ("Пускай нам говорит изменчивая мода..."),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ОМуза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! я у двери гроба...",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Поэма "Кому на Руси жить хорошо" (в образовательных учреждениях с родным (нерусским) языком обучения - обзорное изучение с анализом фрагментов).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Н.С. ЛЕСКОВ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М.Е. САЛТЫКОВ-ЩЕДРИН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"ИСТОРИЯ ОДНОГО ГОРОДА" (ОБЗОР).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Ф.М. Достоевский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 "Преступление и наказание" (в образовательных учреждениях с родным (нерусским) языком обучения - обзорное изучение с анализом фрагментов).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Л.Н. Толстой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Роман-эпопея "Война и мир" (в образовательных учреждениях с родным (нерусским) языком обучения - обзорное изучение с анализом фрагментов).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А.П. Чехов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Рассказы: "Студент",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Ионыч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", а также два рассказа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Рассказы: "Человек в футляре", "ДАМА С СОБАЧКОЙ" (только для образовательных учреждений с русским 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Пьеса "Вишневый сад" (в образовательных учреждениях с родным (нерусским) языком обучения - в сокращении).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Русская литература XX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И.А. Бунин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lastRenderedPageBreak/>
        <w:t>Рассказ "Господин из Сан-Франциско", а также два рассказа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Рассказ "Чистый понедельник" (только для образовательных учреждений с русским 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А.И. КУПРИН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 Горький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Пьеса "На дне".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Поэзия конца XIX - начала XX вв.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И.Ф. АННЕНСКИЙ, К.Д. БАЛЬМОНТ, А. БЕЛЫЙ, В.Я. БРЮСОВ, М.А. ВОЛОШИН, Н.С. ГУМИЛЕВ, Н.А. КЛЮЕВ, И. СЕВЕРЯНИН, Ф.К. СОЛОГУБ, В.В. ХЛЕБНИКОВ, В.Ф. ХОДАСЕВИЧ.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 НЕ МЕНЕЕ ДВУХ АВТОРОВ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А.А. Блок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"Незнакомка", "Россия", "Ночь, улица, фонарь, аптека...", "В ресторане", "Река раскинулась. Течет, грустит лениво..." (из цикла "На поле Куликовом"), "На железной дороге",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Поэма "Двенадцать".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В.В. Маяковский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"А вы могли бы?", "Послушайте!", "Скрипка и немножко нервно",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Лиличка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!", "Юбилейное", "Прозаседавшиеся",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Поэма "Облако в штанах" (для образовательных учреждений с родным (нерусским) языком обучения - в сокращении).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С.А. Есенин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"Гой ты, Русь, моя родная!..", "Не бродить, не мять в кустах багряных...", "Мы теперь уходим понемногу...", "Письмо матери", "Спит ковыль. Равнина дорогая...", "Шаганэ ты моя, Шаганэ...", "Не жалею, не зову, не плачу...", "Русь Советская", а также три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М.И. Цветаева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"Моим стихам, написанным так рано...", "Стихи к Блоку" ("Имя твое - птица в руке..."), "Кто создан из камня, кто создан из глины...", "Тоска по родине! Давно...", а также два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О.Э. Мандельштам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NotreDame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", "Бессонница. Гомер. Тугие паруса...", "За гремучую доблесть грядущих веков...", "Я вернулся в мой город, знакомый до слез...", а также два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А.А. Ахматова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Стихотворения: "Песня последней встречи", "Сжала руки под темной вуалью...", "Мне ни к чему одические рати...", "Мне голос был. Он звал 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утешно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...", "Родная земля", а также два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Поэма "Реквием".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Б.Л. Пастернак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Стихотворения: "Февраль. Достать чернил и плакать!..", "Определение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поэзии", "Во всем мне хочется дойти...", "Гамлет", "Зимняя ночь", а также два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 "ДОКТОР ЖИВАГО" (ОБЗОР).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М.А. Булгаков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Романы: "Белая гвардия" или "Мастер и Маргарита" (в образовательных учреждениях с родным (нерусским) языком обучения - один из романов в сокращении).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А.П. ПЛАТОНОВ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ОДНО ПРОИЗВЕДЕНИЕ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М.А. Шолохов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Роман-эпопея "Тихий Дон" (обзорное изучение).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А.Т. Твардовский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Стихотворения: "Вся суть в одном-единственном завете...", "Памяти матери", "Я знаю, никакой моей вины...", а также два стихотворения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В.Т. ШАЛАМОВ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"КОЛЫМСКИЕ РАССКАЗ" (ДВА РАССКАЗА ПО ВЫБОРУ).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А.И. Солженицын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Повесть "Один день Ивана Денисовича" (только для образовательных учреждений с русским 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Рассказ "Матренин двор" (только для образовательных учреждений с родным (нерусским) языком обучения).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Роман "Архипелаг Гулаг" (фрагменты).</w:t>
      </w:r>
    </w:p>
    <w:p w:rsidR="00D522BE" w:rsidRPr="005D75EF" w:rsidRDefault="00D522BE" w:rsidP="00D522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(абзац введен Приказом 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 xml:space="preserve"> России от 31.08.2009 N 320)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Проза второй половины XX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Ф.А. Абрамов, Ч.Т. Айтматов, В.П. Астафьев, В.И. Белов, А.Г. Битов, В.В. Быков, В.С. 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Гроссман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, С.Д. Довлатов, В.Л. Кондратьев, В.П. Некрасов, Е.И. Носов, В.Г. Распутин, В.Ф. Тендряков, Ю.В. Трифонов, В.М. Шукшин.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Произведения не менее трех авторов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Поэзия второй половины XX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Б.А. Ахмадулина, И.А. Бродский, А.А. Вознесенский, B.C. Высоцкий, Е.А. Евтушенко, Ю.П. Кузнецов, Л.Н. Мартынов, Б.Ш. Окуджава, Н.М. Рубцов, Д.С. Самойлов, Б.А. Слуцкий, В.Н. Соколов, В.А. Солоухин, А.А. Тарковский.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 не менее трех авторов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Драматургия второй половины XX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А.Н. Арбузов, А.В. Вампилов, А.М. Володин, В.С. Розов, М.М. Рощин.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Произведение одного автора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Литература последнего десятилетия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ПРОЗА (ОДНО ПРОИЗВЕДЕНИЕ ПО ВЫБОРУ). ПОЭЗИЯ (ОДНО ПРОИЗВЕДЕНИЕ ПО ВЫБОРУ).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Литература народов России &lt;*&gt;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lastRenderedPageBreak/>
        <w:t>&lt;*&gt; Предлагаемый список произведений является примерным и может варьироваться в разных субъектах Российской Федерации.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Г. АЙГИ, Р. ГАМЗАТОВ, М. ДЖАЛИЛЬ, М. 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Pr="005D75EF">
        <w:rPr>
          <w:rFonts w:ascii="Times New Roman" w:hAnsi="Times New Roman" w:cs="Times New Roman"/>
          <w:sz w:val="28"/>
          <w:szCs w:val="28"/>
        </w:rPr>
        <w:t>, Д. КУГУЛЬТИНОВ, К. КУЛИЕВ, Ю. РЫТХЭУ, Г. ТУКАЙ, К. ХЕТАГУРОВ, Ю. ШЕСТАЛОВ.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ПРОИЗВЕДЕНИЕ ОДНОГО АВТОРА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ПРОЗА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5EF">
        <w:rPr>
          <w:rFonts w:ascii="Times New Roman" w:hAnsi="Times New Roman" w:cs="Times New Roman"/>
          <w:sz w:val="28"/>
          <w:szCs w:val="28"/>
        </w:rPr>
        <w:t>О. БАЛЬЗАК, Г. БЕЛЛЬ, О. ГЕНРИ, У. ГОЛДИНГ, Э.Т.А. ГОФМАН, В. ГЮГО, Ч. ДИККЕНС, Г. ИБСЕН, А. КАМЮ, Ф. КАФКА, Г.Г. МАРКЕС, П. МЕРИМЕ, М. МЕТЕРЛИНК, Г. МОПАССАН, У.С. МОЭМ, Д. ОРУЭЛЛ, Э.А. ПО, Э.М. РЕМАРК, Ф. СТЕНДАЛЬ, ДЖ. СЭЛИНДЖЕР, О. УАЙЛЬД, Г. ФЛОБЕР, Э. ХЕМИНГУЭЙ, Б. ШОУ, У. ЭКО.</w:t>
      </w:r>
      <w:proofErr w:type="gramEnd"/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ПРОИЗВЕДЕНИЯ НЕ МЕНЕЕ ТРЕХ АВТОРОВ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ПОЭЗИЯ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Г. АПОЛЛИНЕР, Д.Г. БАЙРОН, У. БЛЕЙК, Ш. БОДЛЕР, П. ВЕРЛЕН, Э. ВЕРХАРН, Г. ГЕЙНЕ, А. РЕМБО, P.M. РИЛЬКЕ, Т.С. ЭЛИОТ.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СТИХОТВОРЕНИЯ НЕ МЕНЕЕ ДВУХ АВТОРОВ ПО ВЫБОРУ.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 образовательных учреждениях с родным (нерусским) языком обучения все крупные по объему произведения зарубежной литературы изучаются во фрагментах.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Основные историко-литературные сведения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Русская литература XIX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Русская литература в контексте мировой культуры.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"</w:t>
      </w:r>
      <w:proofErr w:type="spellStart"/>
      <w:r w:rsidRPr="005D75EF">
        <w:rPr>
          <w:rFonts w:ascii="Times New Roman" w:hAnsi="Times New Roman" w:cs="Times New Roman"/>
          <w:sz w:val="28"/>
          <w:szCs w:val="28"/>
        </w:rPr>
        <w:t>праведничество</w:t>
      </w:r>
      <w:proofErr w:type="spellEnd"/>
      <w:r w:rsidRPr="005D75EF">
        <w:rPr>
          <w:rFonts w:ascii="Times New Roman" w:hAnsi="Times New Roman" w:cs="Times New Roman"/>
          <w:sz w:val="28"/>
          <w:szCs w:val="28"/>
        </w:rPr>
        <w:t>", борьба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общественной жизни.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Национальное самоопределение русской литературы. Историко-культурные и художественные предпосылки романтизма, своеобразие романтизма в русской литературе &lt;и литературе других народов России&gt;&lt;*&gt;. Формирование реализма как новой ступени познания и художественного освоения мира и человека. &lt;Общее и особенное в реалистическом отражении действительности в русской литературе и литературе других народов России.&gt; Проблема человека и среды. Осмысление взаимодействия характера и обстоятельств.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lastRenderedPageBreak/>
        <w:t>&lt;*&gt; В историко-литературных сведениях в треугольные скобки заключены позиции, имеющие отношение только к образовательным учреждениям с родным (нерусским) языком обучения.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Выявление опасности своеволия и прагматизма. Понимание свободы как ответственности за совершенный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закономерностей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литературного языка.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Русская литература XX века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Традиции и новаторство в русской литературе на рубеже XIX - XX веков. Новые литературные течения. Модернизм.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 &lt;и литературе других народов России.&gt;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Великая Отечественная война и ее художественное осмысление в русской литературе &lt;и литературе других народов России&gt;. Новое понимание русской истории.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 &lt;и литературе других народов России.&gt; Развитие традиционных тем русской лирики (темы любви, гражданского служения, единства человека и природы).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Литература народов России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Отражение в национальных литературах общих и специфических духовно-нравственных и социальных проблем.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&lt;Плодотворное творческое взаимодействие русской литературы и литературы других народов России в обращении к общенародной проблематике: сохранению мира на земле, экологии природы, сбережению </w:t>
      </w:r>
      <w:r w:rsidRPr="005D75EF">
        <w:rPr>
          <w:rFonts w:ascii="Times New Roman" w:hAnsi="Times New Roman" w:cs="Times New Roman"/>
          <w:sz w:val="28"/>
          <w:szCs w:val="28"/>
        </w:rPr>
        <w:lastRenderedPageBreak/>
        <w:t>духовных богатств, гуманизму социальных взаимоотношений.&gt;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Взаимодействие зарубежной, русской литературы &lt;и литературы других народов России,&gt; отражение в них "вечных" проблем бытия. Постановка в литературе XIX - XX вв. острых социально-нравственных проблем, протест писателей против унижения человека, воспевание человечности, чистоты и искренности человеческих отношений. Проблемы самопознания и нравственного выбора в произведениях классиков зарубежной литературы.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75EF">
        <w:rPr>
          <w:rFonts w:ascii="Times New Roman" w:hAnsi="Times New Roman" w:cs="Times New Roman"/>
          <w:b/>
          <w:sz w:val="28"/>
          <w:szCs w:val="28"/>
        </w:rPr>
        <w:t>Основные теоретико-литературные понятия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Художественная литература как искусство слова.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Художественный образ.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Содержание и форма.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Художественный вымысел. Фантастика.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Историко-литературный процесс. 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Литературные направления и течения: классицизм, сентиментализм, романтизм, реализм, модернизм (символизм, акмеизм, футуризм).</w:t>
      </w:r>
      <w:proofErr w:type="gramEnd"/>
      <w:r w:rsidRPr="005D75EF">
        <w:rPr>
          <w:rFonts w:ascii="Times New Roman" w:hAnsi="Times New Roman" w:cs="Times New Roman"/>
          <w:sz w:val="28"/>
          <w:szCs w:val="28"/>
        </w:rPr>
        <w:t xml:space="preserve"> Основные факты жизни и творчества выдающихся русских писателей XIX - XX веков.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 xml:space="preserve">Литературные роды: эпос, лирика, драма. </w:t>
      </w:r>
      <w:proofErr w:type="gramStart"/>
      <w:r w:rsidRPr="005D75EF">
        <w:rPr>
          <w:rFonts w:ascii="Times New Roman" w:hAnsi="Times New Roman" w:cs="Times New Roman"/>
          <w:sz w:val="28"/>
          <w:szCs w:val="28"/>
        </w:rPr>
        <w:t>Жанры литературы: роман, роман-эпопея, повесть, рассказ, очерк, притча; поэма, баллада; лирическое стихотворение, элегия, послание, эпиграмма, ода, сонет; комедия, трагедия, драма.</w:t>
      </w:r>
      <w:proofErr w:type="gramEnd"/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Деталь. Символ.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Психологизм. Народность. Историзм.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Трагическое и комическое. Сатира, юмор, ирония, сарказм. Гротеск.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Язык художественного произведения. Изобразительно-выразительные средства в художественном произведении: сравнение, эпитет, метафора, метонимия. Гипербола. Аллегория.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Стиль.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Проза и поэзия. Системы стихосложения. Стихотворные размеры: хорей, ямб, дактиль, амфибрахий, анапест. Ритм. Рифма. Строфа.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Литературная критика.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 образовательных учреждениях с родным (нерусским) языком обучения данные теоретико-литературные понятия изучаются с опорой на знания, полученные при освоении родной литературы. Дополнительными понятиями являются: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Художественный перевод.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Русскоязычные национальные литературы народов России.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Основные виды деятельности по освоению литературных произведений и теоретико-литературных понятий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Осознанное, творческое чтение художественных произведений разных жанров.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Выразительное чтение.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Различные виды пересказа.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Заучивание наизусть стихотворных текстов.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Определение принадлежности литературного (фольклорного) текста к тому или иному роду и жанру.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Участие в дискуссии, утверждение и доказательство своей точки зрения с учетом мнения оппонента.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Подготовка рефератов, докладов; написание сочинений на основе и по мотивам литературных произведений.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В образовательных учреждениях с родным (нерусским) языком обучения, наряду с вышеуказанными, специфическими видами деятельности являются: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Сопоставление произведений русской и родной литературы, выявление сходства нравственных идеалов, национального своеобразия их художественного воплощения.</w:t>
      </w:r>
    </w:p>
    <w:p w:rsidR="00D522BE" w:rsidRPr="005D75EF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5EF">
        <w:rPr>
          <w:rFonts w:ascii="Times New Roman" w:hAnsi="Times New Roman" w:cs="Times New Roman"/>
          <w:sz w:val="28"/>
          <w:szCs w:val="28"/>
        </w:rPr>
        <w:t>Самостоятельный перевод фрагментов русского художественного текста на родной язык, поиск в родном языке эквивалентных средств художественной выразительности.</w:t>
      </w:r>
    </w:p>
    <w:p w:rsidR="00D522BE" w:rsidRPr="009A2F28" w:rsidRDefault="00D522BE" w:rsidP="00D52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22BE" w:rsidRDefault="00D522BE" w:rsidP="00D52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УЧЕБНАЯ ЛИТЕРАТУРА ПО ДИСЦИПЛИНЕ 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>1.Литература. Учебник в двух частях,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7CE">
        <w:rPr>
          <w:rFonts w:ascii="Times New Roman" w:hAnsi="Times New Roman" w:cs="Times New Roman"/>
          <w:sz w:val="28"/>
          <w:szCs w:val="28"/>
        </w:rPr>
        <w:t xml:space="preserve">СПО,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Г.А.Обернихина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 xml:space="preserve">, в двух частях, Москва, изд. центр «Академия», 2012. 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>2.Литература. СПО. 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Обернихина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 xml:space="preserve">. Москва, изд. центр «Академия»,  2014. 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 xml:space="preserve">Литература 20 века 11 класс: Хрестоматия для общеобразовательных учреждений: в двух частях/автор-составитель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С.А.Зинин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В.А.Часмаев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 xml:space="preserve">. – 7 изд. – М.: ООО «ТИД «Русское слово – РС», 2011. 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 xml:space="preserve">3. «Хрестоматия по литературе 19-20 века» 1, 2 часть. В.В.Быкова. Москва «Слово», 2012. 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 xml:space="preserve">4. Русская литература ХХ в. (ч. 1, 2). 11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>. / Под ред. В.П. Журавлева. 2012.</w:t>
      </w:r>
    </w:p>
    <w:p w:rsidR="00D522BE" w:rsidRPr="008607CE" w:rsidRDefault="00D522BE" w:rsidP="00D52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07CE">
        <w:rPr>
          <w:rFonts w:ascii="Times New Roman" w:hAnsi="Times New Roman" w:cs="Times New Roman"/>
          <w:sz w:val="28"/>
          <w:szCs w:val="28"/>
        </w:rPr>
        <w:t xml:space="preserve">5. Ю.В. Лебедев. Русская литература </w:t>
      </w:r>
      <w:r w:rsidRPr="008607C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8607CE">
        <w:rPr>
          <w:rFonts w:ascii="Times New Roman" w:hAnsi="Times New Roman" w:cs="Times New Roman"/>
          <w:sz w:val="28"/>
          <w:szCs w:val="28"/>
        </w:rPr>
        <w:t xml:space="preserve"> в. (ч. 1, 2). 10 </w:t>
      </w:r>
      <w:proofErr w:type="spellStart"/>
      <w:r w:rsidRPr="008607C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607CE">
        <w:rPr>
          <w:rFonts w:ascii="Times New Roman" w:hAnsi="Times New Roman" w:cs="Times New Roman"/>
          <w:sz w:val="28"/>
          <w:szCs w:val="28"/>
        </w:rPr>
        <w:t>. – М., 2011.</w:t>
      </w:r>
    </w:p>
    <w:p w:rsidR="00D522BE" w:rsidRPr="008607CE" w:rsidRDefault="00D522BE" w:rsidP="00D522BE">
      <w:pPr>
        <w:pStyle w:val="21"/>
        <w:spacing w:after="0"/>
        <w:rPr>
          <w:b/>
          <w:sz w:val="28"/>
          <w:szCs w:val="28"/>
        </w:rPr>
      </w:pPr>
    </w:p>
    <w:p w:rsidR="00D522BE" w:rsidRDefault="00D522BE" w:rsidP="00D522BE"/>
    <w:p w:rsidR="008C7595" w:rsidRDefault="008C7595"/>
    <w:sectPr w:rsidR="008C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46A3D"/>
    <w:multiLevelType w:val="hybridMultilevel"/>
    <w:tmpl w:val="7EB8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82665"/>
    <w:multiLevelType w:val="hybridMultilevel"/>
    <w:tmpl w:val="40845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35A0A"/>
    <w:multiLevelType w:val="hybridMultilevel"/>
    <w:tmpl w:val="F9409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2BE"/>
    <w:rsid w:val="00002B66"/>
    <w:rsid w:val="000C78FB"/>
    <w:rsid w:val="008C7595"/>
    <w:rsid w:val="0093395E"/>
    <w:rsid w:val="009B130D"/>
    <w:rsid w:val="00D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2B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D522B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3795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Фронтайм</dc:creator>
  <cp:keywords/>
  <dc:description/>
  <cp:lastModifiedBy>Admin</cp:lastModifiedBy>
  <cp:revision>6</cp:revision>
  <dcterms:created xsi:type="dcterms:W3CDTF">2017-01-11T14:08:00Z</dcterms:created>
  <dcterms:modified xsi:type="dcterms:W3CDTF">2017-05-05T12:59:00Z</dcterms:modified>
</cp:coreProperties>
</file>