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3B0" w:rsidRDefault="00CF63B0" w:rsidP="00043E5B">
      <w:pPr>
        <w:pStyle w:val="20"/>
        <w:shd w:val="clear" w:color="auto" w:fill="auto"/>
        <w:spacing w:before="0" w:after="240" w:line="298" w:lineRule="exact"/>
        <w:rPr>
          <w:b/>
          <w:u w:val="single"/>
        </w:rPr>
      </w:pPr>
    </w:p>
    <w:p w:rsidR="00CF63B0" w:rsidRPr="00CF63B0" w:rsidRDefault="00CF63B0" w:rsidP="00CF63B0">
      <w:pPr>
        <w:pStyle w:val="20"/>
        <w:shd w:val="clear" w:color="auto" w:fill="auto"/>
        <w:spacing w:before="0" w:after="240" w:line="298" w:lineRule="exact"/>
        <w:jc w:val="right"/>
        <w:rPr>
          <w:b/>
        </w:rPr>
      </w:pPr>
      <w:r w:rsidRPr="00CF63B0">
        <w:rPr>
          <w:b/>
        </w:rPr>
        <w:t xml:space="preserve">Приложение </w:t>
      </w:r>
      <w:r w:rsidR="00AF551E">
        <w:rPr>
          <w:b/>
        </w:rPr>
        <w:t>1</w:t>
      </w:r>
      <w:r w:rsidRPr="00CF63B0">
        <w:rPr>
          <w:b/>
        </w:rPr>
        <w:t xml:space="preserve"> к Программе</w:t>
      </w:r>
    </w:p>
    <w:p w:rsidR="00CF63B0" w:rsidRDefault="00CF63B0" w:rsidP="00043E5B">
      <w:pPr>
        <w:pStyle w:val="20"/>
        <w:shd w:val="clear" w:color="auto" w:fill="auto"/>
        <w:spacing w:before="0" w:after="240" w:line="298" w:lineRule="exact"/>
        <w:rPr>
          <w:b/>
          <w:u w:val="single"/>
        </w:rPr>
      </w:pPr>
    </w:p>
    <w:p w:rsidR="00CF63B0" w:rsidRDefault="00CF63B0" w:rsidP="00043E5B">
      <w:pPr>
        <w:pStyle w:val="20"/>
        <w:shd w:val="clear" w:color="auto" w:fill="auto"/>
        <w:spacing w:before="0" w:after="240" w:line="298" w:lineRule="exact"/>
        <w:rPr>
          <w:b/>
          <w:u w:val="single"/>
        </w:rPr>
      </w:pPr>
    </w:p>
    <w:p w:rsidR="00CF63B0" w:rsidRDefault="00CF63B0" w:rsidP="00043E5B">
      <w:pPr>
        <w:pStyle w:val="20"/>
        <w:shd w:val="clear" w:color="auto" w:fill="auto"/>
        <w:spacing w:before="0" w:after="240" w:line="298" w:lineRule="exact"/>
        <w:rPr>
          <w:b/>
          <w:u w:val="single"/>
        </w:rPr>
      </w:pPr>
    </w:p>
    <w:p w:rsidR="00043E5B" w:rsidRPr="00CF63B0" w:rsidRDefault="00043E5B" w:rsidP="00043E5B">
      <w:pPr>
        <w:pStyle w:val="20"/>
        <w:shd w:val="clear" w:color="auto" w:fill="auto"/>
        <w:spacing w:before="0" w:after="240" w:line="298" w:lineRule="exact"/>
        <w:rPr>
          <w:b/>
        </w:rPr>
      </w:pPr>
      <w:r w:rsidRPr="00CF63B0">
        <w:rPr>
          <w:b/>
        </w:rPr>
        <w:t>Условия реализации</w:t>
      </w:r>
      <w:r w:rsidRPr="00CF63B0">
        <w:rPr>
          <w:b/>
        </w:rPr>
        <w:br/>
        <w:t>установленного законодательством</w:t>
      </w:r>
      <w:r w:rsidRPr="00CF63B0">
        <w:rPr>
          <w:b/>
        </w:rPr>
        <w:br/>
        <w:t>Российской Федерации права на выбор врача, в том числе</w:t>
      </w:r>
      <w:r w:rsidRPr="00CF63B0">
        <w:rPr>
          <w:b/>
        </w:rPr>
        <w:br/>
        <w:t>врача общей практики (семейного врача) и лечащего врача</w:t>
      </w:r>
      <w:r w:rsidRPr="00CF63B0">
        <w:rPr>
          <w:b/>
        </w:rPr>
        <w:br/>
        <w:t>(с учетом согласия врача)</w:t>
      </w:r>
    </w:p>
    <w:p w:rsidR="00043E5B" w:rsidRDefault="00043E5B" w:rsidP="00043E5B">
      <w:pPr>
        <w:pStyle w:val="20"/>
        <w:numPr>
          <w:ilvl w:val="0"/>
          <w:numId w:val="1"/>
        </w:numPr>
        <w:shd w:val="clear" w:color="auto" w:fill="auto"/>
        <w:tabs>
          <w:tab w:val="left" w:pos="877"/>
        </w:tabs>
        <w:spacing w:before="0" w:after="0" w:line="298" w:lineRule="exact"/>
        <w:ind w:firstLine="580"/>
        <w:jc w:val="both"/>
      </w:pPr>
      <w:r>
        <w:t xml:space="preserve">Настоящие Условия регулируют отношения, связанные с реализацией установленного законодательством Российской Федерации (часть 2 статьи 21 Федерального закона от 21 ноября 2011 года № 323-ФЗ «Об основах охраны здоровья граждан в Российской Федерации») права на выбор врача (с учетом согласия врача), для оказания медицинской помощи в рамках Программы </w:t>
      </w:r>
      <w:proofErr w:type="gramStart"/>
      <w:r>
        <w:t>в</w:t>
      </w:r>
      <w:proofErr w:type="gramEnd"/>
      <w:r>
        <w:t xml:space="preserve"> </w:t>
      </w:r>
      <w:proofErr w:type="gramStart"/>
      <w:r>
        <w:t>пределах</w:t>
      </w:r>
      <w:proofErr w:type="gramEnd"/>
      <w:r>
        <w:t xml:space="preserve"> территории Республики Карелия.</w:t>
      </w:r>
    </w:p>
    <w:p w:rsidR="00043E5B" w:rsidRDefault="00043E5B" w:rsidP="00043E5B">
      <w:pPr>
        <w:pStyle w:val="20"/>
        <w:numPr>
          <w:ilvl w:val="0"/>
          <w:numId w:val="1"/>
        </w:numPr>
        <w:shd w:val="clear" w:color="auto" w:fill="auto"/>
        <w:tabs>
          <w:tab w:val="left" w:pos="877"/>
        </w:tabs>
        <w:spacing w:before="0" w:after="0" w:line="298" w:lineRule="exact"/>
        <w:ind w:firstLine="580"/>
        <w:jc w:val="both"/>
      </w:pPr>
      <w:proofErr w:type="gramStart"/>
      <w:r>
        <w:t>Выбор врача, в том числе врача общей практики (семейного врача) и лечащего врача (с учетом согласия врача)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гражданин), путем обращения в медицинскую организацию</w:t>
      </w:r>
      <w:proofErr w:type="gramEnd"/>
      <w:r>
        <w:t>, оказывающую медицинскую помощь.</w:t>
      </w:r>
    </w:p>
    <w:p w:rsidR="00043E5B" w:rsidRDefault="00043E5B" w:rsidP="00043E5B">
      <w:pPr>
        <w:pStyle w:val="20"/>
        <w:numPr>
          <w:ilvl w:val="0"/>
          <w:numId w:val="1"/>
        </w:numPr>
        <w:shd w:val="clear" w:color="auto" w:fill="auto"/>
        <w:tabs>
          <w:tab w:val="left" w:pos="877"/>
        </w:tabs>
        <w:spacing w:before="0" w:after="0" w:line="298" w:lineRule="exact"/>
        <w:ind w:firstLine="580"/>
        <w:jc w:val="both"/>
      </w:pPr>
      <w:r>
        <w:t>В медицинской организации гражданин осуществляет выбор не чаще чем один раз в год (за исключением случаев замены медицинской организации) врач</w:t>
      </w:r>
      <w:proofErr w:type="gramStart"/>
      <w:r>
        <w:t>а-</w:t>
      </w:r>
      <w:proofErr w:type="gramEnd"/>
      <w:r>
        <w:t xml:space="preserve"> 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043E5B" w:rsidRDefault="00043E5B" w:rsidP="00043E5B">
      <w:pPr>
        <w:pStyle w:val="20"/>
        <w:numPr>
          <w:ilvl w:val="0"/>
          <w:numId w:val="1"/>
        </w:numPr>
        <w:shd w:val="clear" w:color="auto" w:fill="auto"/>
        <w:tabs>
          <w:tab w:val="left" w:pos="1032"/>
        </w:tabs>
        <w:spacing w:before="0" w:after="0" w:line="298" w:lineRule="exact"/>
        <w:ind w:firstLine="580"/>
        <w:jc w:val="both"/>
      </w:pPr>
      <w:proofErr w:type="gramStart"/>
      <w:r>
        <w:t>Выбор врача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или приравненную к ней службу по контракту, а также задержанными, заключенными под стражу, отбывающими наказание в виде ограничения свободы, ареста, лишения свободы либо административного ареста, осуществляется</w:t>
      </w:r>
      <w:proofErr w:type="gramEnd"/>
      <w:r>
        <w:t xml:space="preserve"> с учетом особенностей оказания медицинской помощи, установленных законодательством Российской Федерации.</w:t>
      </w:r>
    </w:p>
    <w:p w:rsidR="00043E5B" w:rsidRDefault="00043E5B" w:rsidP="00043E5B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  <w:sectPr w:rsidR="00043E5B" w:rsidSect="00CF63B0">
          <w:pgSz w:w="11900" w:h="16840"/>
          <w:pgMar w:top="426" w:right="834" w:bottom="1929" w:left="1639" w:header="0" w:footer="3" w:gutter="0"/>
          <w:pgNumType w:start="1"/>
          <w:cols w:space="720"/>
        </w:sectPr>
      </w:pPr>
    </w:p>
    <w:p w:rsidR="00AB79D1" w:rsidRDefault="00AB79D1"/>
    <w:sectPr w:rsidR="00AB79D1" w:rsidSect="00AB7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5C5"/>
    <w:multiLevelType w:val="multilevel"/>
    <w:tmpl w:val="4F98E6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3E5B"/>
    <w:rsid w:val="00043E5B"/>
    <w:rsid w:val="006F063A"/>
    <w:rsid w:val="00A27F33"/>
    <w:rsid w:val="00AB79D1"/>
    <w:rsid w:val="00AF551E"/>
    <w:rsid w:val="00CF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5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43E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3E5B"/>
    <w:pPr>
      <w:shd w:val="clear" w:color="auto" w:fill="FFFFFF"/>
      <w:spacing w:before="300" w:after="60" w:line="55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1824</Characters>
  <Application>Microsoft Office Word</Application>
  <DocSecurity>0</DocSecurity>
  <Lines>15</Lines>
  <Paragraphs>4</Paragraphs>
  <ScaleCrop>false</ScaleCrop>
  <Company>DG Win&amp;Soft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2017-02-28T12:24:00Z</dcterms:created>
  <dcterms:modified xsi:type="dcterms:W3CDTF">2017-03-17T10:55:00Z</dcterms:modified>
</cp:coreProperties>
</file>