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E88" w:rsidRDefault="00D84E88" w:rsidP="00D84E88">
      <w:pPr>
        <w:rPr>
          <w:rFonts w:ascii="Times New Roman" w:hAnsi="Times New Roman"/>
          <w:sz w:val="24"/>
          <w:szCs w:val="24"/>
        </w:rPr>
      </w:pPr>
    </w:p>
    <w:p w:rsidR="00D84E88" w:rsidRPr="00D84E88" w:rsidRDefault="00D84E88" w:rsidP="00D84E88">
      <w:pPr>
        <w:pStyle w:val="a3"/>
        <w:jc w:val="center"/>
        <w:rPr>
          <w:rFonts w:ascii="Times New Roman" w:hAnsi="Times New Roman"/>
          <w:b/>
          <w:sz w:val="24"/>
        </w:rPr>
      </w:pPr>
      <w:r w:rsidRPr="00D84E88">
        <w:rPr>
          <w:rFonts w:ascii="Times New Roman" w:hAnsi="Times New Roman"/>
          <w:b/>
          <w:sz w:val="24"/>
        </w:rPr>
        <w:t>Модуль образовательного направления «</w:t>
      </w:r>
      <w:r w:rsidRPr="00D84E88">
        <w:rPr>
          <w:rFonts w:ascii="Times New Roman" w:hAnsi="Times New Roman"/>
          <w:b/>
          <w:sz w:val="24"/>
          <w:szCs w:val="29"/>
          <w:shd w:val="clear" w:color="auto" w:fill="F2F2F2"/>
        </w:rPr>
        <w:t>Эмоциональное развитие»</w:t>
      </w:r>
    </w:p>
    <w:p w:rsidR="00D84E88" w:rsidRPr="00D84E88" w:rsidRDefault="00D84E88" w:rsidP="00D84E88">
      <w:pPr>
        <w:rPr>
          <w:rFonts w:ascii="Times New Roman" w:hAnsi="Times New Roman"/>
          <w:sz w:val="24"/>
          <w:szCs w:val="24"/>
        </w:rPr>
      </w:pPr>
    </w:p>
    <w:p w:rsidR="00D84E88" w:rsidRPr="00D84E88" w:rsidRDefault="00D84E88" w:rsidP="00D84E88">
      <w:pPr>
        <w:pStyle w:val="a4"/>
        <w:shd w:val="clear" w:color="auto" w:fill="FFFFFF"/>
        <w:spacing w:before="0" w:beforeAutospacing="0" w:after="0" w:afterAutospacing="0" w:line="368" w:lineRule="atLeast"/>
        <w:jc w:val="both"/>
      </w:pPr>
      <w:r w:rsidRPr="00D84E88">
        <w:tab/>
        <w:t xml:space="preserve">Федеральный государственный образовательный стандарт дошкольного образования предусматривает как прямую, так и косвенную работу педагогических работников ДОУ по развитию и формированию эмоциональной сферы ребёнка. Эта работа может осуществляться в различных видах деятельности дошкольника. Согласно ФГОС </w:t>
      </w:r>
      <w:proofErr w:type="gramStart"/>
      <w:r w:rsidRPr="00D84E88">
        <w:t>ДО</w:t>
      </w:r>
      <w:proofErr w:type="gramEnd"/>
      <w:r w:rsidRPr="00D84E88">
        <w:t xml:space="preserve">, </w:t>
      </w:r>
      <w:proofErr w:type="gramStart"/>
      <w:r w:rsidRPr="00D84E88">
        <w:t>дошкольное</w:t>
      </w:r>
      <w:proofErr w:type="gramEnd"/>
      <w:r w:rsidRPr="00D84E88">
        <w:t xml:space="preserve"> образование должно обеспечивать развитие личности, мотивации и способностей детей в различных видах деятельности и охватывать следующие структурные единицы, представляющие определённые направления развития и образования детей: познавательное развитие; социально-коммуникативное развитие; речевое развитие; художественно-эстетическое развитие; физическое развитие. Стратегии и специфика этой работы определяются вариативной образовательной программой и опытом педагогов.</w:t>
      </w:r>
    </w:p>
    <w:p w:rsidR="00D84E88" w:rsidRPr="00D84E88" w:rsidRDefault="00D84E88" w:rsidP="00D84E88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4E88" w:rsidRPr="00D84E88" w:rsidRDefault="00D84E88" w:rsidP="00D84E88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gramStart"/>
      <w:r w:rsidRPr="00D84E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Направления развития детей, предусмотренные ФГОС ДО и опосредующие развитие эмоциональной сферы дошкольника</w:t>
      </w:r>
      <w:proofErr w:type="gramEnd"/>
    </w:p>
    <w:p w:rsidR="00D84E88" w:rsidRPr="00D84E88" w:rsidRDefault="00D84E88" w:rsidP="00D84E88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9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35"/>
        <w:gridCol w:w="7159"/>
      </w:tblGrid>
      <w:tr w:rsidR="00D84E88" w:rsidRPr="00D84E88" w:rsidTr="00D84E88">
        <w:trPr>
          <w:trHeight w:val="380"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Направление развития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Сфера, опосредующая развитие эмоциональной сферы</w:t>
            </w:r>
          </w:p>
        </w:tc>
      </w:tr>
      <w:tr w:rsidR="00D84E88" w:rsidRPr="00D84E88" w:rsidTr="00D84E88">
        <w:trPr>
          <w:trHeight w:val="791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развитие интересов детей, любознательности и познавательной мотивации;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формирование познавательных действий, становление сознания;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развитие воображения и творческой активности;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формирование первичных представлений о себе, других людях, объектах окружающего мира.</w:t>
            </w:r>
            <w:r w:rsidRPr="00D84E8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795" cy="10795"/>
                  <wp:effectExtent l="0" t="0" r="0" b="0"/>
                  <wp:docPr id="1" name="Рисунок 1" descr="Хочу такой сайт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Хочу такой сайт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E88" w:rsidRPr="00D84E88" w:rsidTr="00D84E88">
        <w:trPr>
          <w:trHeight w:val="363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владение речью как средством общения и культуры.</w:t>
            </w:r>
          </w:p>
        </w:tc>
      </w:tr>
      <w:tr w:rsidR="00D84E88" w:rsidRPr="00D84E88" w:rsidTr="00D84E88">
        <w:trPr>
          <w:trHeight w:val="2198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становление эстетического отношения к окружающему миру;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стимулирование сопереживания персонажам художественных произведений.</w:t>
            </w:r>
          </w:p>
        </w:tc>
      </w:tr>
      <w:tr w:rsidR="00D84E88" w:rsidRPr="00D84E88" w:rsidTr="00D84E88">
        <w:trPr>
          <w:trHeight w:val="1108"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Физическое развитие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FFFFF"/>
            <w:tcMar>
              <w:top w:w="167" w:type="dxa"/>
              <w:left w:w="84" w:type="dxa"/>
              <w:bottom w:w="167" w:type="dxa"/>
              <w:right w:w="84" w:type="dxa"/>
            </w:tcMar>
            <w:vAlign w:val="center"/>
            <w:hideMark/>
          </w:tcPr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● становление целенаправленности и </w:t>
            </w:r>
            <w:proofErr w:type="spellStart"/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двигательной сфере;</w:t>
            </w:r>
          </w:p>
          <w:p w:rsidR="00D84E88" w:rsidRPr="00D84E88" w:rsidRDefault="00D84E88" w:rsidP="00D84E88">
            <w:pPr>
              <w:spacing w:after="0" w:line="3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4E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● становление ценностей здорового образа жизни.</w:t>
            </w:r>
          </w:p>
        </w:tc>
      </w:tr>
    </w:tbl>
    <w:p w:rsidR="00EE1E98" w:rsidRPr="00D84E88" w:rsidRDefault="00EE1E98" w:rsidP="00D84E88">
      <w:pPr>
        <w:tabs>
          <w:tab w:val="left" w:pos="1088"/>
        </w:tabs>
      </w:pPr>
    </w:p>
    <w:sectPr w:rsidR="00EE1E98" w:rsidRPr="00D84E88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84E88"/>
    <w:rsid w:val="00013A78"/>
    <w:rsid w:val="00083D10"/>
    <w:rsid w:val="00293E1C"/>
    <w:rsid w:val="00C779B1"/>
    <w:rsid w:val="00D30947"/>
    <w:rsid w:val="00D84E88"/>
    <w:rsid w:val="00DD7C5F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E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E8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D84E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84E8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84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4E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8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277</Words>
  <Characters>1580</Characters>
  <Application>Microsoft Office Word</Application>
  <DocSecurity>0</DocSecurity>
  <Lines>13</Lines>
  <Paragraphs>3</Paragraphs>
  <ScaleCrop>false</ScaleCrop>
  <Company>Microsoft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2022-11-29T18:01:00Z</dcterms:created>
  <dcterms:modified xsi:type="dcterms:W3CDTF">2022-11-29T18:07:00Z</dcterms:modified>
</cp:coreProperties>
</file>