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506" w:rsidRPr="00D21506" w:rsidRDefault="00D21506" w:rsidP="00D2150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21506">
        <w:rPr>
          <w:rFonts w:ascii="Times New Roman" w:hAnsi="Times New Roman" w:cs="Times New Roman"/>
          <w:sz w:val="26"/>
          <w:szCs w:val="26"/>
        </w:rPr>
        <w:t>НЕЗАВИСИМАЯ ОЦЕНКА КАЧЕСТВА УСЛОВИЙ ОКАЗАНИЯ УСЛУГ</w:t>
      </w:r>
    </w:p>
    <w:p w:rsidR="00D21506" w:rsidRPr="00D21506" w:rsidRDefault="00D21506" w:rsidP="00D2150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21506">
        <w:rPr>
          <w:rFonts w:ascii="Times New Roman" w:hAnsi="Times New Roman" w:cs="Times New Roman"/>
          <w:sz w:val="26"/>
          <w:szCs w:val="26"/>
        </w:rPr>
        <w:t xml:space="preserve">ОБЛАСТНЫМ ГОСУДАРСТВЕННЫМ КАЗЕННЫМ УЧРЕЖДЕНИЕМ </w:t>
      </w:r>
    </w:p>
    <w:p w:rsidR="00D21506" w:rsidRPr="00D21506" w:rsidRDefault="00D21506" w:rsidP="00D2150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21506">
        <w:rPr>
          <w:rFonts w:ascii="Times New Roman" w:hAnsi="Times New Roman" w:cs="Times New Roman"/>
          <w:sz w:val="26"/>
          <w:szCs w:val="26"/>
        </w:rPr>
        <w:t xml:space="preserve">«СОЦИАЛЬНО-РЕАБИЛИТАЦИОННЫЙ ЦЕНТР </w:t>
      </w:r>
    </w:p>
    <w:p w:rsidR="00D21506" w:rsidRPr="00D21506" w:rsidRDefault="00D21506" w:rsidP="00D2150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21506">
        <w:rPr>
          <w:rFonts w:ascii="Times New Roman" w:hAnsi="Times New Roman" w:cs="Times New Roman"/>
          <w:sz w:val="26"/>
          <w:szCs w:val="26"/>
        </w:rPr>
        <w:t xml:space="preserve">ДЛЯ НЕСОВЕРШЕННОЛЕТНИХ КРИВОШЕИНСКОГО РАЙОНА»  </w:t>
      </w:r>
    </w:p>
    <w:p w:rsidR="00815D15" w:rsidRPr="000102E0" w:rsidRDefault="00815D15" w:rsidP="003D628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31C9" w:rsidRDefault="00B0025B" w:rsidP="00473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025B">
        <w:rPr>
          <w:rFonts w:ascii="Times New Roman" w:hAnsi="Times New Roman" w:cs="Times New Roman"/>
          <w:sz w:val="26"/>
          <w:szCs w:val="26"/>
        </w:rPr>
        <w:t>Ключевые группы показателей для оценивания качества условий оказания услуг, предоставляемых организациями социальной сферы, утверждены Приказом Минтруда Российской</w:t>
      </w:r>
      <w:r w:rsidR="004731C9">
        <w:rPr>
          <w:rFonts w:ascii="Times New Roman" w:hAnsi="Times New Roman" w:cs="Times New Roman"/>
          <w:sz w:val="26"/>
          <w:szCs w:val="26"/>
        </w:rPr>
        <w:t xml:space="preserve"> Федерации от 23.05.2018 №317н. </w:t>
      </w:r>
      <w:r w:rsidR="004731C9" w:rsidRPr="007B3D43">
        <w:rPr>
          <w:rFonts w:ascii="Times New Roman" w:hAnsi="Times New Roman" w:cs="Times New Roman"/>
          <w:sz w:val="26"/>
          <w:szCs w:val="26"/>
        </w:rPr>
        <w:t xml:space="preserve">Вычисление производилось в соответствии с Единым порядком расчета показателей, характеризующих общие критерии </w:t>
      </w:r>
      <w:proofErr w:type="gramStart"/>
      <w:r w:rsidR="004731C9" w:rsidRPr="007B3D43">
        <w:rPr>
          <w:rFonts w:ascii="Times New Roman" w:hAnsi="Times New Roman" w:cs="Times New Roman"/>
          <w:sz w:val="26"/>
          <w:szCs w:val="26"/>
        </w:rPr>
        <w:t>оценки качества условий оказания услуг</w:t>
      </w:r>
      <w:proofErr w:type="gramEnd"/>
      <w:r w:rsidR="004731C9" w:rsidRPr="007B3D43">
        <w:rPr>
          <w:rFonts w:ascii="Times New Roman" w:hAnsi="Times New Roman" w:cs="Times New Roman"/>
          <w:sz w:val="26"/>
          <w:szCs w:val="26"/>
        </w:rPr>
        <w:t xml:space="preserve"> организациями в сфере культуры, охраны здоровья, образования, социального обслуживания и федеральными учреждениями медико-социальной экспертизы, в соответствии с Приказом Минтруда России от 31 мая 2018 г. № 344н.</w:t>
      </w:r>
    </w:p>
    <w:p w:rsidR="00AA3FE1" w:rsidRDefault="00AA3FE1" w:rsidP="00A74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6284">
        <w:rPr>
          <w:rFonts w:ascii="Times New Roman" w:hAnsi="Times New Roman" w:cs="Times New Roman"/>
          <w:sz w:val="26"/>
          <w:szCs w:val="26"/>
        </w:rPr>
        <w:t xml:space="preserve"> </w:t>
      </w:r>
      <w:r w:rsidR="00293D0C">
        <w:rPr>
          <w:rFonts w:ascii="Times New Roman" w:hAnsi="Times New Roman" w:cs="Times New Roman"/>
          <w:sz w:val="26"/>
          <w:szCs w:val="26"/>
        </w:rPr>
        <w:t xml:space="preserve">В ходе </w:t>
      </w:r>
      <w:proofErr w:type="gramStart"/>
      <w:r w:rsidR="00293D0C">
        <w:rPr>
          <w:rFonts w:ascii="Times New Roman" w:hAnsi="Times New Roman" w:cs="Times New Roman"/>
          <w:sz w:val="26"/>
          <w:szCs w:val="26"/>
        </w:rPr>
        <w:t xml:space="preserve">проведения </w:t>
      </w:r>
      <w:r w:rsidRPr="003D6284">
        <w:rPr>
          <w:rFonts w:ascii="Times New Roman" w:hAnsi="Times New Roman" w:cs="Times New Roman"/>
          <w:sz w:val="26"/>
          <w:szCs w:val="26"/>
        </w:rPr>
        <w:t xml:space="preserve">независимой оценки </w:t>
      </w:r>
      <w:r w:rsidR="00BC3900" w:rsidRPr="003D6284">
        <w:rPr>
          <w:rFonts w:ascii="Times New Roman" w:hAnsi="Times New Roman" w:cs="Times New Roman"/>
          <w:sz w:val="26"/>
          <w:szCs w:val="26"/>
        </w:rPr>
        <w:t xml:space="preserve">качества </w:t>
      </w:r>
      <w:r w:rsidR="00B0025B">
        <w:rPr>
          <w:rFonts w:ascii="Times New Roman" w:hAnsi="Times New Roman" w:cs="Times New Roman"/>
          <w:sz w:val="26"/>
          <w:szCs w:val="26"/>
        </w:rPr>
        <w:t xml:space="preserve">условий </w:t>
      </w:r>
      <w:r w:rsidR="00BC3900" w:rsidRPr="003D6284">
        <w:rPr>
          <w:rFonts w:ascii="Times New Roman" w:hAnsi="Times New Roman" w:cs="Times New Roman"/>
          <w:sz w:val="26"/>
          <w:szCs w:val="26"/>
        </w:rPr>
        <w:t>оказания социальных услуг</w:t>
      </w:r>
      <w:proofErr w:type="gramEnd"/>
      <w:r w:rsidR="00BC3900" w:rsidRPr="003D6284">
        <w:rPr>
          <w:rFonts w:ascii="Times New Roman" w:hAnsi="Times New Roman" w:cs="Times New Roman"/>
          <w:sz w:val="26"/>
          <w:szCs w:val="26"/>
        </w:rPr>
        <w:t xml:space="preserve"> </w:t>
      </w:r>
      <w:r w:rsidRPr="003D6284">
        <w:rPr>
          <w:rFonts w:ascii="Times New Roman" w:hAnsi="Times New Roman" w:cs="Times New Roman"/>
          <w:sz w:val="26"/>
          <w:szCs w:val="26"/>
        </w:rPr>
        <w:t>членами Общественного совета при Департаменте по вопросам семьи и детей Томской области было посещено данное учреждение</w:t>
      </w:r>
      <w:r w:rsidR="004B0634" w:rsidRPr="003D6284">
        <w:rPr>
          <w:rFonts w:ascii="Times New Roman" w:hAnsi="Times New Roman" w:cs="Times New Roman"/>
          <w:sz w:val="26"/>
          <w:szCs w:val="26"/>
        </w:rPr>
        <w:t xml:space="preserve"> с целью знакомства с материально-технической базой учреждения, его воспитанниками, сотр</w:t>
      </w:r>
      <w:r w:rsidR="00B0025B">
        <w:rPr>
          <w:rFonts w:ascii="Times New Roman" w:hAnsi="Times New Roman" w:cs="Times New Roman"/>
          <w:sz w:val="26"/>
          <w:szCs w:val="26"/>
        </w:rPr>
        <w:t>удниками, проведен анализ сайта</w:t>
      </w:r>
      <w:r w:rsidR="004B0634" w:rsidRPr="003D6284">
        <w:rPr>
          <w:rFonts w:ascii="Times New Roman" w:hAnsi="Times New Roman" w:cs="Times New Roman"/>
          <w:sz w:val="26"/>
          <w:szCs w:val="26"/>
        </w:rPr>
        <w:t>,</w:t>
      </w:r>
      <w:r w:rsidRPr="003D6284">
        <w:rPr>
          <w:rFonts w:ascii="Times New Roman" w:hAnsi="Times New Roman" w:cs="Times New Roman"/>
          <w:sz w:val="26"/>
          <w:szCs w:val="26"/>
        </w:rPr>
        <w:t xml:space="preserve"> а также использован отчет, предоставленный оператором.</w:t>
      </w:r>
    </w:p>
    <w:p w:rsidR="00B0025B" w:rsidRPr="00B0025B" w:rsidRDefault="00AA3FE1" w:rsidP="00B0025B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</w:pPr>
      <w:r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Для проведения незав</w:t>
      </w:r>
      <w:r w:rsidR="0001753A"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исимой </w:t>
      </w:r>
      <w:proofErr w:type="gramStart"/>
      <w:r w:rsidR="0001753A"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оценки качества </w:t>
      </w:r>
      <w:r w:rsidR="00B0025B"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условий оказания </w:t>
      </w:r>
      <w:r w:rsidR="0001753A"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услуг</w:t>
      </w:r>
      <w:proofErr w:type="gramEnd"/>
      <w:r w:rsidR="0001753A"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 </w:t>
      </w:r>
      <w:r w:rsidR="00D21506" w:rsidRPr="00D21506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ОГКУ «Социально-реабилитационный центр для несовершеннолетних </w:t>
      </w:r>
      <w:proofErr w:type="spellStart"/>
      <w:r w:rsidR="00D21506" w:rsidRPr="00D21506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Кривошеинского</w:t>
      </w:r>
      <w:proofErr w:type="spellEnd"/>
      <w:r w:rsidR="00D21506" w:rsidRPr="00D21506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 района» (далее – СРЦН </w:t>
      </w:r>
      <w:proofErr w:type="spellStart"/>
      <w:r w:rsidR="00D21506" w:rsidRPr="00D21506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Кривошеинского</w:t>
      </w:r>
      <w:proofErr w:type="spellEnd"/>
      <w:r w:rsidR="00D21506" w:rsidRPr="00D21506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 района)</w:t>
      </w:r>
      <w:r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 </w:t>
      </w:r>
      <w:r w:rsidR="00F310E4"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оператором </w:t>
      </w:r>
      <w:r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были использованы метод</w:t>
      </w:r>
      <w:r w:rsidR="00293D0C"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ы</w:t>
      </w:r>
      <w:r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 анкетирования, структурированного наблюдения и документальный метод. Для каждого метода был разработан инструментарий, с помощью которого выявлялись показатели по следующим </w:t>
      </w:r>
      <w:r w:rsidR="00B0025B"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переменным:</w:t>
      </w:r>
    </w:p>
    <w:p w:rsidR="00B0025B" w:rsidRPr="00B0025B" w:rsidRDefault="00B0025B" w:rsidP="00B0025B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</w:pPr>
      <w:r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1. Открытость и доступность информации об организации</w:t>
      </w:r>
      <w:r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.</w:t>
      </w:r>
      <w:r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 </w:t>
      </w:r>
    </w:p>
    <w:p w:rsidR="00B0025B" w:rsidRPr="00B0025B" w:rsidRDefault="00B0025B" w:rsidP="00B0025B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</w:pPr>
      <w:r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2. Комфортность условий предоставления социальных услуг, в том числе время ожидания предоставления услуги</w:t>
      </w:r>
      <w:r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.</w:t>
      </w:r>
    </w:p>
    <w:p w:rsidR="00B0025B" w:rsidRPr="00B0025B" w:rsidRDefault="00B0025B" w:rsidP="00B0025B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</w:pPr>
      <w:r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3. Доступность услуг для инвалидов</w:t>
      </w:r>
      <w:r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.</w:t>
      </w:r>
    </w:p>
    <w:p w:rsidR="00B0025B" w:rsidRPr="00B0025B" w:rsidRDefault="00B0025B" w:rsidP="00B0025B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</w:pPr>
      <w:r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4. Доброжелательность, вежливость работников организации</w:t>
      </w:r>
      <w:r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.</w:t>
      </w:r>
    </w:p>
    <w:p w:rsidR="00B0025B" w:rsidRPr="00B0025B" w:rsidRDefault="00B0025B" w:rsidP="00B0025B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</w:pPr>
      <w:r w:rsidRPr="00B0025B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5. Удовлетворенность условиями оказания услуг</w:t>
      </w:r>
      <w:r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.</w:t>
      </w:r>
    </w:p>
    <w:p w:rsidR="008124E1" w:rsidRPr="003D6284" w:rsidRDefault="00F310E4" w:rsidP="00A74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6284">
        <w:rPr>
          <w:rFonts w:ascii="Times New Roman" w:hAnsi="Times New Roman" w:cs="Times New Roman"/>
          <w:sz w:val="26"/>
          <w:szCs w:val="26"/>
        </w:rPr>
        <w:t xml:space="preserve">Для проведения опроса был использован метод целевой выборки. Оценка качества работы </w:t>
      </w:r>
      <w:r w:rsidR="00FB7198" w:rsidRPr="00FB7198">
        <w:rPr>
          <w:rFonts w:ascii="Times New Roman" w:hAnsi="Times New Roman" w:cs="Times New Roman"/>
          <w:sz w:val="26"/>
          <w:szCs w:val="26"/>
        </w:rPr>
        <w:t xml:space="preserve">СРЦН </w:t>
      </w:r>
      <w:proofErr w:type="spellStart"/>
      <w:r w:rsidR="00D21506" w:rsidRPr="00D21506">
        <w:rPr>
          <w:rFonts w:ascii="Times New Roman" w:hAnsi="Times New Roman" w:cs="Times New Roman"/>
          <w:sz w:val="26"/>
          <w:szCs w:val="26"/>
        </w:rPr>
        <w:t>Кривошеинского</w:t>
      </w:r>
      <w:proofErr w:type="spellEnd"/>
      <w:r w:rsidR="00FB7198" w:rsidRPr="00FB7198">
        <w:rPr>
          <w:rFonts w:ascii="Times New Roman" w:hAnsi="Times New Roman" w:cs="Times New Roman"/>
          <w:sz w:val="26"/>
          <w:szCs w:val="26"/>
        </w:rPr>
        <w:t xml:space="preserve"> района</w:t>
      </w:r>
      <w:r w:rsidR="00FB7198" w:rsidRPr="003D6284">
        <w:rPr>
          <w:rFonts w:ascii="Times New Roman" w:hAnsi="Times New Roman" w:cs="Times New Roman"/>
          <w:sz w:val="26"/>
          <w:szCs w:val="26"/>
        </w:rPr>
        <w:t xml:space="preserve"> </w:t>
      </w:r>
      <w:r w:rsidRPr="003D6284">
        <w:rPr>
          <w:rFonts w:ascii="Times New Roman" w:hAnsi="Times New Roman" w:cs="Times New Roman"/>
          <w:sz w:val="26"/>
          <w:szCs w:val="26"/>
        </w:rPr>
        <w:t xml:space="preserve">проводилась посредством </w:t>
      </w:r>
      <w:proofErr w:type="spellStart"/>
      <w:r w:rsidRPr="003D6284">
        <w:rPr>
          <w:rFonts w:ascii="Times New Roman" w:hAnsi="Times New Roman" w:cs="Times New Roman"/>
          <w:sz w:val="26"/>
          <w:szCs w:val="26"/>
        </w:rPr>
        <w:t>невключенного</w:t>
      </w:r>
      <w:proofErr w:type="spellEnd"/>
      <w:r w:rsidRPr="003D6284">
        <w:rPr>
          <w:rFonts w:ascii="Times New Roman" w:hAnsi="Times New Roman" w:cs="Times New Roman"/>
          <w:sz w:val="26"/>
          <w:szCs w:val="26"/>
        </w:rPr>
        <w:t xml:space="preserve"> структурированного наблюдения, анализа сайта, а также с помощью опроса потребителей услуг центра – родителей и воспитанников.</w:t>
      </w:r>
    </w:p>
    <w:p w:rsidR="00990CCA" w:rsidRDefault="00990CCA" w:rsidP="00E41E4D">
      <w:pPr>
        <w:suppressAutoHyphens/>
        <w:spacing w:after="0" w:line="360" w:lineRule="auto"/>
        <w:jc w:val="center"/>
        <w:rPr>
          <w:b/>
          <w:bCs/>
          <w:lang w:eastAsia="ar-SA"/>
        </w:rPr>
      </w:pPr>
    </w:p>
    <w:p w:rsidR="004731C9" w:rsidRDefault="0062752F" w:rsidP="004731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752F">
        <w:rPr>
          <w:rFonts w:ascii="Times New Roman" w:hAnsi="Times New Roman" w:cs="Times New Roman"/>
          <w:sz w:val="26"/>
          <w:szCs w:val="26"/>
        </w:rPr>
        <w:t xml:space="preserve">Рассмотрим результаты оценивания каждого параметра информационной открытости и доступности </w:t>
      </w:r>
      <w:r w:rsidR="00FB7198" w:rsidRPr="00FB7198">
        <w:rPr>
          <w:rFonts w:ascii="Times New Roman" w:hAnsi="Times New Roman" w:cs="Times New Roman"/>
          <w:sz w:val="26"/>
          <w:szCs w:val="26"/>
        </w:rPr>
        <w:t xml:space="preserve">СРЦН </w:t>
      </w:r>
      <w:proofErr w:type="spellStart"/>
      <w:r w:rsidR="00D21506" w:rsidRPr="00D21506">
        <w:rPr>
          <w:rFonts w:ascii="Times New Roman" w:hAnsi="Times New Roman" w:cs="Times New Roman"/>
          <w:sz w:val="26"/>
          <w:szCs w:val="26"/>
        </w:rPr>
        <w:t>Кривошеинского</w:t>
      </w:r>
      <w:proofErr w:type="spellEnd"/>
      <w:r w:rsidR="00FB7198" w:rsidRPr="00FB7198">
        <w:rPr>
          <w:rFonts w:ascii="Times New Roman" w:hAnsi="Times New Roman" w:cs="Times New Roman"/>
          <w:sz w:val="26"/>
          <w:szCs w:val="26"/>
        </w:rPr>
        <w:t xml:space="preserve"> района</w:t>
      </w:r>
      <w:r w:rsidR="004731C9">
        <w:rPr>
          <w:rFonts w:ascii="Times New Roman" w:hAnsi="Times New Roman" w:cs="Times New Roman"/>
          <w:sz w:val="26"/>
          <w:szCs w:val="26"/>
        </w:rPr>
        <w:t>, предоставленные оператором, проводившим социологическое обследование</w:t>
      </w:r>
      <w:r w:rsidR="004731C9" w:rsidRPr="00F654DB">
        <w:rPr>
          <w:rFonts w:ascii="Times New Roman" w:hAnsi="Times New Roman" w:cs="Times New Roman"/>
          <w:sz w:val="26"/>
          <w:szCs w:val="26"/>
        </w:rPr>
        <w:t xml:space="preserve"> с целью </w:t>
      </w:r>
      <w:proofErr w:type="gramStart"/>
      <w:r w:rsidR="004731C9" w:rsidRPr="00F654DB">
        <w:rPr>
          <w:rFonts w:ascii="Times New Roman" w:hAnsi="Times New Roman" w:cs="Times New Roman"/>
          <w:sz w:val="26"/>
          <w:szCs w:val="26"/>
        </w:rPr>
        <w:t>проведения независимой оценки качества оказания услуг</w:t>
      </w:r>
      <w:proofErr w:type="gramEnd"/>
      <w:r w:rsidR="004731C9">
        <w:rPr>
          <w:rFonts w:ascii="Times New Roman" w:hAnsi="Times New Roman" w:cs="Times New Roman"/>
          <w:sz w:val="26"/>
          <w:szCs w:val="26"/>
        </w:rPr>
        <w:t>.</w:t>
      </w:r>
      <w:r w:rsidR="004731C9" w:rsidRPr="00F654D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262C3" w:rsidRDefault="00C262C3" w:rsidP="0062752F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</w:pPr>
    </w:p>
    <w:p w:rsidR="00C262C3" w:rsidRDefault="00C262C3" w:rsidP="00C262C3">
      <w:pPr>
        <w:pStyle w:val="a8"/>
        <w:spacing w:before="0" w:after="0"/>
        <w:ind w:firstLine="567"/>
        <w:jc w:val="center"/>
        <w:rPr>
          <w:rFonts w:ascii="Times New Roman" w:eastAsia="Calibri" w:hAnsi="Times New Roman" w:cs="Times New Roman"/>
          <w:b/>
          <w:color w:val="auto"/>
          <w:lang w:eastAsia="en-US"/>
        </w:rPr>
      </w:pPr>
      <w:r w:rsidRPr="00DD262C">
        <w:rPr>
          <w:rFonts w:ascii="Times New Roman" w:eastAsia="Calibri" w:hAnsi="Times New Roman" w:cs="Times New Roman"/>
          <w:b/>
          <w:color w:val="auto"/>
          <w:lang w:eastAsia="en-US"/>
        </w:rPr>
        <w:t xml:space="preserve">1. 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Показатели, характеризующие о</w:t>
      </w:r>
      <w:r w:rsidRPr="00DD262C">
        <w:rPr>
          <w:rFonts w:ascii="Times New Roman" w:eastAsia="Calibri" w:hAnsi="Times New Roman" w:cs="Times New Roman"/>
          <w:b/>
          <w:color w:val="auto"/>
          <w:lang w:eastAsia="en-US"/>
        </w:rPr>
        <w:t>ткрытост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ь</w:t>
      </w:r>
      <w:r w:rsidRPr="00DD262C">
        <w:rPr>
          <w:rFonts w:ascii="Times New Roman" w:eastAsia="Calibri" w:hAnsi="Times New Roman" w:cs="Times New Roman"/>
          <w:b/>
          <w:color w:val="auto"/>
          <w:lang w:eastAsia="en-US"/>
        </w:rPr>
        <w:t xml:space="preserve"> и доступн</w:t>
      </w:r>
      <w:r w:rsidRPr="006C62D3">
        <w:rPr>
          <w:rFonts w:ascii="Times New Roman" w:eastAsia="Calibri" w:hAnsi="Times New Roman" w:cs="Times New Roman"/>
          <w:b/>
          <w:color w:val="auto"/>
          <w:lang w:eastAsia="en-US"/>
        </w:rPr>
        <w:t>ост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ь</w:t>
      </w:r>
      <w:r w:rsidRPr="006C62D3">
        <w:rPr>
          <w:rFonts w:ascii="Times New Roman" w:eastAsia="Calibri" w:hAnsi="Times New Roman" w:cs="Times New Roman"/>
          <w:b/>
          <w:color w:val="auto"/>
          <w:lang w:eastAsia="en-US"/>
        </w:rPr>
        <w:t xml:space="preserve"> информации об </w:t>
      </w:r>
      <w:r>
        <w:rPr>
          <w:rFonts w:ascii="Times New Roman" w:eastAsia="Calibri" w:hAnsi="Times New Roman" w:cs="Times New Roman"/>
          <w:b/>
          <w:color w:val="auto"/>
          <w:lang w:eastAsia="en-US"/>
        </w:rPr>
        <w:t>о</w:t>
      </w:r>
      <w:r w:rsidRPr="006C62D3">
        <w:rPr>
          <w:rFonts w:ascii="Times New Roman" w:eastAsia="Calibri" w:hAnsi="Times New Roman" w:cs="Times New Roman"/>
          <w:b/>
          <w:color w:val="auto"/>
          <w:lang w:eastAsia="en-US"/>
        </w:rPr>
        <w:t>рганизации</w:t>
      </w:r>
    </w:p>
    <w:tbl>
      <w:tblPr>
        <w:tblStyle w:val="a9"/>
        <w:tblW w:w="9663" w:type="dxa"/>
        <w:tblLook w:val="04A0" w:firstRow="1" w:lastRow="0" w:firstColumn="1" w:lastColumn="0" w:noHBand="0" w:noVBand="1"/>
      </w:tblPr>
      <w:tblGrid>
        <w:gridCol w:w="5211"/>
        <w:gridCol w:w="1414"/>
        <w:gridCol w:w="1456"/>
        <w:gridCol w:w="1582"/>
      </w:tblGrid>
      <w:tr w:rsidR="00D21506" w:rsidTr="00055516">
        <w:tc>
          <w:tcPr>
            <w:tcW w:w="5211" w:type="dxa"/>
            <w:vAlign w:val="center"/>
          </w:tcPr>
          <w:p w:rsidR="00D21506" w:rsidRPr="00B552D1" w:rsidRDefault="00D21506" w:rsidP="0005551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52D1">
              <w:rPr>
                <w:rFonts w:ascii="Times New Roman" w:hAnsi="Times New Roman" w:cs="Times New Roman"/>
                <w:szCs w:val="24"/>
              </w:rPr>
              <w:t>П</w:t>
            </w:r>
            <w:r>
              <w:rPr>
                <w:rFonts w:ascii="Times New Roman" w:hAnsi="Times New Roman" w:cs="Times New Roman"/>
                <w:szCs w:val="24"/>
              </w:rPr>
              <w:t>оказатели</w:t>
            </w:r>
          </w:p>
        </w:tc>
        <w:tc>
          <w:tcPr>
            <w:tcW w:w="1414" w:type="dxa"/>
          </w:tcPr>
          <w:p w:rsidR="00D21506" w:rsidRPr="00B552D1" w:rsidRDefault="00D21506" w:rsidP="0005551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52D1">
              <w:rPr>
                <w:rFonts w:ascii="Times New Roman" w:hAnsi="Times New Roman" w:cs="Times New Roman"/>
                <w:szCs w:val="24"/>
              </w:rPr>
              <w:t>Значимость показателя</w:t>
            </w:r>
          </w:p>
        </w:tc>
        <w:tc>
          <w:tcPr>
            <w:tcW w:w="1456" w:type="dxa"/>
          </w:tcPr>
          <w:p w:rsidR="00D21506" w:rsidRPr="00B552D1" w:rsidRDefault="00D21506" w:rsidP="00055516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552D1">
              <w:rPr>
                <w:rFonts w:ascii="Times New Roman" w:hAnsi="Times New Roman" w:cs="Times New Roman"/>
              </w:rPr>
              <w:t xml:space="preserve">Значение </w:t>
            </w:r>
            <w:r>
              <w:rPr>
                <w:rFonts w:ascii="Times New Roman" w:hAnsi="Times New Roman" w:cs="Times New Roman"/>
              </w:rPr>
              <w:t>показателей</w:t>
            </w:r>
            <w:r w:rsidRPr="00B552D1">
              <w:rPr>
                <w:rFonts w:ascii="Times New Roman" w:hAnsi="Times New Roman" w:cs="Times New Roman"/>
              </w:rPr>
              <w:t xml:space="preserve"> в баллах</w:t>
            </w:r>
          </w:p>
        </w:tc>
        <w:tc>
          <w:tcPr>
            <w:tcW w:w="1582" w:type="dxa"/>
          </w:tcPr>
          <w:p w:rsidR="00D21506" w:rsidRPr="00B552D1" w:rsidRDefault="00D21506" w:rsidP="00055516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Итог по показателю 1</w:t>
            </w:r>
          </w:p>
        </w:tc>
      </w:tr>
      <w:tr w:rsidR="00D21506" w:rsidTr="00055516">
        <w:tc>
          <w:tcPr>
            <w:tcW w:w="5211" w:type="dxa"/>
          </w:tcPr>
          <w:p w:rsidR="00D21506" w:rsidRPr="00F62799" w:rsidRDefault="00D21506" w:rsidP="00055516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  <w:r w:rsidRPr="00F62799">
              <w:rPr>
                <w:rFonts w:ascii="Times New Roman" w:hAnsi="Times New Roman" w:cs="Times New Roman"/>
                <w:sz w:val="22"/>
              </w:rPr>
              <w:t xml:space="preserve">1.1. </w:t>
            </w:r>
            <w:proofErr w:type="gramStart"/>
            <w:r w:rsidRPr="00F62799">
              <w:rPr>
                <w:rFonts w:ascii="Times New Roman" w:hAnsi="Times New Roman" w:cs="Times New Roman"/>
                <w:sz w:val="22"/>
              </w:rPr>
              <w:t xml:space="preserve">Соответствие информации о деятельности организации социальной сферы, размещенной на общедоступных информационных ресурсах, ее содержанию и порядку (форме), установленным </w:t>
            </w:r>
            <w:r w:rsidRPr="00F62799">
              <w:rPr>
                <w:rFonts w:ascii="Times New Roman" w:hAnsi="Times New Roman" w:cs="Times New Roman"/>
                <w:sz w:val="22"/>
              </w:rPr>
              <w:lastRenderedPageBreak/>
              <w:t>нормативными правовыми актами</w:t>
            </w:r>
            <w:proofErr w:type="gramEnd"/>
          </w:p>
        </w:tc>
        <w:tc>
          <w:tcPr>
            <w:tcW w:w="1414" w:type="dxa"/>
            <w:vAlign w:val="center"/>
          </w:tcPr>
          <w:p w:rsidR="00D21506" w:rsidRDefault="00D21506" w:rsidP="00055516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lastRenderedPageBreak/>
              <w:t>0,3</w:t>
            </w:r>
          </w:p>
        </w:tc>
        <w:tc>
          <w:tcPr>
            <w:tcW w:w="1456" w:type="dxa"/>
            <w:vAlign w:val="center"/>
          </w:tcPr>
          <w:p w:rsidR="00D21506" w:rsidRDefault="00D21506" w:rsidP="00055516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54</w:t>
            </w:r>
          </w:p>
        </w:tc>
        <w:tc>
          <w:tcPr>
            <w:tcW w:w="1582" w:type="dxa"/>
            <w:vAlign w:val="center"/>
          </w:tcPr>
          <w:p w:rsidR="00D21506" w:rsidRDefault="00D21506" w:rsidP="00055516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16</w:t>
            </w:r>
          </w:p>
        </w:tc>
      </w:tr>
      <w:tr w:rsidR="00D21506" w:rsidTr="00055516">
        <w:tc>
          <w:tcPr>
            <w:tcW w:w="5211" w:type="dxa"/>
          </w:tcPr>
          <w:p w:rsidR="00D21506" w:rsidRPr="00F62799" w:rsidRDefault="00D21506" w:rsidP="00055516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  <w:r w:rsidRPr="00F62799">
              <w:rPr>
                <w:rFonts w:ascii="Times New Roman" w:hAnsi="Times New Roman" w:cs="Times New Roman"/>
                <w:sz w:val="22"/>
              </w:rPr>
              <w:lastRenderedPageBreak/>
              <w:t>1.2. 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</w:t>
            </w:r>
          </w:p>
        </w:tc>
        <w:tc>
          <w:tcPr>
            <w:tcW w:w="1414" w:type="dxa"/>
            <w:vAlign w:val="center"/>
          </w:tcPr>
          <w:p w:rsidR="00D21506" w:rsidRDefault="00D21506" w:rsidP="00055516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0,3</w:t>
            </w:r>
          </w:p>
        </w:tc>
        <w:tc>
          <w:tcPr>
            <w:tcW w:w="1456" w:type="dxa"/>
            <w:vAlign w:val="center"/>
          </w:tcPr>
          <w:p w:rsidR="00D21506" w:rsidRDefault="00D21506" w:rsidP="00055516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2" w:type="dxa"/>
            <w:vAlign w:val="center"/>
          </w:tcPr>
          <w:p w:rsidR="00D21506" w:rsidRDefault="00D21506" w:rsidP="00055516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30</w:t>
            </w:r>
          </w:p>
        </w:tc>
      </w:tr>
      <w:tr w:rsidR="00D21506" w:rsidTr="00055516">
        <w:tc>
          <w:tcPr>
            <w:tcW w:w="5211" w:type="dxa"/>
          </w:tcPr>
          <w:p w:rsidR="00D21506" w:rsidRPr="00F62799" w:rsidRDefault="00D21506" w:rsidP="00055516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</w:pPr>
            <w:r w:rsidRPr="00F62799">
              <w:rPr>
                <w:rFonts w:ascii="Times New Roman" w:eastAsia="Calibri" w:hAnsi="Times New Roman" w:cs="Times New Roman"/>
                <w:color w:val="auto"/>
                <w:sz w:val="22"/>
                <w:lang w:eastAsia="en-US"/>
              </w:rPr>
              <w:t xml:space="preserve">1.3. </w:t>
            </w:r>
            <w:r w:rsidRPr="00F62799">
              <w:rPr>
                <w:rFonts w:ascii="Times New Roman" w:hAnsi="Times New Roman" w:cs="Times New Roman"/>
                <w:sz w:val="22"/>
              </w:rPr>
              <w:t>Доля получателей услуг, удовлетворенных открытостью, полнотой и доступностью информации о деятельности организации социальной сферы, размещенной на информационных стендах в помещении организации социальной сферы, на официальном сайте организации социальной сферы в сети "Интернет"</w:t>
            </w:r>
          </w:p>
        </w:tc>
        <w:tc>
          <w:tcPr>
            <w:tcW w:w="1414" w:type="dxa"/>
            <w:vAlign w:val="center"/>
          </w:tcPr>
          <w:p w:rsidR="00D21506" w:rsidRDefault="00D21506" w:rsidP="00055516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0,4</w:t>
            </w:r>
          </w:p>
        </w:tc>
        <w:tc>
          <w:tcPr>
            <w:tcW w:w="1456" w:type="dxa"/>
            <w:vAlign w:val="center"/>
          </w:tcPr>
          <w:p w:rsidR="00D21506" w:rsidRDefault="00D21506" w:rsidP="00055516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2" w:type="dxa"/>
            <w:vAlign w:val="center"/>
          </w:tcPr>
          <w:p w:rsidR="00D21506" w:rsidRDefault="00D21506" w:rsidP="00055516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40</w:t>
            </w:r>
          </w:p>
        </w:tc>
      </w:tr>
      <w:tr w:rsidR="00D21506" w:rsidTr="00055516">
        <w:tc>
          <w:tcPr>
            <w:tcW w:w="8081" w:type="dxa"/>
            <w:gridSpan w:val="3"/>
          </w:tcPr>
          <w:p w:rsidR="00D21506" w:rsidRPr="00F62799" w:rsidRDefault="00D21506" w:rsidP="00055516">
            <w:pPr>
              <w:pStyle w:val="a8"/>
              <w:spacing w:before="0" w:after="0" w:line="360" w:lineRule="auto"/>
              <w:jc w:val="right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F62799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Итог в баллах</w:t>
            </w:r>
            <w:r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:</w:t>
            </w:r>
          </w:p>
        </w:tc>
        <w:tc>
          <w:tcPr>
            <w:tcW w:w="1582" w:type="dxa"/>
            <w:vAlign w:val="center"/>
          </w:tcPr>
          <w:p w:rsidR="00D21506" w:rsidRPr="00F62799" w:rsidRDefault="00D21506" w:rsidP="00055516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86</w:t>
            </w:r>
          </w:p>
        </w:tc>
      </w:tr>
    </w:tbl>
    <w:p w:rsidR="00C262C3" w:rsidRPr="0062752F" w:rsidRDefault="00C262C3" w:rsidP="0062752F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</w:pPr>
    </w:p>
    <w:p w:rsidR="00C262C3" w:rsidRDefault="00C262C3" w:rsidP="00C262C3">
      <w:pPr>
        <w:pStyle w:val="a8"/>
        <w:spacing w:before="0" w:after="0" w:line="360" w:lineRule="auto"/>
        <w:ind w:firstLine="540"/>
        <w:jc w:val="center"/>
        <w:rPr>
          <w:rFonts w:ascii="Times New Roman" w:hAnsi="Times New Roman" w:cs="Times New Roman"/>
          <w:b/>
        </w:rPr>
      </w:pPr>
      <w:r w:rsidRPr="00402EB1">
        <w:rPr>
          <w:rFonts w:ascii="Times New Roman" w:hAnsi="Times New Roman" w:cs="Times New Roman"/>
          <w:b/>
        </w:rPr>
        <w:t xml:space="preserve">2. </w:t>
      </w:r>
      <w:r>
        <w:rPr>
          <w:rFonts w:ascii="Times New Roman" w:hAnsi="Times New Roman" w:cs="Times New Roman"/>
          <w:b/>
        </w:rPr>
        <w:t>Показатели, характеризующие к</w:t>
      </w:r>
      <w:r w:rsidRPr="00402EB1">
        <w:rPr>
          <w:rFonts w:ascii="Times New Roman" w:hAnsi="Times New Roman" w:cs="Times New Roman"/>
          <w:b/>
        </w:rPr>
        <w:t xml:space="preserve">омфортность условий предоставления услуг, </w:t>
      </w:r>
    </w:p>
    <w:p w:rsidR="00C262C3" w:rsidRDefault="00C262C3" w:rsidP="00C262C3">
      <w:pPr>
        <w:pStyle w:val="a8"/>
        <w:spacing w:before="0" w:after="0" w:line="360" w:lineRule="auto"/>
        <w:ind w:firstLine="540"/>
        <w:jc w:val="center"/>
        <w:rPr>
          <w:rFonts w:ascii="Times New Roman" w:hAnsi="Times New Roman" w:cs="Times New Roman"/>
          <w:b/>
        </w:rPr>
      </w:pPr>
      <w:r w:rsidRPr="00402EB1">
        <w:rPr>
          <w:rFonts w:ascii="Times New Roman" w:hAnsi="Times New Roman" w:cs="Times New Roman"/>
          <w:b/>
        </w:rPr>
        <w:t>в том числе время ожидания предоставления услуг</w:t>
      </w:r>
    </w:p>
    <w:tbl>
      <w:tblPr>
        <w:tblStyle w:val="a9"/>
        <w:tblW w:w="9465" w:type="dxa"/>
        <w:tblLook w:val="04A0" w:firstRow="1" w:lastRow="0" w:firstColumn="1" w:lastColumn="0" w:noHBand="0" w:noVBand="1"/>
      </w:tblPr>
      <w:tblGrid>
        <w:gridCol w:w="5070"/>
        <w:gridCol w:w="1414"/>
        <w:gridCol w:w="1395"/>
        <w:gridCol w:w="1586"/>
      </w:tblGrid>
      <w:tr w:rsidR="00D21506" w:rsidTr="00055516">
        <w:tc>
          <w:tcPr>
            <w:tcW w:w="5070" w:type="dxa"/>
            <w:vAlign w:val="center"/>
          </w:tcPr>
          <w:p w:rsidR="00D21506" w:rsidRPr="00B552D1" w:rsidRDefault="00D21506" w:rsidP="0005551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52D1">
              <w:rPr>
                <w:rFonts w:ascii="Times New Roman" w:hAnsi="Times New Roman" w:cs="Times New Roman"/>
                <w:szCs w:val="24"/>
              </w:rPr>
              <w:t>П</w:t>
            </w:r>
            <w:r>
              <w:rPr>
                <w:rFonts w:ascii="Times New Roman" w:hAnsi="Times New Roman" w:cs="Times New Roman"/>
                <w:szCs w:val="24"/>
              </w:rPr>
              <w:t>оказатели</w:t>
            </w:r>
          </w:p>
        </w:tc>
        <w:tc>
          <w:tcPr>
            <w:tcW w:w="1414" w:type="dxa"/>
          </w:tcPr>
          <w:p w:rsidR="00D21506" w:rsidRPr="00B552D1" w:rsidRDefault="00D21506" w:rsidP="0005551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52D1">
              <w:rPr>
                <w:rFonts w:ascii="Times New Roman" w:hAnsi="Times New Roman" w:cs="Times New Roman"/>
                <w:szCs w:val="24"/>
              </w:rPr>
              <w:t>Значимость показателя</w:t>
            </w:r>
          </w:p>
        </w:tc>
        <w:tc>
          <w:tcPr>
            <w:tcW w:w="1395" w:type="dxa"/>
          </w:tcPr>
          <w:p w:rsidR="00D21506" w:rsidRPr="00B552D1" w:rsidRDefault="00D21506" w:rsidP="00055516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552D1">
              <w:rPr>
                <w:rFonts w:ascii="Times New Roman" w:hAnsi="Times New Roman" w:cs="Times New Roman"/>
              </w:rPr>
              <w:t xml:space="preserve">Значение </w:t>
            </w:r>
            <w:r>
              <w:rPr>
                <w:rFonts w:ascii="Times New Roman" w:hAnsi="Times New Roman" w:cs="Times New Roman"/>
              </w:rPr>
              <w:t>показателя</w:t>
            </w:r>
            <w:r w:rsidRPr="00B552D1">
              <w:rPr>
                <w:rFonts w:ascii="Times New Roman" w:hAnsi="Times New Roman" w:cs="Times New Roman"/>
              </w:rPr>
              <w:t xml:space="preserve"> в баллах</w:t>
            </w:r>
          </w:p>
        </w:tc>
        <w:tc>
          <w:tcPr>
            <w:tcW w:w="1586" w:type="dxa"/>
          </w:tcPr>
          <w:p w:rsidR="00D21506" w:rsidRPr="00B552D1" w:rsidRDefault="00D21506" w:rsidP="00055516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Итог по показателю 2</w:t>
            </w:r>
          </w:p>
        </w:tc>
      </w:tr>
      <w:tr w:rsidR="00D21506" w:rsidTr="00055516">
        <w:tc>
          <w:tcPr>
            <w:tcW w:w="5070" w:type="dxa"/>
          </w:tcPr>
          <w:p w:rsidR="00D21506" w:rsidRPr="00F6426E" w:rsidRDefault="00D21506" w:rsidP="00055516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F6426E">
              <w:rPr>
                <w:rFonts w:ascii="Times New Roman" w:hAnsi="Times New Roman" w:cs="Times New Roman"/>
                <w:sz w:val="22"/>
                <w:szCs w:val="22"/>
              </w:rPr>
              <w:t>2.1. Обеспечение в организации социальной сферы комфортных условий для предоставления услуг</w:t>
            </w:r>
          </w:p>
        </w:tc>
        <w:tc>
          <w:tcPr>
            <w:tcW w:w="1414" w:type="dxa"/>
            <w:vAlign w:val="center"/>
          </w:tcPr>
          <w:p w:rsidR="00D21506" w:rsidRDefault="00D21506" w:rsidP="00055516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0,3</w:t>
            </w:r>
          </w:p>
        </w:tc>
        <w:tc>
          <w:tcPr>
            <w:tcW w:w="1395" w:type="dxa"/>
            <w:vAlign w:val="center"/>
          </w:tcPr>
          <w:p w:rsidR="00D21506" w:rsidRDefault="00D21506" w:rsidP="00055516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6" w:type="dxa"/>
            <w:vAlign w:val="center"/>
          </w:tcPr>
          <w:p w:rsidR="00D21506" w:rsidRDefault="00D21506" w:rsidP="00055516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30</w:t>
            </w:r>
          </w:p>
        </w:tc>
      </w:tr>
      <w:tr w:rsidR="00D21506" w:rsidTr="00055516">
        <w:tc>
          <w:tcPr>
            <w:tcW w:w="5070" w:type="dxa"/>
          </w:tcPr>
          <w:p w:rsidR="00D21506" w:rsidRPr="00F6426E" w:rsidRDefault="00D21506" w:rsidP="00055516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F6426E">
              <w:rPr>
                <w:rFonts w:ascii="Times New Roman" w:hAnsi="Times New Roman" w:cs="Times New Roman"/>
                <w:sz w:val="22"/>
                <w:szCs w:val="22"/>
              </w:rPr>
              <w:t>2.2. Время ожидания предоставления услуги</w:t>
            </w:r>
          </w:p>
        </w:tc>
        <w:tc>
          <w:tcPr>
            <w:tcW w:w="1414" w:type="dxa"/>
            <w:vAlign w:val="center"/>
          </w:tcPr>
          <w:p w:rsidR="00D21506" w:rsidRDefault="00D21506" w:rsidP="00055516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0,4</w:t>
            </w:r>
          </w:p>
        </w:tc>
        <w:tc>
          <w:tcPr>
            <w:tcW w:w="1395" w:type="dxa"/>
            <w:vAlign w:val="center"/>
          </w:tcPr>
          <w:p w:rsidR="00D21506" w:rsidRDefault="00D21506" w:rsidP="00055516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96</w:t>
            </w:r>
          </w:p>
        </w:tc>
        <w:tc>
          <w:tcPr>
            <w:tcW w:w="1586" w:type="dxa"/>
            <w:vAlign w:val="center"/>
          </w:tcPr>
          <w:p w:rsidR="00D21506" w:rsidRDefault="00D21506" w:rsidP="00055516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38</w:t>
            </w:r>
          </w:p>
        </w:tc>
      </w:tr>
      <w:tr w:rsidR="00D21506" w:rsidTr="00055516">
        <w:tc>
          <w:tcPr>
            <w:tcW w:w="5070" w:type="dxa"/>
          </w:tcPr>
          <w:p w:rsidR="00D21506" w:rsidRPr="00F6426E" w:rsidRDefault="00D21506" w:rsidP="00055516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F6426E">
              <w:rPr>
                <w:rFonts w:ascii="Times New Roman" w:hAnsi="Times New Roman" w:cs="Times New Roman"/>
                <w:sz w:val="22"/>
                <w:szCs w:val="22"/>
              </w:rPr>
              <w:t>2.3. Доля получателей услуг, удовлетворенных комфортностью предоставления услуг организацией социальной сферы</w:t>
            </w:r>
          </w:p>
        </w:tc>
        <w:tc>
          <w:tcPr>
            <w:tcW w:w="1414" w:type="dxa"/>
            <w:vAlign w:val="center"/>
          </w:tcPr>
          <w:p w:rsidR="00D21506" w:rsidRDefault="00D21506" w:rsidP="00055516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0,3</w:t>
            </w:r>
          </w:p>
        </w:tc>
        <w:tc>
          <w:tcPr>
            <w:tcW w:w="1395" w:type="dxa"/>
            <w:vAlign w:val="center"/>
          </w:tcPr>
          <w:p w:rsidR="00D21506" w:rsidRDefault="00D21506" w:rsidP="00055516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6" w:type="dxa"/>
            <w:vAlign w:val="center"/>
          </w:tcPr>
          <w:p w:rsidR="00D21506" w:rsidRDefault="00D21506" w:rsidP="00055516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30</w:t>
            </w:r>
          </w:p>
        </w:tc>
      </w:tr>
      <w:tr w:rsidR="00D21506" w:rsidTr="00055516">
        <w:tc>
          <w:tcPr>
            <w:tcW w:w="7879" w:type="dxa"/>
            <w:gridSpan w:val="3"/>
          </w:tcPr>
          <w:p w:rsidR="00D21506" w:rsidRPr="00F62799" w:rsidRDefault="00D21506" w:rsidP="00055516">
            <w:pPr>
              <w:pStyle w:val="a8"/>
              <w:spacing w:before="0" w:after="0" w:line="360" w:lineRule="auto"/>
              <w:jc w:val="right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F62799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Итог в баллах</w:t>
            </w:r>
            <w:r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:</w:t>
            </w:r>
          </w:p>
        </w:tc>
        <w:tc>
          <w:tcPr>
            <w:tcW w:w="1586" w:type="dxa"/>
            <w:vAlign w:val="center"/>
          </w:tcPr>
          <w:p w:rsidR="00D21506" w:rsidRPr="00F62799" w:rsidRDefault="00D21506" w:rsidP="00055516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98</w:t>
            </w:r>
          </w:p>
        </w:tc>
      </w:tr>
    </w:tbl>
    <w:p w:rsidR="00815D15" w:rsidRDefault="00815D15" w:rsidP="00E41E4D">
      <w:pPr>
        <w:suppressAutoHyphens/>
        <w:spacing w:after="0" w:line="360" w:lineRule="auto"/>
        <w:jc w:val="center"/>
        <w:rPr>
          <w:b/>
          <w:bCs/>
          <w:lang w:eastAsia="ar-SA"/>
        </w:rPr>
      </w:pPr>
    </w:p>
    <w:p w:rsidR="00C262C3" w:rsidRDefault="00C262C3" w:rsidP="00C262C3">
      <w:pPr>
        <w:pStyle w:val="a8"/>
        <w:spacing w:before="0" w:after="0" w:line="360" w:lineRule="auto"/>
        <w:ind w:left="567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7821C3">
        <w:rPr>
          <w:rFonts w:ascii="Times New Roman" w:eastAsia="Calibri" w:hAnsi="Times New Roman" w:cs="Times New Roman"/>
          <w:b/>
          <w:lang w:eastAsia="ru-RU"/>
        </w:rPr>
        <w:t>3. Показатели, характеризующие доступность услуг для инвалидов</w:t>
      </w:r>
    </w:p>
    <w:tbl>
      <w:tblPr>
        <w:tblStyle w:val="a9"/>
        <w:tblW w:w="9465" w:type="dxa"/>
        <w:tblLook w:val="04A0" w:firstRow="1" w:lastRow="0" w:firstColumn="1" w:lastColumn="0" w:noHBand="0" w:noVBand="1"/>
      </w:tblPr>
      <w:tblGrid>
        <w:gridCol w:w="5070"/>
        <w:gridCol w:w="1414"/>
        <w:gridCol w:w="1395"/>
        <w:gridCol w:w="1586"/>
      </w:tblGrid>
      <w:tr w:rsidR="00D21506" w:rsidTr="00055516">
        <w:tc>
          <w:tcPr>
            <w:tcW w:w="5070" w:type="dxa"/>
            <w:vAlign w:val="center"/>
          </w:tcPr>
          <w:p w:rsidR="00D21506" w:rsidRPr="00B552D1" w:rsidRDefault="00D21506" w:rsidP="0005551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52D1">
              <w:rPr>
                <w:rFonts w:ascii="Times New Roman" w:hAnsi="Times New Roman" w:cs="Times New Roman"/>
                <w:szCs w:val="24"/>
              </w:rPr>
              <w:t>П</w:t>
            </w:r>
            <w:r>
              <w:rPr>
                <w:rFonts w:ascii="Times New Roman" w:hAnsi="Times New Roman" w:cs="Times New Roman"/>
                <w:szCs w:val="24"/>
              </w:rPr>
              <w:t>оказатели</w:t>
            </w:r>
          </w:p>
        </w:tc>
        <w:tc>
          <w:tcPr>
            <w:tcW w:w="1414" w:type="dxa"/>
          </w:tcPr>
          <w:p w:rsidR="00D21506" w:rsidRPr="00B552D1" w:rsidRDefault="00D21506" w:rsidP="0005551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52D1">
              <w:rPr>
                <w:rFonts w:ascii="Times New Roman" w:hAnsi="Times New Roman" w:cs="Times New Roman"/>
                <w:szCs w:val="24"/>
              </w:rPr>
              <w:t>Значимость показателя</w:t>
            </w:r>
          </w:p>
        </w:tc>
        <w:tc>
          <w:tcPr>
            <w:tcW w:w="1395" w:type="dxa"/>
          </w:tcPr>
          <w:p w:rsidR="00D21506" w:rsidRPr="00B552D1" w:rsidRDefault="00D21506" w:rsidP="00055516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552D1">
              <w:rPr>
                <w:rFonts w:ascii="Times New Roman" w:hAnsi="Times New Roman" w:cs="Times New Roman"/>
              </w:rPr>
              <w:t xml:space="preserve">Значение </w:t>
            </w:r>
            <w:r>
              <w:rPr>
                <w:rFonts w:ascii="Times New Roman" w:hAnsi="Times New Roman" w:cs="Times New Roman"/>
              </w:rPr>
              <w:t>показателя</w:t>
            </w:r>
            <w:r w:rsidRPr="00B552D1">
              <w:rPr>
                <w:rFonts w:ascii="Times New Roman" w:hAnsi="Times New Roman" w:cs="Times New Roman"/>
              </w:rPr>
              <w:t xml:space="preserve"> в баллах</w:t>
            </w:r>
          </w:p>
        </w:tc>
        <w:tc>
          <w:tcPr>
            <w:tcW w:w="1586" w:type="dxa"/>
          </w:tcPr>
          <w:p w:rsidR="00D21506" w:rsidRPr="00B552D1" w:rsidRDefault="00D21506" w:rsidP="00055516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Итог по показателю 3</w:t>
            </w:r>
          </w:p>
        </w:tc>
      </w:tr>
      <w:tr w:rsidR="00D21506" w:rsidTr="00055516">
        <w:tc>
          <w:tcPr>
            <w:tcW w:w="5070" w:type="dxa"/>
          </w:tcPr>
          <w:p w:rsidR="00D21506" w:rsidRPr="00E83B11" w:rsidRDefault="00D21506" w:rsidP="00055516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3.1. </w:t>
            </w:r>
            <w:r w:rsidRPr="00E83B11">
              <w:rPr>
                <w:rFonts w:ascii="Times New Roman" w:hAnsi="Times New Roman" w:cs="Times New Roman"/>
                <w:sz w:val="22"/>
              </w:rPr>
              <w:t>Оборудование помещений организации социальной сферы и прилегающей к ней территории с учетом доступности для инвалидов</w:t>
            </w:r>
          </w:p>
        </w:tc>
        <w:tc>
          <w:tcPr>
            <w:tcW w:w="1414" w:type="dxa"/>
            <w:vAlign w:val="center"/>
          </w:tcPr>
          <w:p w:rsidR="00D21506" w:rsidRPr="00D21754" w:rsidRDefault="00D21506" w:rsidP="00055516">
            <w:pPr>
              <w:pStyle w:val="Default"/>
              <w:ind w:left="-108" w:right="-108"/>
              <w:jc w:val="center"/>
            </w:pPr>
            <w:r w:rsidRPr="00D21754">
              <w:t>0,3</w:t>
            </w:r>
          </w:p>
        </w:tc>
        <w:tc>
          <w:tcPr>
            <w:tcW w:w="1395" w:type="dxa"/>
            <w:vAlign w:val="center"/>
          </w:tcPr>
          <w:p w:rsidR="00D21506" w:rsidRDefault="00D21506" w:rsidP="00055516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40</w:t>
            </w:r>
          </w:p>
        </w:tc>
        <w:tc>
          <w:tcPr>
            <w:tcW w:w="1586" w:type="dxa"/>
            <w:vAlign w:val="center"/>
          </w:tcPr>
          <w:p w:rsidR="00D21506" w:rsidRDefault="00D21506" w:rsidP="00055516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12</w:t>
            </w:r>
          </w:p>
        </w:tc>
      </w:tr>
      <w:tr w:rsidR="00D21506" w:rsidTr="00055516">
        <w:tc>
          <w:tcPr>
            <w:tcW w:w="5070" w:type="dxa"/>
          </w:tcPr>
          <w:p w:rsidR="00D21506" w:rsidRPr="00E83B11" w:rsidRDefault="00D21506" w:rsidP="00055516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3.2. </w:t>
            </w:r>
            <w:r w:rsidRPr="00E83B11">
              <w:rPr>
                <w:rFonts w:ascii="Times New Roman" w:hAnsi="Times New Roman" w:cs="Times New Roman"/>
                <w:sz w:val="22"/>
              </w:rPr>
              <w:t>Обеспечение в организации социальной сферы условий доступности, позволяющих инвалидам получать услуги наравне с другими</w:t>
            </w:r>
          </w:p>
        </w:tc>
        <w:tc>
          <w:tcPr>
            <w:tcW w:w="1414" w:type="dxa"/>
            <w:vAlign w:val="center"/>
          </w:tcPr>
          <w:p w:rsidR="00D21506" w:rsidRPr="00D21754" w:rsidRDefault="00D21506" w:rsidP="00055516">
            <w:pPr>
              <w:pStyle w:val="Default"/>
              <w:ind w:left="-108" w:right="-108"/>
              <w:jc w:val="center"/>
            </w:pPr>
            <w:r w:rsidRPr="00D21754">
              <w:t>0,4</w:t>
            </w:r>
          </w:p>
        </w:tc>
        <w:tc>
          <w:tcPr>
            <w:tcW w:w="1395" w:type="dxa"/>
            <w:vAlign w:val="center"/>
          </w:tcPr>
          <w:p w:rsidR="00D21506" w:rsidRDefault="00D21506" w:rsidP="00055516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80</w:t>
            </w:r>
          </w:p>
        </w:tc>
        <w:tc>
          <w:tcPr>
            <w:tcW w:w="1586" w:type="dxa"/>
            <w:vAlign w:val="center"/>
          </w:tcPr>
          <w:p w:rsidR="00D21506" w:rsidRDefault="00D21506" w:rsidP="00055516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32</w:t>
            </w:r>
          </w:p>
        </w:tc>
      </w:tr>
      <w:tr w:rsidR="00D21506" w:rsidTr="00055516">
        <w:tc>
          <w:tcPr>
            <w:tcW w:w="5070" w:type="dxa"/>
          </w:tcPr>
          <w:p w:rsidR="00D21506" w:rsidRPr="00E83B11" w:rsidRDefault="00D21506" w:rsidP="00055516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3.3. </w:t>
            </w:r>
            <w:r w:rsidRPr="00E83B11">
              <w:rPr>
                <w:rFonts w:ascii="Times New Roman" w:hAnsi="Times New Roman" w:cs="Times New Roman"/>
                <w:sz w:val="22"/>
              </w:rPr>
              <w:t>Доля получателей услуг, удовлетворенных доступностью услуг для инвалидов</w:t>
            </w:r>
          </w:p>
        </w:tc>
        <w:tc>
          <w:tcPr>
            <w:tcW w:w="1414" w:type="dxa"/>
            <w:vAlign w:val="center"/>
          </w:tcPr>
          <w:p w:rsidR="00D21506" w:rsidRPr="00D21754" w:rsidRDefault="00D21506" w:rsidP="00055516">
            <w:pPr>
              <w:pStyle w:val="Default"/>
              <w:ind w:left="-108" w:right="-108"/>
              <w:jc w:val="center"/>
            </w:pPr>
            <w:r w:rsidRPr="00D21754">
              <w:t>0,3</w:t>
            </w:r>
          </w:p>
        </w:tc>
        <w:tc>
          <w:tcPr>
            <w:tcW w:w="1395" w:type="dxa"/>
            <w:vAlign w:val="center"/>
          </w:tcPr>
          <w:p w:rsidR="00D21506" w:rsidRDefault="00D21506" w:rsidP="00055516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6" w:type="dxa"/>
            <w:vAlign w:val="center"/>
          </w:tcPr>
          <w:p w:rsidR="00D21506" w:rsidRDefault="00D21506" w:rsidP="00055516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30</w:t>
            </w:r>
          </w:p>
        </w:tc>
      </w:tr>
      <w:tr w:rsidR="00D21506" w:rsidTr="00055516">
        <w:tc>
          <w:tcPr>
            <w:tcW w:w="7879" w:type="dxa"/>
            <w:gridSpan w:val="3"/>
          </w:tcPr>
          <w:p w:rsidR="00D21506" w:rsidRPr="00F62799" w:rsidRDefault="00D21506" w:rsidP="00055516">
            <w:pPr>
              <w:pStyle w:val="a8"/>
              <w:spacing w:before="0" w:after="0" w:line="360" w:lineRule="auto"/>
              <w:jc w:val="right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F62799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Итог в баллах</w:t>
            </w:r>
            <w:r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:</w:t>
            </w:r>
          </w:p>
        </w:tc>
        <w:tc>
          <w:tcPr>
            <w:tcW w:w="1586" w:type="dxa"/>
            <w:vAlign w:val="center"/>
          </w:tcPr>
          <w:p w:rsidR="00D21506" w:rsidRPr="00F62799" w:rsidRDefault="00D21506" w:rsidP="00055516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74</w:t>
            </w:r>
          </w:p>
        </w:tc>
      </w:tr>
    </w:tbl>
    <w:p w:rsidR="00C262C3" w:rsidRDefault="00C262C3" w:rsidP="00E41E4D">
      <w:pPr>
        <w:suppressAutoHyphens/>
        <w:spacing w:after="0" w:line="360" w:lineRule="auto"/>
        <w:jc w:val="center"/>
        <w:rPr>
          <w:b/>
          <w:bCs/>
          <w:lang w:eastAsia="ar-SA"/>
        </w:rPr>
      </w:pPr>
    </w:p>
    <w:p w:rsidR="00C262C3" w:rsidRPr="00B42929" w:rsidRDefault="00C262C3" w:rsidP="00C262C3">
      <w:pPr>
        <w:pStyle w:val="a8"/>
        <w:spacing w:before="0" w:after="0" w:line="360" w:lineRule="auto"/>
        <w:ind w:left="567"/>
        <w:jc w:val="center"/>
        <w:rPr>
          <w:rFonts w:ascii="Times New Roman" w:eastAsia="Calibri" w:hAnsi="Times New Roman" w:cs="Times New Roman"/>
          <w:b/>
          <w:lang w:eastAsia="ru-RU"/>
        </w:rPr>
      </w:pPr>
      <w:r w:rsidRPr="00B42929">
        <w:rPr>
          <w:rFonts w:ascii="Times New Roman" w:eastAsia="Calibri" w:hAnsi="Times New Roman" w:cs="Times New Roman"/>
          <w:b/>
          <w:lang w:eastAsia="ru-RU"/>
        </w:rPr>
        <w:t>4. Показатели, характеризующие доброжелательность, вежливость работников организаций социальной сферы</w:t>
      </w:r>
    </w:p>
    <w:tbl>
      <w:tblPr>
        <w:tblStyle w:val="a9"/>
        <w:tblW w:w="9465" w:type="dxa"/>
        <w:tblLook w:val="04A0" w:firstRow="1" w:lastRow="0" w:firstColumn="1" w:lastColumn="0" w:noHBand="0" w:noVBand="1"/>
      </w:tblPr>
      <w:tblGrid>
        <w:gridCol w:w="5070"/>
        <w:gridCol w:w="1414"/>
        <w:gridCol w:w="1395"/>
        <w:gridCol w:w="1586"/>
      </w:tblGrid>
      <w:tr w:rsidR="00D21506" w:rsidTr="00055516">
        <w:tc>
          <w:tcPr>
            <w:tcW w:w="5070" w:type="dxa"/>
            <w:vAlign w:val="center"/>
          </w:tcPr>
          <w:p w:rsidR="00D21506" w:rsidRPr="00B552D1" w:rsidRDefault="00D21506" w:rsidP="0005551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52D1">
              <w:rPr>
                <w:rFonts w:ascii="Times New Roman" w:hAnsi="Times New Roman" w:cs="Times New Roman"/>
                <w:szCs w:val="24"/>
              </w:rPr>
              <w:t>П</w:t>
            </w:r>
            <w:r>
              <w:rPr>
                <w:rFonts w:ascii="Times New Roman" w:hAnsi="Times New Roman" w:cs="Times New Roman"/>
                <w:szCs w:val="24"/>
              </w:rPr>
              <w:t>оказатели</w:t>
            </w:r>
          </w:p>
        </w:tc>
        <w:tc>
          <w:tcPr>
            <w:tcW w:w="1414" w:type="dxa"/>
          </w:tcPr>
          <w:p w:rsidR="00D21506" w:rsidRPr="00B552D1" w:rsidRDefault="00D21506" w:rsidP="0005551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52D1">
              <w:rPr>
                <w:rFonts w:ascii="Times New Roman" w:hAnsi="Times New Roman" w:cs="Times New Roman"/>
                <w:szCs w:val="24"/>
              </w:rPr>
              <w:t>Значимость показателя</w:t>
            </w:r>
          </w:p>
        </w:tc>
        <w:tc>
          <w:tcPr>
            <w:tcW w:w="1395" w:type="dxa"/>
          </w:tcPr>
          <w:p w:rsidR="00D21506" w:rsidRPr="00B552D1" w:rsidRDefault="00D21506" w:rsidP="00055516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552D1">
              <w:rPr>
                <w:rFonts w:ascii="Times New Roman" w:hAnsi="Times New Roman" w:cs="Times New Roman"/>
              </w:rPr>
              <w:t xml:space="preserve">Значение </w:t>
            </w:r>
            <w:r>
              <w:rPr>
                <w:rFonts w:ascii="Times New Roman" w:hAnsi="Times New Roman" w:cs="Times New Roman"/>
              </w:rPr>
              <w:t>показателя</w:t>
            </w:r>
            <w:r w:rsidRPr="00B552D1">
              <w:rPr>
                <w:rFonts w:ascii="Times New Roman" w:hAnsi="Times New Roman" w:cs="Times New Roman"/>
              </w:rPr>
              <w:t xml:space="preserve"> в баллах</w:t>
            </w:r>
          </w:p>
        </w:tc>
        <w:tc>
          <w:tcPr>
            <w:tcW w:w="1586" w:type="dxa"/>
          </w:tcPr>
          <w:p w:rsidR="00D21506" w:rsidRPr="00B552D1" w:rsidRDefault="00D21506" w:rsidP="001502F0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Итог по показателю </w:t>
            </w:r>
            <w:r w:rsidR="001502F0">
              <w:rPr>
                <w:rFonts w:ascii="Times New Roman" w:eastAsia="Calibri" w:hAnsi="Times New Roman" w:cs="Times New Roman"/>
                <w:color w:val="auto"/>
                <w:lang w:eastAsia="en-US"/>
              </w:rPr>
              <w:t>4</w:t>
            </w:r>
          </w:p>
        </w:tc>
      </w:tr>
      <w:tr w:rsidR="00D21506" w:rsidTr="00055516">
        <w:tc>
          <w:tcPr>
            <w:tcW w:w="5070" w:type="dxa"/>
          </w:tcPr>
          <w:p w:rsidR="00D21506" w:rsidRPr="0085264B" w:rsidRDefault="00D21506" w:rsidP="00055516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85264B">
              <w:rPr>
                <w:rFonts w:ascii="Times New Roman" w:hAnsi="Times New Roman" w:cs="Times New Roman"/>
                <w:sz w:val="22"/>
              </w:rPr>
              <w:t xml:space="preserve">4.1. Доля получателей услуг, удовлетворенных доброжелательностью, вежливостью работников организации социальной сферы, обеспечивающих первичный контакт и информирование получателя </w:t>
            </w:r>
            <w:r w:rsidRPr="0085264B">
              <w:rPr>
                <w:rFonts w:ascii="Times New Roman" w:hAnsi="Times New Roman" w:cs="Times New Roman"/>
                <w:sz w:val="22"/>
              </w:rPr>
              <w:lastRenderedPageBreak/>
              <w:t>услуги при непосредственном обращении в организацию социальной сферы</w:t>
            </w:r>
          </w:p>
        </w:tc>
        <w:tc>
          <w:tcPr>
            <w:tcW w:w="1414" w:type="dxa"/>
            <w:vAlign w:val="center"/>
          </w:tcPr>
          <w:p w:rsidR="00D21506" w:rsidRDefault="00D21506" w:rsidP="00055516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lastRenderedPageBreak/>
              <w:t>0,4</w:t>
            </w:r>
          </w:p>
        </w:tc>
        <w:tc>
          <w:tcPr>
            <w:tcW w:w="1395" w:type="dxa"/>
            <w:vAlign w:val="center"/>
          </w:tcPr>
          <w:p w:rsidR="00D21506" w:rsidRDefault="00D21506" w:rsidP="00055516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6" w:type="dxa"/>
            <w:vAlign w:val="center"/>
          </w:tcPr>
          <w:p w:rsidR="00D21506" w:rsidRDefault="00D21506" w:rsidP="00055516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40</w:t>
            </w:r>
          </w:p>
        </w:tc>
      </w:tr>
      <w:tr w:rsidR="00D21506" w:rsidTr="00055516">
        <w:tc>
          <w:tcPr>
            <w:tcW w:w="5070" w:type="dxa"/>
          </w:tcPr>
          <w:p w:rsidR="00D21506" w:rsidRPr="0085264B" w:rsidRDefault="00D21506" w:rsidP="00055516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85264B">
              <w:rPr>
                <w:rFonts w:ascii="Times New Roman" w:hAnsi="Times New Roman" w:cs="Times New Roman"/>
                <w:sz w:val="22"/>
              </w:rPr>
              <w:lastRenderedPageBreak/>
              <w:t>4.2. Доля получателей услуг, удовлетворенных доброжелательностью, вежливостью работников организации социальной сферы, обеспечивающих непосредственное оказание услуги при обращении в организацию социальной сферы</w:t>
            </w:r>
          </w:p>
        </w:tc>
        <w:tc>
          <w:tcPr>
            <w:tcW w:w="1414" w:type="dxa"/>
            <w:vAlign w:val="center"/>
          </w:tcPr>
          <w:p w:rsidR="00D21506" w:rsidRDefault="00D21506" w:rsidP="00055516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0,4</w:t>
            </w:r>
          </w:p>
        </w:tc>
        <w:tc>
          <w:tcPr>
            <w:tcW w:w="1395" w:type="dxa"/>
            <w:vAlign w:val="center"/>
          </w:tcPr>
          <w:p w:rsidR="00D21506" w:rsidRDefault="00D21506" w:rsidP="00055516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6" w:type="dxa"/>
            <w:vAlign w:val="center"/>
          </w:tcPr>
          <w:p w:rsidR="00D21506" w:rsidRDefault="00D21506" w:rsidP="00055516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40</w:t>
            </w:r>
          </w:p>
        </w:tc>
      </w:tr>
      <w:tr w:rsidR="00D21506" w:rsidTr="00055516">
        <w:tc>
          <w:tcPr>
            <w:tcW w:w="5070" w:type="dxa"/>
          </w:tcPr>
          <w:p w:rsidR="00D21506" w:rsidRPr="0085264B" w:rsidRDefault="00D21506" w:rsidP="00055516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85264B">
              <w:rPr>
                <w:rFonts w:ascii="Times New Roman" w:hAnsi="Times New Roman" w:cs="Times New Roman"/>
                <w:sz w:val="22"/>
              </w:rPr>
              <w:t>4.3. Доля получателей услуг, удовлетворенных доброжелательностью, вежливостью работников организации социальной сферы при использовании дистанционных форм взаимодействия</w:t>
            </w:r>
          </w:p>
        </w:tc>
        <w:tc>
          <w:tcPr>
            <w:tcW w:w="1414" w:type="dxa"/>
            <w:vAlign w:val="center"/>
          </w:tcPr>
          <w:p w:rsidR="00D21506" w:rsidRDefault="00D21506" w:rsidP="00055516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0,2</w:t>
            </w:r>
          </w:p>
        </w:tc>
        <w:tc>
          <w:tcPr>
            <w:tcW w:w="1395" w:type="dxa"/>
            <w:vAlign w:val="center"/>
          </w:tcPr>
          <w:p w:rsidR="00D21506" w:rsidRDefault="00D21506" w:rsidP="00055516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6" w:type="dxa"/>
            <w:vAlign w:val="center"/>
          </w:tcPr>
          <w:p w:rsidR="00D21506" w:rsidRDefault="00D21506" w:rsidP="00055516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</w:t>
            </w:r>
          </w:p>
        </w:tc>
      </w:tr>
      <w:tr w:rsidR="00D21506" w:rsidTr="00055516">
        <w:tc>
          <w:tcPr>
            <w:tcW w:w="7879" w:type="dxa"/>
            <w:gridSpan w:val="3"/>
          </w:tcPr>
          <w:p w:rsidR="00D21506" w:rsidRPr="00F62799" w:rsidRDefault="00D21506" w:rsidP="00055516">
            <w:pPr>
              <w:pStyle w:val="a8"/>
              <w:spacing w:before="0" w:after="0" w:line="360" w:lineRule="auto"/>
              <w:jc w:val="right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F62799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Итог в баллах</w:t>
            </w:r>
            <w:r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:</w:t>
            </w:r>
          </w:p>
        </w:tc>
        <w:tc>
          <w:tcPr>
            <w:tcW w:w="1586" w:type="dxa"/>
            <w:vAlign w:val="center"/>
          </w:tcPr>
          <w:p w:rsidR="00D21506" w:rsidRPr="00F62799" w:rsidRDefault="00D21506" w:rsidP="00055516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100</w:t>
            </w:r>
          </w:p>
        </w:tc>
      </w:tr>
    </w:tbl>
    <w:p w:rsidR="00C262C3" w:rsidRDefault="00C262C3" w:rsidP="00E41E4D">
      <w:pPr>
        <w:suppressAutoHyphens/>
        <w:spacing w:after="0" w:line="360" w:lineRule="auto"/>
        <w:jc w:val="center"/>
        <w:rPr>
          <w:b/>
          <w:bCs/>
          <w:lang w:eastAsia="ar-SA"/>
        </w:rPr>
      </w:pPr>
    </w:p>
    <w:p w:rsidR="00C262C3" w:rsidRDefault="00C262C3" w:rsidP="00C262C3">
      <w:pPr>
        <w:pStyle w:val="a8"/>
        <w:spacing w:before="0" w:after="0" w:line="36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</w:t>
      </w:r>
      <w:r w:rsidRPr="004033F5">
        <w:rPr>
          <w:rFonts w:ascii="Times New Roman" w:hAnsi="Times New Roman" w:cs="Times New Roman"/>
          <w:b/>
          <w:bCs/>
        </w:rPr>
        <w:t xml:space="preserve">. </w:t>
      </w:r>
      <w:r w:rsidRPr="004246CC">
        <w:rPr>
          <w:rFonts w:ascii="Times New Roman" w:hAnsi="Times New Roman" w:cs="Times New Roman"/>
          <w:b/>
          <w:bCs/>
        </w:rPr>
        <w:t>Показатели, характеризующие удовлетворенность условиями оказания услуг</w:t>
      </w:r>
    </w:p>
    <w:tbl>
      <w:tblPr>
        <w:tblStyle w:val="a9"/>
        <w:tblW w:w="9465" w:type="dxa"/>
        <w:tblLook w:val="04A0" w:firstRow="1" w:lastRow="0" w:firstColumn="1" w:lastColumn="0" w:noHBand="0" w:noVBand="1"/>
      </w:tblPr>
      <w:tblGrid>
        <w:gridCol w:w="5070"/>
        <w:gridCol w:w="1414"/>
        <w:gridCol w:w="1395"/>
        <w:gridCol w:w="1586"/>
      </w:tblGrid>
      <w:tr w:rsidR="00D21506" w:rsidTr="00055516">
        <w:tc>
          <w:tcPr>
            <w:tcW w:w="5070" w:type="dxa"/>
            <w:vAlign w:val="center"/>
          </w:tcPr>
          <w:p w:rsidR="00D21506" w:rsidRPr="00B552D1" w:rsidRDefault="00D21506" w:rsidP="0005551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52D1">
              <w:rPr>
                <w:rFonts w:ascii="Times New Roman" w:hAnsi="Times New Roman" w:cs="Times New Roman"/>
                <w:szCs w:val="24"/>
              </w:rPr>
              <w:t>П</w:t>
            </w:r>
            <w:r>
              <w:rPr>
                <w:rFonts w:ascii="Times New Roman" w:hAnsi="Times New Roman" w:cs="Times New Roman"/>
                <w:szCs w:val="24"/>
              </w:rPr>
              <w:t>оказатели</w:t>
            </w:r>
          </w:p>
        </w:tc>
        <w:tc>
          <w:tcPr>
            <w:tcW w:w="1414" w:type="dxa"/>
          </w:tcPr>
          <w:p w:rsidR="00D21506" w:rsidRPr="00B552D1" w:rsidRDefault="00D21506" w:rsidP="00055516">
            <w:pPr>
              <w:pStyle w:val="ConsPlusNormal"/>
              <w:jc w:val="center"/>
              <w:rPr>
                <w:rFonts w:ascii="Times New Roman" w:hAnsi="Times New Roman" w:cs="Times New Roman"/>
                <w:szCs w:val="24"/>
              </w:rPr>
            </w:pPr>
            <w:r w:rsidRPr="00B552D1">
              <w:rPr>
                <w:rFonts w:ascii="Times New Roman" w:hAnsi="Times New Roman" w:cs="Times New Roman"/>
                <w:szCs w:val="24"/>
              </w:rPr>
              <w:t>Значимость показателя</w:t>
            </w:r>
          </w:p>
        </w:tc>
        <w:tc>
          <w:tcPr>
            <w:tcW w:w="1395" w:type="dxa"/>
          </w:tcPr>
          <w:p w:rsidR="00D21506" w:rsidRPr="00B552D1" w:rsidRDefault="00D21506" w:rsidP="00055516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B552D1">
              <w:rPr>
                <w:rFonts w:ascii="Times New Roman" w:hAnsi="Times New Roman" w:cs="Times New Roman"/>
              </w:rPr>
              <w:t xml:space="preserve">Значение </w:t>
            </w:r>
            <w:r>
              <w:rPr>
                <w:rFonts w:ascii="Times New Roman" w:hAnsi="Times New Roman" w:cs="Times New Roman"/>
              </w:rPr>
              <w:t>показателя</w:t>
            </w:r>
            <w:r w:rsidRPr="00B552D1">
              <w:rPr>
                <w:rFonts w:ascii="Times New Roman" w:hAnsi="Times New Roman" w:cs="Times New Roman"/>
              </w:rPr>
              <w:t xml:space="preserve"> в баллах</w:t>
            </w:r>
          </w:p>
        </w:tc>
        <w:tc>
          <w:tcPr>
            <w:tcW w:w="1586" w:type="dxa"/>
          </w:tcPr>
          <w:p w:rsidR="00D21506" w:rsidRPr="00B552D1" w:rsidRDefault="00D21506" w:rsidP="001502F0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Итог по показателю </w:t>
            </w:r>
            <w:r w:rsidR="001502F0">
              <w:rPr>
                <w:rFonts w:ascii="Times New Roman" w:eastAsia="Calibri" w:hAnsi="Times New Roman" w:cs="Times New Roman"/>
                <w:color w:val="auto"/>
                <w:lang w:eastAsia="en-US"/>
              </w:rPr>
              <w:t>5</w:t>
            </w:r>
          </w:p>
        </w:tc>
      </w:tr>
      <w:tr w:rsidR="00D21506" w:rsidTr="00055516">
        <w:tc>
          <w:tcPr>
            <w:tcW w:w="5070" w:type="dxa"/>
          </w:tcPr>
          <w:p w:rsidR="00D21506" w:rsidRPr="00346970" w:rsidRDefault="00D21506" w:rsidP="00055516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6970">
              <w:rPr>
                <w:rFonts w:ascii="Times New Roman" w:hAnsi="Times New Roman" w:cs="Times New Roman"/>
                <w:bCs/>
                <w:sz w:val="22"/>
              </w:rPr>
              <w:t xml:space="preserve">5.1. </w:t>
            </w:r>
            <w:r w:rsidRPr="00346970">
              <w:rPr>
                <w:rFonts w:ascii="Times New Roman" w:hAnsi="Times New Roman" w:cs="Times New Roman"/>
                <w:sz w:val="22"/>
              </w:rPr>
              <w:t>Доля получателей услуг, которые готовы рекомендовать организацию социальной сферы родственникам и знакомым</w:t>
            </w:r>
          </w:p>
        </w:tc>
        <w:tc>
          <w:tcPr>
            <w:tcW w:w="1414" w:type="dxa"/>
            <w:vAlign w:val="center"/>
          </w:tcPr>
          <w:p w:rsidR="00D21506" w:rsidRDefault="00D21506" w:rsidP="00055516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0,3</w:t>
            </w:r>
          </w:p>
        </w:tc>
        <w:tc>
          <w:tcPr>
            <w:tcW w:w="1395" w:type="dxa"/>
            <w:vAlign w:val="center"/>
          </w:tcPr>
          <w:p w:rsidR="00D21506" w:rsidRDefault="00D21506" w:rsidP="00055516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6" w:type="dxa"/>
            <w:vAlign w:val="center"/>
          </w:tcPr>
          <w:p w:rsidR="00D21506" w:rsidRDefault="00D21506" w:rsidP="00055516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30</w:t>
            </w:r>
          </w:p>
        </w:tc>
      </w:tr>
      <w:tr w:rsidR="00D21506" w:rsidTr="00055516">
        <w:tc>
          <w:tcPr>
            <w:tcW w:w="5070" w:type="dxa"/>
          </w:tcPr>
          <w:p w:rsidR="00D21506" w:rsidRPr="00346970" w:rsidRDefault="00D21506" w:rsidP="00055516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6970">
              <w:rPr>
                <w:rFonts w:ascii="Times New Roman" w:hAnsi="Times New Roman" w:cs="Times New Roman"/>
                <w:sz w:val="22"/>
              </w:rPr>
              <w:t>5.2. Доля получателей услуг, удовлетворенных организационными условиями предоставления услуг</w:t>
            </w:r>
          </w:p>
        </w:tc>
        <w:tc>
          <w:tcPr>
            <w:tcW w:w="1414" w:type="dxa"/>
            <w:vAlign w:val="center"/>
          </w:tcPr>
          <w:p w:rsidR="00D21506" w:rsidRDefault="00D21506" w:rsidP="00055516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0,2</w:t>
            </w:r>
          </w:p>
        </w:tc>
        <w:tc>
          <w:tcPr>
            <w:tcW w:w="1395" w:type="dxa"/>
            <w:vAlign w:val="center"/>
          </w:tcPr>
          <w:p w:rsidR="00D21506" w:rsidRDefault="00D21506" w:rsidP="00055516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6" w:type="dxa"/>
            <w:vAlign w:val="center"/>
          </w:tcPr>
          <w:p w:rsidR="00D21506" w:rsidRDefault="00D21506" w:rsidP="00055516">
            <w:pPr>
              <w:pStyle w:val="a8"/>
              <w:spacing w:before="0" w:after="0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20</w:t>
            </w:r>
          </w:p>
        </w:tc>
      </w:tr>
      <w:tr w:rsidR="00D21506" w:rsidTr="00055516">
        <w:tc>
          <w:tcPr>
            <w:tcW w:w="5070" w:type="dxa"/>
          </w:tcPr>
          <w:p w:rsidR="00D21506" w:rsidRPr="00346970" w:rsidRDefault="00D21506" w:rsidP="00055516">
            <w:pPr>
              <w:pStyle w:val="a8"/>
              <w:spacing w:before="0" w:after="0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/>
              </w:rPr>
            </w:pPr>
            <w:r w:rsidRPr="00346970">
              <w:rPr>
                <w:rFonts w:ascii="Times New Roman" w:hAnsi="Times New Roman" w:cs="Times New Roman"/>
                <w:sz w:val="22"/>
              </w:rPr>
              <w:t>5.3. Доля получателей услуг, удовлетворенных в целом условиями оказания услуг в организации социальной сферы</w:t>
            </w:r>
          </w:p>
        </w:tc>
        <w:tc>
          <w:tcPr>
            <w:tcW w:w="1414" w:type="dxa"/>
            <w:vAlign w:val="center"/>
          </w:tcPr>
          <w:p w:rsidR="00D21506" w:rsidRDefault="00D21506" w:rsidP="00055516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0,5</w:t>
            </w:r>
          </w:p>
        </w:tc>
        <w:tc>
          <w:tcPr>
            <w:tcW w:w="1395" w:type="dxa"/>
            <w:vAlign w:val="center"/>
          </w:tcPr>
          <w:p w:rsidR="00D21506" w:rsidRDefault="00D21506" w:rsidP="00055516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100</w:t>
            </w:r>
          </w:p>
        </w:tc>
        <w:tc>
          <w:tcPr>
            <w:tcW w:w="1586" w:type="dxa"/>
            <w:vAlign w:val="center"/>
          </w:tcPr>
          <w:p w:rsidR="00D21506" w:rsidRDefault="00D21506" w:rsidP="00055516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/>
              </w:rPr>
              <w:t>50</w:t>
            </w:r>
          </w:p>
        </w:tc>
      </w:tr>
      <w:tr w:rsidR="00D21506" w:rsidTr="00055516">
        <w:tc>
          <w:tcPr>
            <w:tcW w:w="7879" w:type="dxa"/>
            <w:gridSpan w:val="3"/>
          </w:tcPr>
          <w:p w:rsidR="00D21506" w:rsidRPr="00F62799" w:rsidRDefault="00D21506" w:rsidP="00055516">
            <w:pPr>
              <w:pStyle w:val="a8"/>
              <w:spacing w:before="0" w:after="0" w:line="360" w:lineRule="auto"/>
              <w:jc w:val="right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 w:rsidRPr="00F62799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Итог в баллах</w:t>
            </w:r>
            <w:r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:</w:t>
            </w:r>
          </w:p>
        </w:tc>
        <w:tc>
          <w:tcPr>
            <w:tcW w:w="1586" w:type="dxa"/>
            <w:vAlign w:val="center"/>
          </w:tcPr>
          <w:p w:rsidR="00D21506" w:rsidRPr="00F62799" w:rsidRDefault="00D21506" w:rsidP="00055516">
            <w:pPr>
              <w:pStyle w:val="a8"/>
              <w:spacing w:before="0"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100</w:t>
            </w:r>
          </w:p>
        </w:tc>
      </w:tr>
    </w:tbl>
    <w:p w:rsidR="00704440" w:rsidRDefault="00704440" w:rsidP="00A74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D619E" w:rsidRPr="003D6284" w:rsidRDefault="009D619E" w:rsidP="00A749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6284">
        <w:rPr>
          <w:rFonts w:ascii="Times New Roman" w:hAnsi="Times New Roman" w:cs="Times New Roman"/>
          <w:sz w:val="26"/>
          <w:szCs w:val="26"/>
        </w:rPr>
        <w:t>По результатам незави</w:t>
      </w:r>
      <w:r w:rsidR="005E587A" w:rsidRPr="003D6284">
        <w:rPr>
          <w:rFonts w:ascii="Times New Roman" w:hAnsi="Times New Roman" w:cs="Times New Roman"/>
          <w:sz w:val="26"/>
          <w:szCs w:val="26"/>
        </w:rPr>
        <w:t xml:space="preserve">симой оценки качества работы </w:t>
      </w:r>
      <w:r w:rsidR="00D21506" w:rsidRPr="00D21506">
        <w:rPr>
          <w:rFonts w:ascii="Times New Roman" w:hAnsi="Times New Roman" w:cs="Times New Roman"/>
          <w:sz w:val="26"/>
          <w:szCs w:val="26"/>
        </w:rPr>
        <w:t xml:space="preserve">ОГКУ «Социально-реабилитационный центр для несовершеннолетних </w:t>
      </w:r>
      <w:proofErr w:type="spellStart"/>
      <w:r w:rsidR="00D21506" w:rsidRPr="00D21506">
        <w:rPr>
          <w:rFonts w:ascii="Times New Roman" w:hAnsi="Times New Roman" w:cs="Times New Roman"/>
          <w:sz w:val="26"/>
          <w:szCs w:val="26"/>
        </w:rPr>
        <w:t>Кривошеинского</w:t>
      </w:r>
      <w:proofErr w:type="spellEnd"/>
      <w:r w:rsidR="00D21506" w:rsidRPr="00D21506">
        <w:rPr>
          <w:rFonts w:ascii="Times New Roman" w:hAnsi="Times New Roman" w:cs="Times New Roman"/>
          <w:sz w:val="26"/>
          <w:szCs w:val="26"/>
        </w:rPr>
        <w:t xml:space="preserve"> района» </w:t>
      </w:r>
      <w:r w:rsidRPr="003D6284">
        <w:rPr>
          <w:rFonts w:ascii="Times New Roman" w:hAnsi="Times New Roman" w:cs="Times New Roman"/>
          <w:sz w:val="26"/>
          <w:szCs w:val="26"/>
        </w:rPr>
        <w:t xml:space="preserve">показал результат в </w:t>
      </w:r>
      <w:r w:rsidR="00FB7198">
        <w:rPr>
          <w:rFonts w:ascii="Times New Roman" w:hAnsi="Times New Roman" w:cs="Times New Roman"/>
          <w:sz w:val="26"/>
          <w:szCs w:val="26"/>
        </w:rPr>
        <w:t>9</w:t>
      </w:r>
      <w:r w:rsidR="00D21506">
        <w:rPr>
          <w:rFonts w:ascii="Times New Roman" w:hAnsi="Times New Roman" w:cs="Times New Roman"/>
          <w:sz w:val="26"/>
          <w:szCs w:val="26"/>
        </w:rPr>
        <w:t>2</w:t>
      </w:r>
      <w:r w:rsidR="001502F0">
        <w:rPr>
          <w:rFonts w:ascii="Times New Roman" w:hAnsi="Times New Roman" w:cs="Times New Roman"/>
          <w:sz w:val="26"/>
          <w:szCs w:val="26"/>
        </w:rPr>
        <w:t xml:space="preserve"> балла</w:t>
      </w:r>
      <w:r w:rsidRPr="003D6284">
        <w:rPr>
          <w:rFonts w:ascii="Times New Roman" w:hAnsi="Times New Roman" w:cs="Times New Roman"/>
          <w:sz w:val="26"/>
          <w:szCs w:val="26"/>
        </w:rPr>
        <w:t xml:space="preserve"> (из </w:t>
      </w:r>
      <w:r w:rsidR="00C262C3">
        <w:rPr>
          <w:rFonts w:ascii="Times New Roman" w:hAnsi="Times New Roman" w:cs="Times New Roman"/>
          <w:sz w:val="26"/>
          <w:szCs w:val="26"/>
        </w:rPr>
        <w:t xml:space="preserve">100 </w:t>
      </w:r>
      <w:r w:rsidRPr="003D6284">
        <w:rPr>
          <w:rFonts w:ascii="Times New Roman" w:hAnsi="Times New Roman" w:cs="Times New Roman"/>
          <w:sz w:val="26"/>
          <w:szCs w:val="26"/>
        </w:rPr>
        <w:t>возмож</w:t>
      </w:r>
      <w:r w:rsidR="00423FC0" w:rsidRPr="003D6284">
        <w:rPr>
          <w:rFonts w:ascii="Times New Roman" w:hAnsi="Times New Roman" w:cs="Times New Roman"/>
          <w:sz w:val="26"/>
          <w:szCs w:val="26"/>
        </w:rPr>
        <w:t>ных</w:t>
      </w:r>
      <w:r w:rsidR="00794F41">
        <w:rPr>
          <w:rFonts w:ascii="Times New Roman" w:hAnsi="Times New Roman" w:cs="Times New Roman"/>
          <w:sz w:val="26"/>
          <w:szCs w:val="26"/>
        </w:rPr>
        <w:t>)</w:t>
      </w:r>
      <w:r w:rsidRPr="00794F41">
        <w:rPr>
          <w:rFonts w:ascii="Times New Roman" w:hAnsi="Times New Roman" w:cs="Times New Roman"/>
          <w:sz w:val="26"/>
          <w:szCs w:val="26"/>
        </w:rPr>
        <w:t>.</w:t>
      </w:r>
      <w:r w:rsidR="00990CCA" w:rsidRPr="003D6284">
        <w:rPr>
          <w:rFonts w:ascii="Times New Roman" w:hAnsi="Times New Roman" w:cs="Times New Roman"/>
          <w:sz w:val="26"/>
          <w:szCs w:val="26"/>
        </w:rPr>
        <w:t xml:space="preserve"> </w:t>
      </w:r>
      <w:r w:rsidRPr="003D6284">
        <w:rPr>
          <w:rFonts w:ascii="Times New Roman" w:hAnsi="Times New Roman" w:cs="Times New Roman"/>
          <w:sz w:val="26"/>
          <w:szCs w:val="26"/>
        </w:rPr>
        <w:t xml:space="preserve">Таким образом, экспертиза показала высокий уровень работы данного учреждения, соответствие основным параметрам </w:t>
      </w:r>
      <w:proofErr w:type="gramStart"/>
      <w:r w:rsidRPr="003D6284">
        <w:rPr>
          <w:rFonts w:ascii="Times New Roman" w:hAnsi="Times New Roman" w:cs="Times New Roman"/>
          <w:sz w:val="26"/>
          <w:szCs w:val="26"/>
        </w:rPr>
        <w:t xml:space="preserve">оценки качества </w:t>
      </w:r>
      <w:r w:rsidR="00EE3A8A">
        <w:rPr>
          <w:rFonts w:ascii="Times New Roman" w:hAnsi="Times New Roman" w:cs="Times New Roman"/>
          <w:sz w:val="26"/>
          <w:szCs w:val="26"/>
        </w:rPr>
        <w:t xml:space="preserve">условий </w:t>
      </w:r>
      <w:r w:rsidR="00EE3A8A" w:rsidRPr="003D6284">
        <w:rPr>
          <w:rFonts w:ascii="Times New Roman" w:hAnsi="Times New Roman" w:cs="Times New Roman"/>
          <w:sz w:val="26"/>
          <w:szCs w:val="26"/>
        </w:rPr>
        <w:t xml:space="preserve">оказания </w:t>
      </w:r>
      <w:r w:rsidR="00AB3377" w:rsidRPr="003D6284">
        <w:rPr>
          <w:rFonts w:ascii="Times New Roman" w:hAnsi="Times New Roman" w:cs="Times New Roman"/>
          <w:sz w:val="26"/>
          <w:szCs w:val="26"/>
        </w:rPr>
        <w:t>социальн</w:t>
      </w:r>
      <w:r w:rsidR="00EE3A8A">
        <w:rPr>
          <w:rFonts w:ascii="Times New Roman" w:hAnsi="Times New Roman" w:cs="Times New Roman"/>
          <w:sz w:val="26"/>
          <w:szCs w:val="26"/>
        </w:rPr>
        <w:t>ых</w:t>
      </w:r>
      <w:r w:rsidR="00AB3377" w:rsidRPr="003D6284">
        <w:rPr>
          <w:rFonts w:ascii="Times New Roman" w:hAnsi="Times New Roman" w:cs="Times New Roman"/>
          <w:sz w:val="26"/>
          <w:szCs w:val="26"/>
        </w:rPr>
        <w:t xml:space="preserve"> </w:t>
      </w:r>
      <w:r w:rsidR="00EE3A8A">
        <w:rPr>
          <w:rFonts w:ascii="Times New Roman" w:hAnsi="Times New Roman" w:cs="Times New Roman"/>
          <w:sz w:val="26"/>
          <w:szCs w:val="26"/>
        </w:rPr>
        <w:t>услуг</w:t>
      </w:r>
      <w:proofErr w:type="gramEnd"/>
      <w:r w:rsidR="00AB3377" w:rsidRPr="003D6284">
        <w:rPr>
          <w:rFonts w:ascii="Times New Roman" w:hAnsi="Times New Roman" w:cs="Times New Roman"/>
          <w:sz w:val="26"/>
          <w:szCs w:val="26"/>
        </w:rPr>
        <w:t>. Тем не менее, необходимы дополнительные меры по формированию полн</w:t>
      </w:r>
      <w:r w:rsidR="00990CCA" w:rsidRPr="003D6284">
        <w:rPr>
          <w:rFonts w:ascii="Times New Roman" w:hAnsi="Times New Roman" w:cs="Times New Roman"/>
          <w:sz w:val="26"/>
          <w:szCs w:val="26"/>
        </w:rPr>
        <w:t>ого соответствия</w:t>
      </w:r>
      <w:r w:rsidR="00AB3377" w:rsidRPr="003D6284">
        <w:rPr>
          <w:rFonts w:ascii="Times New Roman" w:hAnsi="Times New Roman" w:cs="Times New Roman"/>
          <w:sz w:val="26"/>
          <w:szCs w:val="26"/>
        </w:rPr>
        <w:t xml:space="preserve"> всем требованиям.</w:t>
      </w:r>
    </w:p>
    <w:p w:rsidR="00446B09" w:rsidRPr="00446B09" w:rsidRDefault="00446B09" w:rsidP="00446B09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</w:pPr>
      <w:r w:rsidRPr="00446B09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В ходе сбора и обобщения информации о качестве условий оказания услуг в СРЦН </w:t>
      </w:r>
      <w:proofErr w:type="spellStart"/>
      <w:r w:rsidRPr="00446B09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Кривошеинского</w:t>
      </w:r>
      <w:proofErr w:type="spellEnd"/>
      <w:r w:rsidRPr="00446B09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 района</w:t>
      </w:r>
      <w:r w:rsidR="001502F0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 было</w:t>
      </w:r>
      <w:r w:rsidR="001502F0" w:rsidRPr="002E3D49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 </w:t>
      </w:r>
      <w:r w:rsidR="001502F0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выявлено следующе</w:t>
      </w:r>
      <w:r w:rsidR="001502F0" w:rsidRPr="002E3D49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е</w:t>
      </w:r>
      <w:r w:rsidRPr="00446B09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:</w:t>
      </w:r>
    </w:p>
    <w:p w:rsidR="00446B09" w:rsidRPr="00446B09" w:rsidRDefault="00446B09" w:rsidP="00446B09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46B09">
        <w:rPr>
          <w:rFonts w:ascii="Times New Roman" w:hAnsi="Times New Roman" w:cs="Times New Roman"/>
          <w:sz w:val="26"/>
          <w:szCs w:val="26"/>
        </w:rPr>
        <w:t>На официальном сайте учреждения отсутствует следующая информация:</w:t>
      </w:r>
    </w:p>
    <w:p w:rsidR="00446B09" w:rsidRPr="00446B09" w:rsidRDefault="00446B09" w:rsidP="00446B0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6B09">
        <w:rPr>
          <w:rFonts w:ascii="Times New Roman" w:hAnsi="Times New Roman" w:cs="Times New Roman"/>
          <w:sz w:val="26"/>
          <w:szCs w:val="26"/>
        </w:rPr>
        <w:t>- о структуре и об органах управления организации социального обслуживания;</w:t>
      </w:r>
    </w:p>
    <w:p w:rsidR="00446B09" w:rsidRPr="00446B09" w:rsidRDefault="00446B09" w:rsidP="00446B0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6B09">
        <w:rPr>
          <w:rFonts w:ascii="Times New Roman" w:hAnsi="Times New Roman" w:cs="Times New Roman"/>
          <w:sz w:val="26"/>
          <w:szCs w:val="26"/>
        </w:rPr>
        <w:t>- о форме социального обслуживания, видах социальных услуг, порядке и об условиях их предоставления, о тарифах на социальные услуги;</w:t>
      </w:r>
    </w:p>
    <w:p w:rsidR="00446B09" w:rsidRPr="00446B09" w:rsidRDefault="00446B09" w:rsidP="00446B0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6B09">
        <w:rPr>
          <w:rFonts w:ascii="Times New Roman" w:hAnsi="Times New Roman" w:cs="Times New Roman"/>
          <w:sz w:val="26"/>
          <w:szCs w:val="26"/>
        </w:rPr>
        <w:t>- о руководителе, его заместителях, руководителях филиалов (при их наличии), о персональном составе работников (с указанием с их согласия уровня образования, квалификации и опыта работы);</w:t>
      </w:r>
    </w:p>
    <w:p w:rsidR="00446B09" w:rsidRPr="00446B09" w:rsidRDefault="00446B09" w:rsidP="00446B0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6B09">
        <w:rPr>
          <w:rFonts w:ascii="Times New Roman" w:hAnsi="Times New Roman" w:cs="Times New Roman"/>
          <w:sz w:val="26"/>
          <w:szCs w:val="26"/>
        </w:rPr>
        <w:t>- о материально-техническом обеспечении предоставления социальных услуг (наличие оборудованных помещений для предоставления социальных услуг, в том числе библиотек, объектов спорта, наличие средств обучения и воспитания, условия питания и обеспечение охраны здоровья получателей социальных услуг, доступ к информационным системам в сфере социального обслуживания и сети "Интернет");</w:t>
      </w:r>
    </w:p>
    <w:p w:rsidR="00446B09" w:rsidRPr="00446B09" w:rsidRDefault="00446B09" w:rsidP="00446B0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6B09">
        <w:rPr>
          <w:rFonts w:ascii="Times New Roman" w:hAnsi="Times New Roman" w:cs="Times New Roman"/>
          <w:sz w:val="26"/>
          <w:szCs w:val="26"/>
        </w:rPr>
        <w:lastRenderedPageBreak/>
        <w:t>- об объеме предоставляемых социальных услуг за счет бюджетных ассигнований бюджетов субъектов Российской Федерации и в соответствии с договорами за счет средств физических лиц и (или) юридических лиц;</w:t>
      </w:r>
    </w:p>
    <w:p w:rsidR="00446B09" w:rsidRPr="00446B09" w:rsidRDefault="00446B09" w:rsidP="00446B0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6B09">
        <w:rPr>
          <w:rFonts w:ascii="Times New Roman" w:hAnsi="Times New Roman" w:cs="Times New Roman"/>
          <w:sz w:val="26"/>
          <w:szCs w:val="26"/>
        </w:rPr>
        <w:t>- о наличии лицензий на осуществление деятельности, подлежащей лицензированию в соответствии с законодательством Российской Федерации;</w:t>
      </w:r>
    </w:p>
    <w:p w:rsidR="00446B09" w:rsidRPr="00446B09" w:rsidRDefault="00446B09" w:rsidP="00446B0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6B09">
        <w:rPr>
          <w:rFonts w:ascii="Times New Roman" w:hAnsi="Times New Roman" w:cs="Times New Roman"/>
          <w:sz w:val="26"/>
          <w:szCs w:val="26"/>
        </w:rPr>
        <w:t>- о финансово-хозяйственной деятельности;</w:t>
      </w:r>
    </w:p>
    <w:p w:rsidR="00446B09" w:rsidRPr="00446B09" w:rsidRDefault="00446B09" w:rsidP="00446B0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6B09">
        <w:rPr>
          <w:rFonts w:ascii="Times New Roman" w:hAnsi="Times New Roman" w:cs="Times New Roman"/>
          <w:sz w:val="26"/>
          <w:szCs w:val="26"/>
        </w:rPr>
        <w:t>- о правилах внутреннего распорядка для получателей социальных услуг, правилах внутреннего трудового распорядка, коллективном договоре;</w:t>
      </w:r>
    </w:p>
    <w:p w:rsidR="00446B09" w:rsidRPr="00446B09" w:rsidRDefault="00446B09" w:rsidP="00446B0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6B09">
        <w:rPr>
          <w:rFonts w:ascii="Times New Roman" w:hAnsi="Times New Roman" w:cs="Times New Roman"/>
          <w:sz w:val="26"/>
          <w:szCs w:val="26"/>
        </w:rPr>
        <w:t>- 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предписаний;</w:t>
      </w:r>
    </w:p>
    <w:p w:rsidR="00446B09" w:rsidRPr="00446B09" w:rsidRDefault="00446B09" w:rsidP="00446B0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6B09">
        <w:rPr>
          <w:rFonts w:ascii="Times New Roman" w:hAnsi="Times New Roman" w:cs="Times New Roman"/>
          <w:sz w:val="26"/>
          <w:szCs w:val="26"/>
        </w:rPr>
        <w:t xml:space="preserve">- о проведении независимой оценки качества оказания услуг организациями социального обслуживания, </w:t>
      </w:r>
      <w:proofErr w:type="gramStart"/>
      <w:r w:rsidRPr="00446B09">
        <w:rPr>
          <w:rFonts w:ascii="Times New Roman" w:hAnsi="Times New Roman" w:cs="Times New Roman"/>
          <w:sz w:val="26"/>
          <w:szCs w:val="26"/>
        </w:rPr>
        <w:t>которая</w:t>
      </w:r>
      <w:proofErr w:type="gramEnd"/>
      <w:r w:rsidRPr="00446B09">
        <w:rPr>
          <w:rFonts w:ascii="Times New Roman" w:hAnsi="Times New Roman" w:cs="Times New Roman"/>
          <w:sz w:val="26"/>
          <w:szCs w:val="26"/>
        </w:rPr>
        <w:t xml:space="preserve"> определяется уполномоченным федеральным органом исполнительной власти;</w:t>
      </w:r>
    </w:p>
    <w:p w:rsidR="00446B09" w:rsidRPr="00446B09" w:rsidRDefault="00446B09" w:rsidP="00446B09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6B09">
        <w:rPr>
          <w:rFonts w:ascii="Times New Roman" w:hAnsi="Times New Roman" w:cs="Times New Roman"/>
          <w:sz w:val="26"/>
          <w:szCs w:val="26"/>
        </w:rPr>
        <w:t>- об иной информации, которая размещается, опубликовывается по решению поставщи</w:t>
      </w:r>
      <w:r w:rsidR="00B67E8E">
        <w:rPr>
          <w:rFonts w:ascii="Times New Roman" w:hAnsi="Times New Roman" w:cs="Times New Roman"/>
          <w:sz w:val="26"/>
          <w:szCs w:val="26"/>
        </w:rPr>
        <w:t xml:space="preserve">ка </w:t>
      </w:r>
      <w:proofErr w:type="gramStart"/>
      <w:r w:rsidR="00B67E8E">
        <w:rPr>
          <w:rFonts w:ascii="Times New Roman" w:hAnsi="Times New Roman" w:cs="Times New Roman"/>
          <w:sz w:val="26"/>
          <w:szCs w:val="26"/>
        </w:rPr>
        <w:t>социальных</w:t>
      </w:r>
      <w:proofErr w:type="gramEnd"/>
      <w:r w:rsidRPr="00446B09">
        <w:rPr>
          <w:rFonts w:ascii="Times New Roman" w:hAnsi="Times New Roman" w:cs="Times New Roman"/>
          <w:sz w:val="26"/>
          <w:szCs w:val="26"/>
        </w:rPr>
        <w:t>.</w:t>
      </w:r>
    </w:p>
    <w:p w:rsidR="00446B09" w:rsidRPr="00446B09" w:rsidRDefault="00446B09" w:rsidP="00446B09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46B09">
        <w:rPr>
          <w:rFonts w:ascii="Times New Roman" w:hAnsi="Times New Roman" w:cs="Times New Roman"/>
          <w:sz w:val="26"/>
          <w:szCs w:val="26"/>
        </w:rPr>
        <w:t>На официальном сайте учреждения отсутствует раздел "Часто задаваемые вопросы».</w:t>
      </w:r>
    </w:p>
    <w:p w:rsidR="00446B09" w:rsidRPr="00446B09" w:rsidRDefault="00446B09" w:rsidP="00446B09">
      <w:pPr>
        <w:pStyle w:val="a3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446B09">
        <w:rPr>
          <w:rFonts w:ascii="Times New Roman" w:hAnsi="Times New Roman" w:cs="Times New Roman"/>
          <w:sz w:val="26"/>
          <w:szCs w:val="26"/>
        </w:rPr>
        <w:t xml:space="preserve">Наблюдение показало, что в помещениях СРЦН </w:t>
      </w:r>
      <w:proofErr w:type="spellStart"/>
      <w:r w:rsidRPr="00446B09">
        <w:rPr>
          <w:rFonts w:ascii="Times New Roman" w:hAnsi="Times New Roman" w:cs="Times New Roman"/>
          <w:sz w:val="26"/>
          <w:szCs w:val="26"/>
        </w:rPr>
        <w:t>Кривошеинского</w:t>
      </w:r>
      <w:proofErr w:type="spellEnd"/>
      <w:r w:rsidRPr="00446B09">
        <w:rPr>
          <w:rFonts w:ascii="Times New Roman" w:hAnsi="Times New Roman" w:cs="Times New Roman"/>
          <w:sz w:val="26"/>
          <w:szCs w:val="26"/>
        </w:rPr>
        <w:t xml:space="preserve"> района отсутствуют следующие условия, обеспечивающие доступность получения услуг для инвалидов: </w:t>
      </w:r>
    </w:p>
    <w:p w:rsidR="00446B09" w:rsidRPr="00446B09" w:rsidRDefault="00446B09" w:rsidP="00446B09">
      <w:pPr>
        <w:pStyle w:val="a3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446B09">
        <w:rPr>
          <w:rFonts w:ascii="Times New Roman" w:hAnsi="Times New Roman" w:cs="Times New Roman"/>
          <w:sz w:val="26"/>
          <w:szCs w:val="26"/>
        </w:rPr>
        <w:t>- сменные кресла-коляски;</w:t>
      </w:r>
    </w:p>
    <w:p w:rsidR="00446B09" w:rsidRPr="00446B09" w:rsidRDefault="00446B09" w:rsidP="00446B09">
      <w:pPr>
        <w:pStyle w:val="a3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446B09">
        <w:rPr>
          <w:rFonts w:ascii="Times New Roman" w:hAnsi="Times New Roman" w:cs="Times New Roman"/>
          <w:sz w:val="26"/>
          <w:szCs w:val="26"/>
        </w:rPr>
        <w:t xml:space="preserve">- специально оборудованные санитарно-гигиенические помещения; </w:t>
      </w:r>
    </w:p>
    <w:p w:rsidR="00446B09" w:rsidRPr="00446B09" w:rsidRDefault="00446B09" w:rsidP="00446B09">
      <w:pPr>
        <w:pStyle w:val="a3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446B09">
        <w:rPr>
          <w:rFonts w:ascii="Times New Roman" w:hAnsi="Times New Roman" w:cs="Times New Roman"/>
          <w:sz w:val="26"/>
          <w:szCs w:val="26"/>
        </w:rPr>
        <w:t>- адаптированные поручни, расширенные дверные проемы.</w:t>
      </w:r>
    </w:p>
    <w:p w:rsidR="00446B09" w:rsidRPr="00446B09" w:rsidRDefault="00446B09" w:rsidP="00446B09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46B09">
        <w:rPr>
          <w:rFonts w:ascii="Times New Roman" w:hAnsi="Times New Roman" w:cs="Times New Roman"/>
          <w:sz w:val="26"/>
          <w:szCs w:val="26"/>
        </w:rPr>
        <w:t xml:space="preserve">5. В обследуемом учреждении отсутствуют следующие условия доступности, позволяющие инвалидам получать услуги в СРЦН </w:t>
      </w:r>
      <w:proofErr w:type="spellStart"/>
      <w:r w:rsidRPr="00446B09">
        <w:rPr>
          <w:rFonts w:ascii="Times New Roman" w:hAnsi="Times New Roman" w:cs="Times New Roman"/>
          <w:sz w:val="26"/>
          <w:szCs w:val="26"/>
        </w:rPr>
        <w:t>Кривошеинского</w:t>
      </w:r>
      <w:proofErr w:type="spellEnd"/>
      <w:r w:rsidRPr="00446B09">
        <w:rPr>
          <w:rFonts w:ascii="Times New Roman" w:hAnsi="Times New Roman" w:cs="Times New Roman"/>
          <w:sz w:val="26"/>
          <w:szCs w:val="26"/>
        </w:rPr>
        <w:t xml:space="preserve"> района наравне с другими клиентами:</w:t>
      </w:r>
    </w:p>
    <w:p w:rsidR="00446B09" w:rsidRPr="00446B09" w:rsidRDefault="00446B09" w:rsidP="00446B09">
      <w:pPr>
        <w:pStyle w:val="ConsPlusNormal"/>
        <w:ind w:firstLine="567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446B09">
        <w:rPr>
          <w:rFonts w:ascii="Times New Roman" w:eastAsiaTheme="minorEastAsia" w:hAnsi="Times New Roman" w:cs="Times New Roman"/>
          <w:sz w:val="26"/>
          <w:szCs w:val="26"/>
        </w:rPr>
        <w:t>- дублирование для инвалидов по слуху и зрению звуковой и зрительной информации;</w:t>
      </w:r>
    </w:p>
    <w:p w:rsidR="00446B09" w:rsidRDefault="00446B09" w:rsidP="00446B09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46B09">
        <w:rPr>
          <w:rFonts w:ascii="Times New Roman" w:hAnsi="Times New Roman" w:cs="Times New Roman"/>
          <w:sz w:val="26"/>
          <w:szCs w:val="26"/>
        </w:rPr>
        <w:t xml:space="preserve">- дублирование надписей, знаков и иной текстовой и графической информации знаками, выполненными рельефно-точечным шрифтом Брайля. </w:t>
      </w:r>
    </w:p>
    <w:p w:rsidR="001A3B42" w:rsidRDefault="001A3B42" w:rsidP="00446B09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C0C68" w:rsidRPr="0080746D" w:rsidRDefault="006C0C68" w:rsidP="006C0C68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i/>
          <w:color w:val="auto"/>
          <w:sz w:val="26"/>
          <w:szCs w:val="26"/>
          <w:lang w:eastAsia="ru-RU"/>
        </w:rPr>
      </w:pPr>
      <w:r w:rsidRPr="0080746D">
        <w:rPr>
          <w:rFonts w:ascii="Times New Roman" w:eastAsiaTheme="minorEastAsia" w:hAnsi="Times New Roman" w:cs="Times New Roman"/>
          <w:i/>
          <w:color w:val="auto"/>
          <w:sz w:val="26"/>
          <w:szCs w:val="26"/>
          <w:lang w:eastAsia="ru-RU"/>
        </w:rPr>
        <w:t xml:space="preserve">В связи с обозначенными недостатками, </w:t>
      </w:r>
      <w:r>
        <w:rPr>
          <w:rFonts w:ascii="Times New Roman" w:eastAsiaTheme="minorEastAsia" w:hAnsi="Times New Roman" w:cs="Times New Roman"/>
          <w:i/>
          <w:color w:val="auto"/>
          <w:sz w:val="26"/>
          <w:szCs w:val="26"/>
          <w:lang w:eastAsia="ru-RU"/>
        </w:rPr>
        <w:t>предлагаем провести</w:t>
      </w:r>
      <w:r w:rsidRPr="0080746D">
        <w:rPr>
          <w:rFonts w:ascii="Times New Roman" w:eastAsiaTheme="minorEastAsia" w:hAnsi="Times New Roman" w:cs="Times New Roman"/>
          <w:i/>
          <w:color w:val="auto"/>
          <w:sz w:val="26"/>
          <w:szCs w:val="26"/>
          <w:lang w:eastAsia="ru-RU"/>
        </w:rPr>
        <w:t xml:space="preserve"> следующие </w:t>
      </w:r>
      <w:r>
        <w:rPr>
          <w:rFonts w:ascii="Times New Roman" w:eastAsiaTheme="minorEastAsia" w:hAnsi="Times New Roman" w:cs="Times New Roman"/>
          <w:i/>
          <w:color w:val="auto"/>
          <w:sz w:val="26"/>
          <w:szCs w:val="26"/>
          <w:lang w:eastAsia="ru-RU"/>
        </w:rPr>
        <w:t>мероприятия по улучшению работы учреждения</w:t>
      </w:r>
      <w:r w:rsidRPr="0080746D">
        <w:rPr>
          <w:rFonts w:ascii="Times New Roman" w:eastAsiaTheme="minorEastAsia" w:hAnsi="Times New Roman" w:cs="Times New Roman"/>
          <w:i/>
          <w:color w:val="auto"/>
          <w:sz w:val="26"/>
          <w:szCs w:val="26"/>
          <w:lang w:eastAsia="ru-RU"/>
        </w:rPr>
        <w:t>:</w:t>
      </w:r>
    </w:p>
    <w:p w:rsidR="00446B09" w:rsidRPr="00446B09" w:rsidRDefault="00446B09" w:rsidP="00446B09">
      <w:pPr>
        <w:pStyle w:val="a8"/>
        <w:spacing w:before="0" w:after="0"/>
        <w:ind w:firstLine="567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</w:pPr>
      <w:r w:rsidRPr="00446B09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1. Добавить на сайт учреждения следующую информацию:</w:t>
      </w:r>
    </w:p>
    <w:p w:rsidR="00446B09" w:rsidRPr="00446B09" w:rsidRDefault="00446B09" w:rsidP="00446B0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6B09">
        <w:rPr>
          <w:rFonts w:ascii="Times New Roman" w:hAnsi="Times New Roman" w:cs="Times New Roman"/>
          <w:sz w:val="26"/>
          <w:szCs w:val="26"/>
        </w:rPr>
        <w:t>- о структуре и об органах управления организации социального обслуживания;</w:t>
      </w:r>
    </w:p>
    <w:p w:rsidR="00446B09" w:rsidRPr="00446B09" w:rsidRDefault="00446B09" w:rsidP="00446B0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6B09">
        <w:rPr>
          <w:rFonts w:ascii="Times New Roman" w:hAnsi="Times New Roman" w:cs="Times New Roman"/>
          <w:sz w:val="26"/>
          <w:szCs w:val="26"/>
        </w:rPr>
        <w:t>- о форме социального обслуживания, видах социальных услуг, порядке и об условиях их предоставления, о тарифах на социальные услуги;</w:t>
      </w:r>
    </w:p>
    <w:p w:rsidR="00446B09" w:rsidRPr="00446B09" w:rsidRDefault="00446B09" w:rsidP="00446B0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6B09">
        <w:rPr>
          <w:rFonts w:ascii="Times New Roman" w:hAnsi="Times New Roman" w:cs="Times New Roman"/>
          <w:sz w:val="26"/>
          <w:szCs w:val="26"/>
        </w:rPr>
        <w:t>- о руководителе, его заместителях, руководителях филиалов (при их наличии), о персональном составе работников (с указанием с их согласия уровня образования, квалификации и опыта работы);</w:t>
      </w:r>
    </w:p>
    <w:p w:rsidR="00446B09" w:rsidRPr="00446B09" w:rsidRDefault="00446B09" w:rsidP="00446B0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6B09">
        <w:rPr>
          <w:rFonts w:ascii="Times New Roman" w:hAnsi="Times New Roman" w:cs="Times New Roman"/>
          <w:sz w:val="26"/>
          <w:szCs w:val="26"/>
        </w:rPr>
        <w:t>- о материально-техническом обеспечении предоставления социальных услуг (наличие оборудованных помещений для предоставления социальных услуг, в том числе библиотек, объектов спорта, наличие средств обучения и воспитания, условия питания и обеспечение охраны здоровья получателей социальных услуг, доступ к информационным системам в сфере социального обслуживания и сети "Интернет");</w:t>
      </w:r>
    </w:p>
    <w:p w:rsidR="00446B09" w:rsidRPr="00446B09" w:rsidRDefault="00446B09" w:rsidP="00446B0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6B09">
        <w:rPr>
          <w:rFonts w:ascii="Times New Roman" w:hAnsi="Times New Roman" w:cs="Times New Roman"/>
          <w:sz w:val="26"/>
          <w:szCs w:val="26"/>
        </w:rPr>
        <w:lastRenderedPageBreak/>
        <w:t>- об объеме предоставляемых социальных услуг за счет бюджетных ассигнований бюджетов субъектов Российской Федерации и в соответствии с договорами за счет средств физических лиц и (или) юридических лиц;</w:t>
      </w:r>
    </w:p>
    <w:p w:rsidR="00446B09" w:rsidRPr="00446B09" w:rsidRDefault="00446B09" w:rsidP="00446B0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6B09">
        <w:rPr>
          <w:rFonts w:ascii="Times New Roman" w:hAnsi="Times New Roman" w:cs="Times New Roman"/>
          <w:sz w:val="26"/>
          <w:szCs w:val="26"/>
        </w:rPr>
        <w:t>- о наличии лицензий на осуществление деятельности, подлежащей лицензированию в соответствии с законодательством Российской Федерации;</w:t>
      </w:r>
    </w:p>
    <w:p w:rsidR="00446B09" w:rsidRPr="00446B09" w:rsidRDefault="00446B09" w:rsidP="00446B0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6B09">
        <w:rPr>
          <w:rFonts w:ascii="Times New Roman" w:hAnsi="Times New Roman" w:cs="Times New Roman"/>
          <w:sz w:val="26"/>
          <w:szCs w:val="26"/>
        </w:rPr>
        <w:t>- о финансово-хозяйственной деятельности;</w:t>
      </w:r>
    </w:p>
    <w:p w:rsidR="00446B09" w:rsidRPr="00446B09" w:rsidRDefault="00446B09" w:rsidP="00446B0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6B09">
        <w:rPr>
          <w:rFonts w:ascii="Times New Roman" w:hAnsi="Times New Roman" w:cs="Times New Roman"/>
          <w:sz w:val="26"/>
          <w:szCs w:val="26"/>
        </w:rPr>
        <w:t>- о правилах внутреннего распорядка для получателей социальных услуг, правилах внутреннего трудового распорядка, коллективном договоре;</w:t>
      </w:r>
    </w:p>
    <w:p w:rsidR="00446B09" w:rsidRPr="00446B09" w:rsidRDefault="00446B09" w:rsidP="00446B0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6B09">
        <w:rPr>
          <w:rFonts w:ascii="Times New Roman" w:hAnsi="Times New Roman" w:cs="Times New Roman"/>
          <w:sz w:val="26"/>
          <w:szCs w:val="26"/>
        </w:rPr>
        <w:t>- о наличии предписаний органов, осуществляющих государственный контроль в сфере социального обслуживания, и отчетов об исполнении указанных предписаний;</w:t>
      </w:r>
    </w:p>
    <w:p w:rsidR="00446B09" w:rsidRPr="00446B09" w:rsidRDefault="00446B09" w:rsidP="00446B0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46B09">
        <w:rPr>
          <w:rFonts w:ascii="Times New Roman" w:hAnsi="Times New Roman" w:cs="Times New Roman"/>
          <w:sz w:val="26"/>
          <w:szCs w:val="26"/>
        </w:rPr>
        <w:t xml:space="preserve">- о проведении независимой оценки качества оказания услуг организациями социального обслуживания, </w:t>
      </w:r>
      <w:proofErr w:type="gramStart"/>
      <w:r w:rsidRPr="00446B09">
        <w:rPr>
          <w:rFonts w:ascii="Times New Roman" w:hAnsi="Times New Roman" w:cs="Times New Roman"/>
          <w:sz w:val="26"/>
          <w:szCs w:val="26"/>
        </w:rPr>
        <w:t>которая</w:t>
      </w:r>
      <w:proofErr w:type="gramEnd"/>
      <w:r w:rsidRPr="00446B09">
        <w:rPr>
          <w:rFonts w:ascii="Times New Roman" w:hAnsi="Times New Roman" w:cs="Times New Roman"/>
          <w:sz w:val="26"/>
          <w:szCs w:val="26"/>
        </w:rPr>
        <w:t xml:space="preserve"> определяется уполномоченным федеральным органом исполнительной власти;</w:t>
      </w:r>
    </w:p>
    <w:p w:rsidR="00446B09" w:rsidRPr="00446B09" w:rsidRDefault="00446B09" w:rsidP="00AA6C1E">
      <w:pPr>
        <w:pStyle w:val="a8"/>
        <w:spacing w:before="0" w:after="0"/>
        <w:ind w:firstLine="709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</w:pPr>
      <w:r w:rsidRPr="00446B09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2. Разместить на официальном сайте учреждения раздел «Часто задаваемые вопросы».</w:t>
      </w:r>
    </w:p>
    <w:p w:rsidR="00446B09" w:rsidRPr="00446B09" w:rsidRDefault="001A3B42" w:rsidP="00AA6C1E">
      <w:pPr>
        <w:pStyle w:val="a8"/>
        <w:spacing w:before="0" w:after="0"/>
        <w:ind w:firstLine="709"/>
        <w:jc w:val="both"/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</w:pPr>
      <w:r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3</w:t>
      </w:r>
      <w:r w:rsidR="00446B09" w:rsidRPr="00446B09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. </w:t>
      </w:r>
      <w:proofErr w:type="gramStart"/>
      <w:r w:rsidR="008D6582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Продолжить работы по обеспечению доступности объектов и получения социальных услуг для людей с ограниченными возможностями здоровья (п</w:t>
      </w:r>
      <w:r w:rsidR="00446B09" w:rsidRPr="00446B09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риобрести для учреждения сменные кресла-коляски, </w:t>
      </w:r>
      <w:r w:rsidR="003D729E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по возможности </w:t>
      </w:r>
      <w:r w:rsidR="00446B09" w:rsidRPr="00446B09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оборудовать санитарно-гигиенические помеще</w:t>
      </w:r>
      <w:r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ния для инвалидов</w:t>
      </w:r>
      <w:r w:rsidR="008D6582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, </w:t>
      </w:r>
      <w:r w:rsidR="008D6582">
        <w:rPr>
          <w:rFonts w:ascii="Times New Roman" w:hAnsi="Times New Roman" w:cs="Times New Roman"/>
          <w:sz w:val="26"/>
          <w:szCs w:val="26"/>
        </w:rPr>
        <w:t>п</w:t>
      </w:r>
      <w:r w:rsidR="008D6582">
        <w:rPr>
          <w:rFonts w:ascii="Times New Roman" w:hAnsi="Times New Roman" w:cs="Times New Roman"/>
          <w:sz w:val="26"/>
          <w:szCs w:val="26"/>
        </w:rPr>
        <w:t>род</w:t>
      </w:r>
      <w:r w:rsidR="008D6582" w:rsidRPr="00446B09">
        <w:rPr>
          <w:rFonts w:ascii="Times New Roman" w:hAnsi="Times New Roman" w:cs="Times New Roman"/>
          <w:sz w:val="26"/>
          <w:szCs w:val="26"/>
        </w:rPr>
        <w:t>ублировать для инвалидов по слуху и зрению звуковую и зрительную информацию, дублировать надписи, знаки и иную текстовую и графическую информацию знаками, выполненными рельефно-точечным шрифтом Брайля</w:t>
      </w:r>
      <w:r w:rsidR="008D6582"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 xml:space="preserve"> и т.д.)</w:t>
      </w:r>
      <w:r>
        <w:rPr>
          <w:rFonts w:ascii="Times New Roman" w:eastAsiaTheme="minorEastAsia" w:hAnsi="Times New Roman" w:cs="Times New Roman"/>
          <w:color w:val="auto"/>
          <w:sz w:val="26"/>
          <w:szCs w:val="26"/>
          <w:lang w:eastAsia="ru-RU"/>
        </w:rPr>
        <w:t>.</w:t>
      </w:r>
      <w:proofErr w:type="gramEnd"/>
    </w:p>
    <w:p w:rsidR="00622904" w:rsidRDefault="00622904" w:rsidP="00AA6C1E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90CCA" w:rsidRPr="003D6284" w:rsidRDefault="00990CCA" w:rsidP="00A749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D405E" w:rsidRPr="003D6284" w:rsidRDefault="00FD405E" w:rsidP="00A7495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B5E3D" w:rsidRPr="003D6284" w:rsidRDefault="007B5E3D" w:rsidP="00A7495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D6284">
        <w:rPr>
          <w:rFonts w:ascii="Times New Roman" w:hAnsi="Times New Roman" w:cs="Times New Roman"/>
          <w:sz w:val="26"/>
          <w:szCs w:val="26"/>
        </w:rPr>
        <w:t xml:space="preserve">Председатель Общественного </w:t>
      </w:r>
      <w:r w:rsidRPr="00BF027F">
        <w:rPr>
          <w:rFonts w:ascii="Times New Roman" w:hAnsi="Times New Roman" w:cs="Times New Roman"/>
          <w:sz w:val="26"/>
          <w:szCs w:val="26"/>
        </w:rPr>
        <w:t xml:space="preserve">совета           </w:t>
      </w:r>
      <w:r w:rsidR="00FD405E" w:rsidRPr="00BF027F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BF027F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BF027F">
        <w:rPr>
          <w:rFonts w:ascii="Times New Roman" w:hAnsi="Times New Roman" w:cs="Times New Roman"/>
          <w:sz w:val="26"/>
          <w:szCs w:val="26"/>
        </w:rPr>
        <w:t xml:space="preserve">                    Г.П. </w:t>
      </w:r>
      <w:proofErr w:type="spellStart"/>
      <w:r w:rsidR="00BF027F">
        <w:rPr>
          <w:rFonts w:ascii="Times New Roman" w:hAnsi="Times New Roman" w:cs="Times New Roman"/>
          <w:sz w:val="26"/>
          <w:szCs w:val="26"/>
        </w:rPr>
        <w:t>Сартакова</w:t>
      </w:r>
      <w:proofErr w:type="spellEnd"/>
    </w:p>
    <w:sectPr w:rsidR="007B5E3D" w:rsidRPr="003D6284" w:rsidSect="00A7495A">
      <w:footerReference w:type="default" r:id="rId9"/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516" w:rsidRDefault="00055516" w:rsidP="00815D15">
      <w:pPr>
        <w:spacing w:after="0" w:line="240" w:lineRule="auto"/>
      </w:pPr>
      <w:r>
        <w:separator/>
      </w:r>
    </w:p>
  </w:endnote>
  <w:endnote w:type="continuationSeparator" w:id="0">
    <w:p w:rsidR="00055516" w:rsidRDefault="00055516" w:rsidP="00815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4144335"/>
      <w:docPartObj>
        <w:docPartGallery w:val="Page Numbers (Bottom of Page)"/>
        <w:docPartUnique/>
      </w:docPartObj>
    </w:sdtPr>
    <w:sdtContent>
      <w:p w:rsidR="00055516" w:rsidRDefault="0005551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253A">
          <w:rPr>
            <w:noProof/>
          </w:rPr>
          <w:t>5</w:t>
        </w:r>
        <w:r>
          <w:fldChar w:fldCharType="end"/>
        </w:r>
      </w:p>
    </w:sdtContent>
  </w:sdt>
  <w:p w:rsidR="00055516" w:rsidRDefault="0005551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516" w:rsidRDefault="00055516" w:rsidP="00815D15">
      <w:pPr>
        <w:spacing w:after="0" w:line="240" w:lineRule="auto"/>
      </w:pPr>
      <w:r>
        <w:separator/>
      </w:r>
    </w:p>
  </w:footnote>
  <w:footnote w:type="continuationSeparator" w:id="0">
    <w:p w:rsidR="00055516" w:rsidRDefault="00055516" w:rsidP="00815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C2EAE"/>
    <w:multiLevelType w:val="hybridMultilevel"/>
    <w:tmpl w:val="239C8800"/>
    <w:lvl w:ilvl="0" w:tplc="0F4AF0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B85211D"/>
    <w:multiLevelType w:val="hybridMultilevel"/>
    <w:tmpl w:val="63AA0FE6"/>
    <w:lvl w:ilvl="0" w:tplc="24AA192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7551DF5"/>
    <w:multiLevelType w:val="hybridMultilevel"/>
    <w:tmpl w:val="2BF49574"/>
    <w:lvl w:ilvl="0" w:tplc="A80206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A1D52ED"/>
    <w:multiLevelType w:val="hybridMultilevel"/>
    <w:tmpl w:val="5DE0A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4744BB"/>
    <w:multiLevelType w:val="hybridMultilevel"/>
    <w:tmpl w:val="CE8C5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54757A"/>
    <w:multiLevelType w:val="hybridMultilevel"/>
    <w:tmpl w:val="BC42A6C6"/>
    <w:lvl w:ilvl="0" w:tplc="2738E3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24F5619"/>
    <w:multiLevelType w:val="hybridMultilevel"/>
    <w:tmpl w:val="D6A8AC16"/>
    <w:lvl w:ilvl="0" w:tplc="57B898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2E0"/>
    <w:rsid w:val="000102E0"/>
    <w:rsid w:val="0001753A"/>
    <w:rsid w:val="00055516"/>
    <w:rsid w:val="000A49DB"/>
    <w:rsid w:val="00103CD5"/>
    <w:rsid w:val="00113EAD"/>
    <w:rsid w:val="00147848"/>
    <w:rsid w:val="001502F0"/>
    <w:rsid w:val="001A3B42"/>
    <w:rsid w:val="00212D07"/>
    <w:rsid w:val="002173E2"/>
    <w:rsid w:val="00250A13"/>
    <w:rsid w:val="00261C25"/>
    <w:rsid w:val="002854E3"/>
    <w:rsid w:val="002922B8"/>
    <w:rsid w:val="00293D0C"/>
    <w:rsid w:val="002A0458"/>
    <w:rsid w:val="002E3D49"/>
    <w:rsid w:val="0033377B"/>
    <w:rsid w:val="00340A25"/>
    <w:rsid w:val="0034767F"/>
    <w:rsid w:val="00357757"/>
    <w:rsid w:val="0036084F"/>
    <w:rsid w:val="003A01CC"/>
    <w:rsid w:val="003B0E24"/>
    <w:rsid w:val="003D6284"/>
    <w:rsid w:val="003D729E"/>
    <w:rsid w:val="003F13E9"/>
    <w:rsid w:val="00416755"/>
    <w:rsid w:val="00416E21"/>
    <w:rsid w:val="004213BE"/>
    <w:rsid w:val="00423FC0"/>
    <w:rsid w:val="0042512F"/>
    <w:rsid w:val="00440CEF"/>
    <w:rsid w:val="00446B09"/>
    <w:rsid w:val="00454066"/>
    <w:rsid w:val="004731C9"/>
    <w:rsid w:val="004742AF"/>
    <w:rsid w:val="00493BF2"/>
    <w:rsid w:val="004B0634"/>
    <w:rsid w:val="00507113"/>
    <w:rsid w:val="00525B37"/>
    <w:rsid w:val="00551839"/>
    <w:rsid w:val="00557D35"/>
    <w:rsid w:val="005876AF"/>
    <w:rsid w:val="00592CDF"/>
    <w:rsid w:val="0059378B"/>
    <w:rsid w:val="005C1380"/>
    <w:rsid w:val="005E3F1A"/>
    <w:rsid w:val="005E587A"/>
    <w:rsid w:val="00622904"/>
    <w:rsid w:val="0062752F"/>
    <w:rsid w:val="006904AE"/>
    <w:rsid w:val="006C0C68"/>
    <w:rsid w:val="00704440"/>
    <w:rsid w:val="0079050B"/>
    <w:rsid w:val="00794F41"/>
    <w:rsid w:val="007B1708"/>
    <w:rsid w:val="007B5E3D"/>
    <w:rsid w:val="007C521D"/>
    <w:rsid w:val="007F4901"/>
    <w:rsid w:val="007F75BA"/>
    <w:rsid w:val="007F7EA2"/>
    <w:rsid w:val="008124E1"/>
    <w:rsid w:val="00815D15"/>
    <w:rsid w:val="00847560"/>
    <w:rsid w:val="0085687A"/>
    <w:rsid w:val="008C4957"/>
    <w:rsid w:val="008C7B83"/>
    <w:rsid w:val="008D0769"/>
    <w:rsid w:val="008D6582"/>
    <w:rsid w:val="009168AB"/>
    <w:rsid w:val="00951B26"/>
    <w:rsid w:val="00977C21"/>
    <w:rsid w:val="00990CCA"/>
    <w:rsid w:val="009D619E"/>
    <w:rsid w:val="009E27F1"/>
    <w:rsid w:val="00A000B9"/>
    <w:rsid w:val="00A34F41"/>
    <w:rsid w:val="00A36F7F"/>
    <w:rsid w:val="00A6253A"/>
    <w:rsid w:val="00A6356D"/>
    <w:rsid w:val="00A7495A"/>
    <w:rsid w:val="00A76184"/>
    <w:rsid w:val="00A823DC"/>
    <w:rsid w:val="00A978F7"/>
    <w:rsid w:val="00AA3FE1"/>
    <w:rsid w:val="00AA6C1E"/>
    <w:rsid w:val="00AB3377"/>
    <w:rsid w:val="00AE7261"/>
    <w:rsid w:val="00AF454E"/>
    <w:rsid w:val="00B0025B"/>
    <w:rsid w:val="00B014EF"/>
    <w:rsid w:val="00B23113"/>
    <w:rsid w:val="00B2430A"/>
    <w:rsid w:val="00B67E8E"/>
    <w:rsid w:val="00BC3900"/>
    <w:rsid w:val="00BF027F"/>
    <w:rsid w:val="00BF0C91"/>
    <w:rsid w:val="00C06208"/>
    <w:rsid w:val="00C237FF"/>
    <w:rsid w:val="00C24DA5"/>
    <w:rsid w:val="00C262C3"/>
    <w:rsid w:val="00C93EDF"/>
    <w:rsid w:val="00D04D94"/>
    <w:rsid w:val="00D21506"/>
    <w:rsid w:val="00D4345E"/>
    <w:rsid w:val="00D76CA8"/>
    <w:rsid w:val="00D90A92"/>
    <w:rsid w:val="00DA06F1"/>
    <w:rsid w:val="00DA1F95"/>
    <w:rsid w:val="00E005D9"/>
    <w:rsid w:val="00E26441"/>
    <w:rsid w:val="00E36D72"/>
    <w:rsid w:val="00E41E4D"/>
    <w:rsid w:val="00E7148E"/>
    <w:rsid w:val="00E74164"/>
    <w:rsid w:val="00E76553"/>
    <w:rsid w:val="00E82ADD"/>
    <w:rsid w:val="00E9787F"/>
    <w:rsid w:val="00EA10E0"/>
    <w:rsid w:val="00EC7777"/>
    <w:rsid w:val="00EE3A8A"/>
    <w:rsid w:val="00F110FE"/>
    <w:rsid w:val="00F112E4"/>
    <w:rsid w:val="00F11578"/>
    <w:rsid w:val="00F16E8D"/>
    <w:rsid w:val="00F27170"/>
    <w:rsid w:val="00F310E4"/>
    <w:rsid w:val="00F835FD"/>
    <w:rsid w:val="00FB7198"/>
    <w:rsid w:val="00FD405E"/>
    <w:rsid w:val="00FE1808"/>
    <w:rsid w:val="00FE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0E4"/>
    <w:pPr>
      <w:ind w:left="720"/>
      <w:contextualSpacing/>
    </w:pPr>
  </w:style>
  <w:style w:type="paragraph" w:customStyle="1" w:styleId="Default">
    <w:name w:val="Default"/>
    <w:uiPriority w:val="99"/>
    <w:rsid w:val="00E41E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15D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5D15"/>
  </w:style>
  <w:style w:type="paragraph" w:styleId="a6">
    <w:name w:val="footer"/>
    <w:basedOn w:val="a"/>
    <w:link w:val="a7"/>
    <w:uiPriority w:val="99"/>
    <w:unhideWhenUsed/>
    <w:rsid w:val="00815D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5D15"/>
  </w:style>
  <w:style w:type="paragraph" w:styleId="a8">
    <w:name w:val="Normal (Web)"/>
    <w:basedOn w:val="a"/>
    <w:uiPriority w:val="99"/>
    <w:rsid w:val="00B0025B"/>
    <w:pPr>
      <w:suppressAutoHyphens/>
      <w:spacing w:before="280" w:after="280" w:line="240" w:lineRule="auto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table" w:styleId="a9">
    <w:name w:val="Table Grid"/>
    <w:basedOn w:val="a1"/>
    <w:uiPriority w:val="59"/>
    <w:rsid w:val="00C262C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262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blk">
    <w:name w:val="blk"/>
    <w:basedOn w:val="a0"/>
    <w:rsid w:val="00D90A92"/>
  </w:style>
  <w:style w:type="paragraph" w:styleId="aa">
    <w:name w:val="Balloon Text"/>
    <w:basedOn w:val="a"/>
    <w:link w:val="ab"/>
    <w:uiPriority w:val="99"/>
    <w:semiHidden/>
    <w:unhideWhenUsed/>
    <w:rsid w:val="00790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905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0E4"/>
    <w:pPr>
      <w:ind w:left="720"/>
      <w:contextualSpacing/>
    </w:pPr>
  </w:style>
  <w:style w:type="paragraph" w:customStyle="1" w:styleId="Default">
    <w:name w:val="Default"/>
    <w:uiPriority w:val="99"/>
    <w:rsid w:val="00E41E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15D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5D15"/>
  </w:style>
  <w:style w:type="paragraph" w:styleId="a6">
    <w:name w:val="footer"/>
    <w:basedOn w:val="a"/>
    <w:link w:val="a7"/>
    <w:uiPriority w:val="99"/>
    <w:unhideWhenUsed/>
    <w:rsid w:val="00815D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5D15"/>
  </w:style>
  <w:style w:type="paragraph" w:styleId="a8">
    <w:name w:val="Normal (Web)"/>
    <w:basedOn w:val="a"/>
    <w:uiPriority w:val="99"/>
    <w:rsid w:val="00B0025B"/>
    <w:pPr>
      <w:suppressAutoHyphens/>
      <w:spacing w:before="280" w:after="280" w:line="240" w:lineRule="auto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table" w:styleId="a9">
    <w:name w:val="Table Grid"/>
    <w:basedOn w:val="a1"/>
    <w:uiPriority w:val="59"/>
    <w:rsid w:val="00C262C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262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blk">
    <w:name w:val="blk"/>
    <w:basedOn w:val="a0"/>
    <w:rsid w:val="00D90A92"/>
  </w:style>
  <w:style w:type="paragraph" w:styleId="aa">
    <w:name w:val="Balloon Text"/>
    <w:basedOn w:val="a"/>
    <w:link w:val="ab"/>
    <w:uiPriority w:val="99"/>
    <w:semiHidden/>
    <w:unhideWhenUsed/>
    <w:rsid w:val="00790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905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69EF1-D079-48B4-AB59-7153072C4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</Pages>
  <Words>1680</Words>
  <Characters>9580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dsmd</Company>
  <LinksUpToDate>false</LinksUpToDate>
  <CharactersWithSpaces>11238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kiv</dc:creator>
  <cp:lastModifiedBy>Лариса Юрьевна Быстрова</cp:lastModifiedBy>
  <cp:revision>18</cp:revision>
  <cp:lastPrinted>2018-12-27T10:21:00Z</cp:lastPrinted>
  <dcterms:created xsi:type="dcterms:W3CDTF">2018-11-30T04:42:00Z</dcterms:created>
  <dcterms:modified xsi:type="dcterms:W3CDTF">2019-01-16T03:40:00Z</dcterms:modified>
</cp:coreProperties>
</file>