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D1" w:rsidRPr="007802D1" w:rsidRDefault="007802D1" w:rsidP="002D49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Муниципальное  общеобразовательное</w:t>
      </w:r>
      <w:proofErr w:type="gramEnd"/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учреждение</w:t>
      </w:r>
    </w:p>
    <w:p w:rsidR="007802D1" w:rsidRPr="007802D1" w:rsidRDefault="007802D1" w:rsidP="002D49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школа Лесозаводского городского округа с. Курское»»</w:t>
      </w:r>
    </w:p>
    <w:p w:rsidR="00AE1898" w:rsidRPr="007802D1" w:rsidRDefault="007802D1" w:rsidP="002D49A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(МОБУ ООШ ЛГО с. Курское)</w:t>
      </w:r>
    </w:p>
    <w:p w:rsidR="00AE1898" w:rsidRDefault="002D49A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AE18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898" w:rsidRDefault="007802D1" w:rsidP="007802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="002D49A4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D49A4">
              <w:rPr>
                <w:rFonts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898" w:rsidRPr="007802D1" w:rsidRDefault="002D49A4" w:rsidP="007802D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02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</w:tr>
    </w:tbl>
    <w:p w:rsidR="00AE1898" w:rsidRPr="007802D1" w:rsidRDefault="007802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Курское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проектов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802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МОБУ ООШ ЛГО с. Курское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E1898" w:rsidRPr="007802D1" w:rsidRDefault="007802D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.2024 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естественнонаучное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инженерно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, 11-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сы</w:t>
      </w:r>
      <w:r w:rsidR="002D49A4" w:rsidRPr="007802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898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замест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ителя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Целищеву Г.В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802D1" w:rsidRDefault="007802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Включить в состав комиссии:</w:t>
      </w:r>
    </w:p>
    <w:p w:rsid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Шапараеву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Л.Е (учитель истории-обществознания)</w:t>
      </w:r>
    </w:p>
    <w:p w:rsidR="002D49A4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-Целищеву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Г.В.(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директора)</w:t>
      </w:r>
    </w:p>
    <w:p w:rsidR="002D49A4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-Воронину Н.М. (учителя начальных классов)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повторной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«неудовлетворительно»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12.05.2024.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Целищевой Г.В.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7802D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.2024.</w:t>
      </w:r>
    </w:p>
    <w:p w:rsidR="00AE1898" w:rsidRPr="007802D1" w:rsidRDefault="002D49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802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9"/>
        <w:gridCol w:w="7310"/>
      </w:tblGrid>
      <w:tr w:rsidR="007802D1" w:rsidTr="002D49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02D1" w:rsidRPr="007802D1" w:rsidRDefault="007802D1" w:rsidP="007802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802D1" w:rsidRPr="007802D1" w:rsidRDefault="007802D1" w:rsidP="007802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____________________________М.В Приданников</w:t>
            </w:r>
          </w:p>
        </w:tc>
      </w:tr>
    </w:tbl>
    <w:p w:rsidR="00AE1898" w:rsidRDefault="002D49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802D1" w:rsidRDefault="007802D1">
      <w:pPr>
        <w:rPr>
          <w:rFonts w:hAnsi="Times New Roman" w:cs="Times New Roman"/>
          <w:color w:val="000000"/>
          <w:sz w:val="24"/>
          <w:szCs w:val="24"/>
        </w:rPr>
      </w:pPr>
    </w:p>
    <w:sectPr w:rsidR="007802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D5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2D49A4"/>
    <w:rsid w:val="003514A0"/>
    <w:rsid w:val="004F7E17"/>
    <w:rsid w:val="005A05CE"/>
    <w:rsid w:val="00653AF6"/>
    <w:rsid w:val="007802D1"/>
    <w:rsid w:val="00AE189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28BD"/>
  <w15:docId w15:val="{1A7F40D9-91FA-4C95-A9DD-2CB544BF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49A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Приданников Михаил Валериевич</dc:creator>
  <dc:description>Подготовлено экспертами Актион-МЦФЭР</dc:description>
  <cp:lastModifiedBy>Приданников Михаил Валериевич</cp:lastModifiedBy>
  <cp:revision>2</cp:revision>
  <cp:lastPrinted>2024-04-03T03:54:00Z</cp:lastPrinted>
  <dcterms:created xsi:type="dcterms:W3CDTF">2024-04-03T03:56:00Z</dcterms:created>
  <dcterms:modified xsi:type="dcterms:W3CDTF">2024-04-03T03:56:00Z</dcterms:modified>
</cp:coreProperties>
</file>