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FA" w:rsidRDefault="003315FF">
      <w:pPr>
        <w:spacing w:after="0" w:line="259" w:lineRule="auto"/>
        <w:ind w:left="576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0" w:line="259" w:lineRule="auto"/>
        <w:ind w:left="1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98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b/>
          <w:sz w:val="24"/>
        </w:rPr>
        <w:t xml:space="preserve">  </w:t>
      </w:r>
    </w:p>
    <w:p w:rsidR="000055FA" w:rsidRDefault="003315FF">
      <w:pPr>
        <w:spacing w:after="74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</w:p>
    <w:p w:rsidR="000055FA" w:rsidRDefault="003315FF">
      <w:pPr>
        <w:spacing w:after="128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60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32" w:line="257" w:lineRule="auto"/>
        <w:ind w:left="819" w:right="812" w:hanging="10"/>
        <w:jc w:val="center"/>
      </w:pPr>
      <w:r>
        <w:rPr>
          <w:b/>
        </w:rPr>
        <w:t>Методические рекомендации</w:t>
      </w:r>
      <w:r>
        <w:rPr>
          <w:sz w:val="24"/>
        </w:rPr>
        <w:t xml:space="preserve"> </w:t>
      </w:r>
    </w:p>
    <w:p w:rsidR="000055FA" w:rsidRDefault="003315FF">
      <w:pPr>
        <w:spacing w:after="0" w:line="257" w:lineRule="auto"/>
        <w:ind w:left="819" w:right="811" w:hanging="10"/>
        <w:jc w:val="center"/>
      </w:pPr>
      <w:r>
        <w:rPr>
          <w:b/>
        </w:rPr>
        <w:t>по развитию цифровых ресурсов в сфере финансовой грамотности,</w:t>
      </w:r>
      <w:r>
        <w:rPr>
          <w:sz w:val="24"/>
        </w:rPr>
        <w:t xml:space="preserve"> </w:t>
      </w:r>
      <w:r>
        <w:rPr>
          <w:b/>
        </w:rPr>
        <w:t>а также их использованию в целях информирования</w:t>
      </w:r>
      <w:r>
        <w:rPr>
          <w:sz w:val="24"/>
        </w:rPr>
        <w:t xml:space="preserve"> </w:t>
      </w:r>
      <w:r>
        <w:rPr>
          <w:b/>
        </w:rPr>
        <w:t>различных целевых групп населения</w:t>
      </w:r>
      <w:r>
        <w:rPr>
          <w:sz w:val="24"/>
        </w:rPr>
        <w:t xml:space="preserve"> </w:t>
      </w:r>
    </w:p>
    <w:p w:rsidR="000055FA" w:rsidRDefault="003315FF">
      <w:pPr>
        <w:pStyle w:val="1"/>
        <w:spacing w:after="0"/>
        <w:ind w:left="2679" w:right="0"/>
      </w:pPr>
      <w:r>
        <w:t>по вопросам финансовой грамотности</w:t>
      </w:r>
      <w:r>
        <w:rPr>
          <w:b w:val="0"/>
          <w:sz w:val="24"/>
        </w:rPr>
        <w:t xml:space="preserve"> </w:t>
      </w:r>
    </w:p>
    <w:p w:rsidR="000055FA" w:rsidRDefault="003315FF">
      <w:pPr>
        <w:spacing w:after="0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0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106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98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3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3315FF">
      <w:pPr>
        <w:spacing w:after="96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0055FA" w:rsidRDefault="000055FA" w:rsidP="003315FF">
      <w:pPr>
        <w:spacing w:after="79" w:line="259" w:lineRule="auto"/>
        <w:ind w:left="708" w:right="0" w:firstLine="0"/>
        <w:jc w:val="left"/>
      </w:pPr>
    </w:p>
    <w:p w:rsidR="000055FA" w:rsidRDefault="003315FF" w:rsidP="003315FF">
      <w:pPr>
        <w:spacing w:after="106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0055FA" w:rsidRDefault="003315FF">
      <w:pPr>
        <w:spacing w:after="0" w:line="259" w:lineRule="auto"/>
        <w:ind w:left="10" w:right="4330" w:hanging="10"/>
        <w:jc w:val="right"/>
      </w:pPr>
      <w:r>
        <w:rPr>
          <w:b/>
        </w:rPr>
        <w:lastRenderedPageBreak/>
        <w:t>Содержание</w:t>
      </w:r>
      <w:r>
        <w:rPr>
          <w:b/>
          <w:sz w:val="22"/>
        </w:rPr>
        <w:t xml:space="preserve"> </w:t>
      </w:r>
    </w:p>
    <w:p w:rsidR="000055FA" w:rsidRDefault="003315FF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773" w:type="dxa"/>
        <w:tblInd w:w="5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23"/>
        <w:gridCol w:w="850"/>
      </w:tblGrid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Вступление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3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1. Целеполагание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5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1.1. Актуальность и вызовы развития цифровых ресурсов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5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1.2. Цели и задачи методических рекомендаций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5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1.3. Принципы финансового просвещения в цифровой среде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6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1.4. Тематические направления коммуникаций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7 </w:t>
            </w:r>
          </w:p>
        </w:tc>
      </w:tr>
      <w:tr w:rsidR="003315FF" w:rsidRPr="003315FF" w:rsidTr="003315FF">
        <w:trPr>
          <w:trHeight w:val="495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1.5. Целевые аудитории коммуникаций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8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2. Стейкхолдеры и партнеры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2.1. Стейкхолдеры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9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2.2. Партнеры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10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3. Характеристики целевой аудитории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11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3.1. Виды взаимодействующих субъектов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11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3.2. Подходы к сегментации целевой аудитории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11 </w:t>
            </w:r>
          </w:p>
        </w:tc>
      </w:tr>
      <w:tr w:rsidR="003315FF" w:rsidRPr="003315FF" w:rsidTr="003315FF">
        <w:trPr>
          <w:trHeight w:val="656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4. План мероприятий для использования  в продвижении цифровых ресурсов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20 </w:t>
            </w:r>
          </w:p>
        </w:tc>
      </w:tr>
      <w:tr w:rsidR="003315FF" w:rsidRPr="003315FF" w:rsidTr="003315FF">
        <w:trPr>
          <w:trHeight w:val="31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5. Взаимодействие с субъектами Российской Федерации в цифровой среде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21 </w:t>
            </w:r>
          </w:p>
        </w:tc>
      </w:tr>
      <w:tr w:rsidR="003315FF" w:rsidRPr="003315FF" w:rsidTr="003315FF">
        <w:trPr>
          <w:trHeight w:val="655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5.1. Стандарты информационной работы в сфере финансовой грамотности с использованием цифровых ресурсов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22 </w:t>
            </w:r>
          </w:p>
        </w:tc>
      </w:tr>
      <w:tr w:rsidR="003315FF" w:rsidRPr="003315FF" w:rsidTr="003315FF">
        <w:trPr>
          <w:trHeight w:val="653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5.2. </w:t>
            </w:r>
            <w:r w:rsidRPr="003315FF">
              <w:rPr>
                <w:sz w:val="24"/>
                <w:szCs w:val="24"/>
              </w:rPr>
              <w:tab/>
              <w:t xml:space="preserve">Требования </w:t>
            </w:r>
            <w:r w:rsidRPr="003315FF">
              <w:rPr>
                <w:sz w:val="24"/>
                <w:szCs w:val="24"/>
              </w:rPr>
              <w:tab/>
              <w:t xml:space="preserve">к </w:t>
            </w:r>
            <w:r w:rsidRPr="003315FF">
              <w:rPr>
                <w:sz w:val="24"/>
                <w:szCs w:val="24"/>
              </w:rPr>
              <w:tab/>
              <w:t xml:space="preserve">материалам, </w:t>
            </w:r>
            <w:r w:rsidRPr="003315FF">
              <w:rPr>
                <w:sz w:val="24"/>
                <w:szCs w:val="24"/>
              </w:rPr>
              <w:tab/>
              <w:t xml:space="preserve">посвященным тематике финансовой грамотности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23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6. Подходы к формированию единой цифровой среды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26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Глава 7. Развитие цифровых ресурсов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27 </w:t>
            </w:r>
          </w:p>
        </w:tc>
      </w:tr>
      <w:tr w:rsidR="003315FF" w:rsidRPr="003315FF" w:rsidTr="003315FF">
        <w:trPr>
          <w:trHeight w:val="493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7.1. Цели и задачи цифровых ресурсов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27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7.2. Набор функций цифровых ресурсов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28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 Глава 8. Работа в социальных сетях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 xml:space="preserve">30 </w:t>
            </w:r>
          </w:p>
        </w:tc>
      </w:tr>
      <w:tr w:rsidR="003315FF" w:rsidRPr="003315FF" w:rsidTr="003315FF">
        <w:trPr>
          <w:trHeight w:val="49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8.1. Принципы работы в социальных сетях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30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8.2. Форматы сообщений в социальных сетях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30 </w:t>
            </w:r>
          </w:p>
        </w:tc>
      </w:tr>
      <w:tr w:rsidR="003315FF" w:rsidRPr="003315FF" w:rsidTr="003315FF">
        <w:trPr>
          <w:trHeight w:val="303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8.3. Рубрики и хэштеги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31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8.4. Взаимодействие с блогерами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315FF">
              <w:rPr>
                <w:sz w:val="24"/>
                <w:szCs w:val="24"/>
              </w:rPr>
              <w:t xml:space="preserve">34 </w:t>
            </w:r>
          </w:p>
        </w:tc>
      </w:tr>
      <w:tr w:rsidR="003315FF" w:rsidRPr="003315FF" w:rsidTr="003315FF">
        <w:trPr>
          <w:trHeight w:val="494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rPr>
                <w:b/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>Глава 9. Оценка эффективности информационной кампании при использовании цифровых ресурсов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FF" w:rsidRPr="003315FF" w:rsidRDefault="003315FF" w:rsidP="003315FF">
            <w:pPr>
              <w:spacing w:after="0" w:line="240" w:lineRule="auto"/>
              <w:ind w:right="0" w:firstLine="0"/>
              <w:jc w:val="left"/>
              <w:rPr>
                <w:b/>
                <w:sz w:val="24"/>
                <w:szCs w:val="24"/>
              </w:rPr>
            </w:pPr>
            <w:r w:rsidRPr="003315FF">
              <w:rPr>
                <w:b/>
                <w:sz w:val="24"/>
                <w:szCs w:val="24"/>
              </w:rPr>
              <w:t>35</w:t>
            </w:r>
          </w:p>
        </w:tc>
      </w:tr>
    </w:tbl>
    <w:p w:rsidR="000055FA" w:rsidRDefault="003315FF">
      <w:pPr>
        <w:pStyle w:val="1"/>
        <w:ind w:left="703" w:right="0"/>
      </w:pPr>
      <w:r>
        <w:lastRenderedPageBreak/>
        <w:t xml:space="preserve">Вступление </w:t>
      </w:r>
      <w:r>
        <w:rPr>
          <w:b w:val="0"/>
          <w:sz w:val="24"/>
        </w:rPr>
        <w:t xml:space="preserve"> </w:t>
      </w:r>
    </w:p>
    <w:p w:rsidR="000055FA" w:rsidRDefault="003315FF">
      <w:pPr>
        <w:ind w:left="-15" w:right="0"/>
      </w:pPr>
      <w:r>
        <w:t xml:space="preserve">Умение управлять личными финансами – важный навык в жизни любого человека. Этой темой остро интересуются люди – анализ поисковых запросов в сети </w:t>
      </w:r>
    </w:p>
    <w:p w:rsidR="000055FA" w:rsidRDefault="003315FF">
      <w:pPr>
        <w:ind w:left="-15" w:right="0" w:firstLine="0"/>
      </w:pPr>
      <w:r>
        <w:t xml:space="preserve">Интернет показал, что слово «деньги» пользователи ежемесячно запрашивают 20 миллионов раз.  Очевидно, что в быстро меняющемся мире, в условиях постоянно возникающих вызовов и рисков, кроме знаний, необходимо работать над поведенческими установками, формированием финансово-здорового образа жизни граждан. Устойчивые знания, умения и навыки граждан в сфере управления личными и общественными финансами – обязательный элемент укрепления благосостояния семей, создания благоприятной среды для жизни, развития экономики страны. </w:t>
      </w:r>
      <w:r>
        <w:rPr>
          <w:sz w:val="24"/>
        </w:rPr>
        <w:t xml:space="preserve"> </w:t>
      </w:r>
    </w:p>
    <w:p w:rsidR="000055FA" w:rsidRDefault="003315FF">
      <w:pPr>
        <w:ind w:left="-15" w:right="0"/>
      </w:pPr>
      <w:r>
        <w:t xml:space="preserve">Знания и практическое применение навыков в сфере управления личными и общественными финансами актуальны для любого гражданина на протяжении всей жизни, но особенно остро их необходимость ощущается на определенных этапах: институт и начало самостоятельной жизни, заключение брака, рождение детей, смена работы, выход на пенсию и т.д.  </w:t>
      </w:r>
    </w:p>
    <w:p w:rsidR="000055FA" w:rsidRDefault="003315FF">
      <w:pPr>
        <w:ind w:left="-15" w:right="0"/>
      </w:pPr>
      <w:r>
        <w:t xml:space="preserve">Спрос на информацию в этой сфере рождает предложение от большого числа экспертов разного уровня подготовки и мотивации.  Граждане в условиях переизбытка информации все чаще испытывают сложности с ее верификацией. Многочисленные квази-эксперты, финансовые организации с сомнительной репутацией используют элементы социальной инженерии для убеждения аудитории и привлечения внимания к своим финансовым продуктам. Темы долгосрочного планирования, экономии, общественных финансов, бюджетной и налоговой грамотности вызывают меньший интерес, чем возможность быстрого обогащения. Важнейшие сферы выпадают из информационного контекста формирования финансовой грамотности, что не позволяет человеку получить комплексное понимание своих прав, обязанностей и возможностей. При этом часть целевых аудиторий с недоверием относится к советам от государственной власти, особенно если они носят нравоучительный патерналистский характер.  </w:t>
      </w:r>
    </w:p>
    <w:p w:rsidR="000055FA" w:rsidRDefault="003315FF">
      <w:pPr>
        <w:ind w:left="-15" w:right="0"/>
      </w:pPr>
      <w:r>
        <w:lastRenderedPageBreak/>
        <w:t>Именно поэтому сегодня есть насущная потребность в создании системы получения гражданами достоверной, своевременной и, что очень важно, доступной информации. Особую роль в создании такой системы финансового просвещения играют цифровые ресурсы. С их помощью возможно продвигать контент, созданный с учетом интересов и потребностей максимально широкой аудитории – от детей до лиц пенсионного возраста. Этот контент должен быть вовлекающим, вызывать интерес и побуждать к действию. В конечном счете развитие цифровых ресурсов в сфере финансовой грамотности должно привести к коррекции и, при необходимости, изменению поведенческих установок людей в области личных и общественных финансов.</w:t>
      </w:r>
      <w:r>
        <w:rPr>
          <w:sz w:val="24"/>
        </w:rPr>
        <w:t xml:space="preserve"> </w:t>
      </w:r>
    </w:p>
    <w:p w:rsidR="000055FA" w:rsidRDefault="003315FF">
      <w:pPr>
        <w:ind w:left="-15" w:right="0"/>
      </w:pPr>
      <w:r>
        <w:t>Методические рекомендации по развитию цифровых ресурсов в сфере финансовой грамотности, а также их использованию в целях информирования различных целевых групп населения по вопросам финансовой грамотности  (далее – методические рекомендации) разработаны Научно-исследовательским финансовым институтом Министерства финансов Российской Федерации  (далее – НИФИ Минфина России) для заинтересованных ведомств и организаций, вовлеченных в реализацию Плана мероприятий («дорожная карта»)  реализации второго этапа Стратегии повышения финансовой грамотности  в Российской Федерации на 2017-2023 годы (на период 2021-2023 годов)  (далее соответственно – Стратегия, Дорожная карта), в том числе единого ежегодного плана мероприятий по популяризации задачи повышения финансовой грамотности населения, с целью построения эффективной координации и усиления эффекта  от деятельности участников Стратегии и ключевых партнеров.</w:t>
      </w:r>
      <w:r>
        <w:rPr>
          <w:sz w:val="22"/>
        </w:rPr>
        <w:t xml:space="preserve"> </w:t>
      </w:r>
    </w:p>
    <w:p w:rsidR="000055FA" w:rsidRDefault="003315FF">
      <w:pPr>
        <w:spacing w:after="19" w:line="259" w:lineRule="auto"/>
        <w:ind w:left="708" w:righ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:rsidR="003315FF" w:rsidRDefault="003315FF">
      <w:pPr>
        <w:spacing w:after="19" w:line="259" w:lineRule="auto"/>
        <w:ind w:left="708" w:right="0" w:firstLine="0"/>
        <w:jc w:val="left"/>
        <w:rPr>
          <w:sz w:val="24"/>
        </w:rPr>
      </w:pPr>
    </w:p>
    <w:p w:rsidR="003315FF" w:rsidRDefault="003315FF">
      <w:pPr>
        <w:spacing w:after="19" w:line="259" w:lineRule="auto"/>
        <w:ind w:left="708" w:right="0" w:firstLine="0"/>
        <w:jc w:val="left"/>
      </w:pPr>
    </w:p>
    <w:p w:rsidR="000055FA" w:rsidRDefault="003315FF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055FA" w:rsidRDefault="003315FF">
      <w:pPr>
        <w:pStyle w:val="1"/>
        <w:spacing w:after="44"/>
        <w:ind w:left="703" w:right="0"/>
      </w:pPr>
      <w:r>
        <w:lastRenderedPageBreak/>
        <w:t>Глава 1. Целеполагание</w:t>
      </w:r>
      <w:r>
        <w:rPr>
          <w:b w:val="0"/>
          <w:sz w:val="24"/>
        </w:rPr>
        <w:t xml:space="preserve"> </w:t>
      </w:r>
      <w:r>
        <w:t xml:space="preserve">1.1. Актуальность и вызовы развития цифровых ресурсов </w:t>
      </w:r>
      <w:r>
        <w:rPr>
          <w:b w:val="0"/>
          <w:sz w:val="36"/>
        </w:rPr>
        <w:t xml:space="preserve"> </w:t>
      </w:r>
    </w:p>
    <w:p w:rsidR="000055FA" w:rsidRDefault="003315FF">
      <w:pPr>
        <w:ind w:left="-15" w:right="0"/>
      </w:pPr>
      <w:r>
        <w:t xml:space="preserve">Информационное поле неоднородно и на сегодняшний день не формирует в полной мере понятие финансовой грамотности, навыки и поведенческие установки, позволяющие гражданам рационально распоряжаться личными финансами и участвовать в управлении общественными финансами. </w:t>
      </w:r>
    </w:p>
    <w:p w:rsidR="000055FA" w:rsidRDefault="003315FF">
      <w:pPr>
        <w:ind w:left="-15" w:right="0"/>
      </w:pPr>
      <w:r>
        <w:t>Среди главных вызовов, влияющих на развитие темы финансовой грамотности, сегодня можно выделить: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1"/>
        </w:numPr>
        <w:ind w:right="0"/>
      </w:pPr>
      <w:r>
        <w:t>Повестка и официально-деловой стиль коммуникации официальных источников информации не совпадают с разговорным стилем поисковых запросов и темами обсуждения в социальных сетях.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1"/>
        </w:numPr>
        <w:ind w:right="0"/>
      </w:pPr>
      <w:r>
        <w:t>Скорость работы информационных ресурсов ключевых стейкхолдеров в предоставлении разъяснений иногда уступает скорости медиа и блогеров, в результате люди чаще делают выбор в пользу менее надежных, но более оперативных поставщиков информации.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1"/>
        </w:numPr>
        <w:ind w:right="0"/>
      </w:pPr>
      <w:r>
        <w:t>Избыточное число источников информации, не всегда передающих достоверную информацию или передающих информацию в целях рекламы собственного продукта или услуги, снижают уровень доверия к программам финансовой грамотности в целом.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1"/>
        </w:numPr>
        <w:spacing w:after="92"/>
        <w:ind w:right="0"/>
      </w:pPr>
      <w:r>
        <w:t>Мисселинг, социальная инженерия и риски утраты персональных данных, рост финансового мошенничества также приводят к снижению доверия к финансовыми институтам и банкам как источникам информации.</w:t>
      </w:r>
      <w:r>
        <w:rPr>
          <w:sz w:val="24"/>
        </w:rPr>
        <w:t xml:space="preserve"> </w:t>
      </w:r>
    </w:p>
    <w:p w:rsidR="000055FA" w:rsidRDefault="003315FF">
      <w:pPr>
        <w:pStyle w:val="1"/>
        <w:spacing w:after="98"/>
        <w:ind w:left="703" w:right="0"/>
      </w:pPr>
      <w:r>
        <w:t>1.2. Цели и задачи методических рекомендаций</w:t>
      </w:r>
      <w:r>
        <w:rPr>
          <w:b w:val="0"/>
          <w:sz w:val="36"/>
        </w:rPr>
        <w:t xml:space="preserve"> </w:t>
      </w:r>
    </w:p>
    <w:p w:rsidR="000055FA" w:rsidRDefault="003315FF">
      <w:pPr>
        <w:ind w:left="-15" w:right="0"/>
      </w:pPr>
      <w:r>
        <w:t>Ключевая цель методических рекомендаций – сформировать единую цифровую информационную и просветительскую среду, способствующую формированию у граждан ответственного отношения к личным и общественным финансам, навыков по принятию обоснованных финансовых решений.</w:t>
      </w:r>
      <w:r>
        <w:rPr>
          <w:sz w:val="24"/>
        </w:rPr>
        <w:t xml:space="preserve"> </w:t>
      </w:r>
    </w:p>
    <w:p w:rsidR="000055FA" w:rsidRDefault="003315FF">
      <w:pPr>
        <w:spacing w:after="189" w:line="259" w:lineRule="auto"/>
        <w:ind w:left="708" w:right="0" w:firstLine="0"/>
      </w:pPr>
      <w:r>
        <w:t>Основные задачи методических рекомендаций: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2"/>
        </w:numPr>
        <w:ind w:right="0"/>
      </w:pPr>
      <w:r>
        <w:lastRenderedPageBreak/>
        <w:t>Увеличить охват и вовлеченность целевых аудиторий, обеспечить раскрытие темы через наиболее популярные цифровые каналы и форматы коммуникации, включая развлекательный контент (анимационные и документальные фильмы и сериалы, видео-подкасты и пр.).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2"/>
        </w:numPr>
        <w:ind w:right="0"/>
      </w:pPr>
      <w:r>
        <w:t xml:space="preserve">Сформировать типовые решения для продвижения в цифровой среде мероприятий по теме финансовой грамотности. 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2"/>
        </w:numPr>
        <w:ind w:right="0"/>
      </w:pPr>
      <w:r>
        <w:t xml:space="preserve">Сформулировать потребительскую ценность и конкурентные преимущества информационных платформ и мероприятий стейкхолдеров. 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2"/>
        </w:numPr>
        <w:ind w:right="0"/>
      </w:pPr>
      <w:r>
        <w:t>Реализовать ключевые информационные мероприятия в цифровой среде и обеспечить максимальное продвижение инициатив и информационных кампаний.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2"/>
        </w:numPr>
        <w:ind w:right="0"/>
      </w:pPr>
      <w:r>
        <w:t>Выработать механизмы синхронизации тем информационных кампаний, ключевых сообщений, каналов и инструментов.</w:t>
      </w:r>
      <w:r>
        <w:rPr>
          <w:sz w:val="24"/>
        </w:rPr>
        <w:t xml:space="preserve"> </w:t>
      </w:r>
    </w:p>
    <w:p w:rsidR="003315FF" w:rsidRPr="003315FF" w:rsidRDefault="003315FF">
      <w:pPr>
        <w:numPr>
          <w:ilvl w:val="0"/>
          <w:numId w:val="2"/>
        </w:numPr>
        <w:spacing w:after="18" w:line="400" w:lineRule="auto"/>
        <w:ind w:right="0"/>
      </w:pPr>
      <w:r>
        <w:t xml:space="preserve">Сформировать </w:t>
      </w:r>
      <w:r>
        <w:tab/>
        <w:t xml:space="preserve">механизмы </w:t>
      </w:r>
      <w:r>
        <w:tab/>
        <w:t xml:space="preserve">вовлечения </w:t>
      </w:r>
      <w:r>
        <w:tab/>
        <w:t xml:space="preserve">в </w:t>
      </w:r>
      <w:r>
        <w:tab/>
        <w:t xml:space="preserve">коммуникации </w:t>
      </w:r>
      <w:r>
        <w:tab/>
        <w:t xml:space="preserve">лидеров общественного </w:t>
      </w:r>
      <w:r>
        <w:tab/>
        <w:t xml:space="preserve">мнения </w:t>
      </w:r>
      <w:r>
        <w:tab/>
        <w:t xml:space="preserve">на </w:t>
      </w:r>
      <w:r>
        <w:tab/>
        <w:t xml:space="preserve">региональном </w:t>
      </w:r>
      <w:r>
        <w:tab/>
        <w:t xml:space="preserve">и </w:t>
      </w:r>
      <w:r>
        <w:tab/>
        <w:t xml:space="preserve">федеральном </w:t>
      </w:r>
      <w:r>
        <w:tab/>
        <w:t xml:space="preserve">уровнях, для обеспечения максимального количества контактов с целевой аудиторией. </w:t>
      </w:r>
      <w:r>
        <w:rPr>
          <w:sz w:val="24"/>
        </w:rPr>
        <w:t xml:space="preserve"> </w:t>
      </w:r>
    </w:p>
    <w:p w:rsidR="003315FF" w:rsidRPr="003315FF" w:rsidRDefault="003315FF" w:rsidP="003315FF">
      <w:pPr>
        <w:spacing w:after="18" w:line="400" w:lineRule="auto"/>
        <w:ind w:left="698" w:right="0" w:firstLine="0"/>
      </w:pPr>
    </w:p>
    <w:p w:rsidR="003315FF" w:rsidRDefault="003315FF" w:rsidP="003315FF">
      <w:pPr>
        <w:spacing w:after="18" w:line="400" w:lineRule="auto"/>
        <w:ind w:left="698" w:right="0" w:firstLine="0"/>
        <w:jc w:val="center"/>
        <w:rPr>
          <w:b/>
        </w:rPr>
      </w:pPr>
      <w:r>
        <w:rPr>
          <w:b/>
        </w:rPr>
        <w:t xml:space="preserve">1.3. Принципы финансового просвещения в цифровой среде </w:t>
      </w:r>
    </w:p>
    <w:p w:rsidR="000055FA" w:rsidRDefault="003315FF" w:rsidP="003315FF">
      <w:pPr>
        <w:spacing w:after="18" w:line="400" w:lineRule="auto"/>
        <w:ind w:left="698" w:right="0" w:firstLine="0"/>
        <w:jc w:val="center"/>
      </w:pPr>
      <w:r>
        <w:t>Ключевые принципы:</w:t>
      </w:r>
    </w:p>
    <w:p w:rsidR="000055FA" w:rsidRDefault="003315FF">
      <w:pPr>
        <w:numPr>
          <w:ilvl w:val="0"/>
          <w:numId w:val="3"/>
        </w:numPr>
        <w:spacing w:after="37"/>
        <w:ind w:right="0"/>
      </w:pPr>
      <w:r>
        <w:t>Кооперация – готовность сотрудничать в реализации новых инициатив, отвечающих принципам и задачам Стратегии.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3"/>
        </w:numPr>
        <w:spacing w:after="40"/>
        <w:ind w:right="0"/>
      </w:pPr>
      <w:r>
        <w:t xml:space="preserve">Адаптивность – использование простого и доступного языка для представителей различных целевых аудиторий. 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3"/>
        </w:numPr>
        <w:spacing w:after="40"/>
        <w:ind w:right="0"/>
      </w:pPr>
      <w:r>
        <w:t>Наставничество – предоставление доступа к базе знаний и достоверной информации по теме личных финансов.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3"/>
        </w:numPr>
        <w:spacing w:after="38"/>
        <w:ind w:right="0"/>
      </w:pPr>
      <w:r>
        <w:t>Достоверность – использование только проверенных данных и привлечение авторитетных экспертов.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3"/>
        </w:numPr>
        <w:ind w:right="0"/>
      </w:pPr>
      <w:r>
        <w:lastRenderedPageBreak/>
        <w:t xml:space="preserve">Актуальность – соответствие информации текущей ситуации в России и мире, адаптация информации к актуальным запросам, которые возникают у целевой аудитории. </w:t>
      </w:r>
      <w:r>
        <w:rPr>
          <w:sz w:val="24"/>
        </w:rPr>
        <w:t xml:space="preserve"> </w:t>
      </w:r>
    </w:p>
    <w:p w:rsidR="000055FA" w:rsidRDefault="003315FF" w:rsidP="003315FF">
      <w:pPr>
        <w:numPr>
          <w:ilvl w:val="0"/>
          <w:numId w:val="3"/>
        </w:numPr>
        <w:ind w:right="0"/>
      </w:pPr>
      <w:r>
        <w:t>Развитие – поиск новых каналов взаимодействия с целевой аудиторией, новых тем для обсуждения, экспертов и партнеров.</w:t>
      </w:r>
      <w:r>
        <w:rPr>
          <w:sz w:val="24"/>
        </w:rPr>
        <w:t xml:space="preserve"> </w:t>
      </w:r>
    </w:p>
    <w:p w:rsidR="000055FA" w:rsidRDefault="003315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055FA" w:rsidRDefault="003315FF" w:rsidP="003315FF">
      <w:pPr>
        <w:pStyle w:val="1"/>
        <w:ind w:left="703" w:right="0"/>
        <w:jc w:val="center"/>
      </w:pPr>
      <w:r>
        <w:t>1.4. Тематические направления коммуникаций</w:t>
      </w:r>
    </w:p>
    <w:p w:rsidR="000055FA" w:rsidRDefault="003315FF">
      <w:pPr>
        <w:spacing w:after="209" w:line="259" w:lineRule="auto"/>
        <w:ind w:left="708" w:right="0" w:firstLine="0"/>
      </w:pPr>
      <w:r>
        <w:t xml:space="preserve">Ключевые тематические направления коммуникаций: </w:t>
      </w:r>
    </w:p>
    <w:p w:rsidR="000055FA" w:rsidRDefault="003315FF">
      <w:pPr>
        <w:numPr>
          <w:ilvl w:val="0"/>
          <w:numId w:val="4"/>
        </w:numPr>
        <w:spacing w:after="40"/>
        <w:ind w:right="0"/>
      </w:pPr>
      <w:r>
        <w:t xml:space="preserve">Целеполагание и планирование. Создание мотивирующего контента о необходимости и правилах краткосрочного и долгосрочного финансового планирования, позволяющего повышать уровень личного и семейного благосостояния.  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spacing w:after="41"/>
        <w:ind w:right="0"/>
      </w:pPr>
      <w:r>
        <w:t>Умение формировать и исполнять личный бюджет. Примеры управления доходами и расходами. Практические рекомендации о том, как научиться управлять деньгами.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spacing w:after="40"/>
        <w:ind w:right="0"/>
      </w:pPr>
      <w:r>
        <w:t>Управление рисками. Предоставление информации о том, как распознавать, предугадывать и страховать финансовые риски, трезво оценивать возможности развития личного и семейного бюджета.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spacing w:after="41"/>
        <w:ind w:right="0"/>
      </w:pPr>
      <w:r>
        <w:t>Формирование финансового резерва. Содействие осознанию важности финансовой «подушки безопасности» на случай непредвиденных жизненных ситуаций.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spacing w:after="38"/>
        <w:ind w:right="0"/>
      </w:pPr>
      <w:r>
        <w:t xml:space="preserve">Разумное потребление. Формирование у граждан установки на отказ от эмоциональных, неразумных трат, вызывающих критическую нагрузку на личный бюджет, формирование у граждан сознательного подхода к выбору финансовых продуктов, товаров и услуг. 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spacing w:after="37"/>
        <w:ind w:right="0"/>
      </w:pPr>
      <w:r>
        <w:t>Грамотные инвестиции. Формирование у граждан рациональной и внимательной позиции к инвестированию, внедрение установки, что необходимо избегать вложений, рисков которых не понимаешь.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ind w:right="0"/>
      </w:pPr>
      <w:r>
        <w:lastRenderedPageBreak/>
        <w:t>Защита сбережений от инфляции. Продвижение информации о консервативных, надежных источниках сохранения накоплений, в том числе о негосударственных пенсионных фондах.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ind w:right="0"/>
      </w:pPr>
      <w:r>
        <w:t>Финансовая безопасность. Информирование граждан о правилах противодействия финансовым мошенникам, в особенности в сфере цифровых финансов, помощь в освоении современных финансовых технологий с учетом возможных рисков со стороны мошенников и недобросовестных практик финансовых организаций, внедрение правил кибербезопасности.</w:t>
      </w:r>
      <w:r>
        <w:rPr>
          <w:sz w:val="24"/>
        </w:rPr>
        <w:t xml:space="preserve"> </w:t>
      </w:r>
    </w:p>
    <w:p w:rsidR="000055FA" w:rsidRDefault="003315FF">
      <w:pPr>
        <w:numPr>
          <w:ilvl w:val="0"/>
          <w:numId w:val="4"/>
        </w:numPr>
        <w:spacing w:after="37"/>
        <w:ind w:right="0"/>
      </w:pPr>
      <w:r>
        <w:t>Общественные финансы. Продвижение темы налоговой и бюджетной грамотности, распространение информации об основах бюджетного процесса, общественного контроля, инструментах участия граждан в бюджетном процессе (публичные слушания, общественные обсуждения, инициативное бюджетирование и др.), сервисах для активных граждан, участии в формировании благоприятной среды для жизни и работы вместе с государством.</w:t>
      </w:r>
      <w:r>
        <w:rPr>
          <w:sz w:val="24"/>
        </w:rPr>
        <w:t xml:space="preserve"> </w:t>
      </w:r>
    </w:p>
    <w:p w:rsidR="000055FA" w:rsidRPr="003315FF" w:rsidRDefault="003315FF">
      <w:pPr>
        <w:numPr>
          <w:ilvl w:val="0"/>
          <w:numId w:val="4"/>
        </w:numPr>
        <w:ind w:right="0"/>
      </w:pPr>
      <w:r>
        <w:t>Меры государственной поддержки. Информирование и консультация граждан в наглядном и доступном цифровом формате о мерах и механизмах государственной поддержки и социальной защиты, которые позволяют оптимизировать расходы личного и семейного бюджета.</w:t>
      </w:r>
      <w:r>
        <w:rPr>
          <w:sz w:val="24"/>
        </w:rPr>
        <w:t xml:space="preserve"> </w:t>
      </w:r>
    </w:p>
    <w:p w:rsidR="003315FF" w:rsidRDefault="003315FF" w:rsidP="003315FF">
      <w:pPr>
        <w:ind w:left="698" w:right="0" w:firstLine="0"/>
      </w:pPr>
    </w:p>
    <w:p w:rsidR="000055FA" w:rsidRDefault="003315FF" w:rsidP="003315FF">
      <w:pPr>
        <w:pStyle w:val="1"/>
        <w:ind w:left="703" w:right="0"/>
        <w:jc w:val="center"/>
      </w:pPr>
      <w:r>
        <w:t>1.5. Целевые аудитории коммуникаций</w:t>
      </w:r>
    </w:p>
    <w:p w:rsidR="000055FA" w:rsidRDefault="003315FF">
      <w:pPr>
        <w:ind w:left="-15" w:right="0"/>
      </w:pPr>
      <w:r>
        <w:t xml:space="preserve">К целевым аудиториям коммуникаций относится всё население Российской Федерации (в первую очередь, граждане, испытывающие сложности в решении финансовых вопросов, наиболее подверженные риску принятия эмоциональных и иррациональных решений), в том числе: </w:t>
      </w:r>
    </w:p>
    <w:p w:rsidR="000055FA" w:rsidRDefault="003315FF">
      <w:pPr>
        <w:numPr>
          <w:ilvl w:val="0"/>
          <w:numId w:val="5"/>
        </w:numPr>
        <w:ind w:right="0"/>
      </w:pPr>
      <w:r>
        <w:t xml:space="preserve">Учащиеся общеобразовательных организаций, профессиональных образовательных организаций, образовательных организаций высшего образования. </w:t>
      </w:r>
    </w:p>
    <w:p w:rsidR="000055FA" w:rsidRDefault="003315FF">
      <w:pPr>
        <w:numPr>
          <w:ilvl w:val="0"/>
          <w:numId w:val="5"/>
        </w:numPr>
        <w:ind w:right="0"/>
      </w:pPr>
      <w:r>
        <w:t xml:space="preserve">Граждане с низким и средним уровнем доходов, как наиболее склонные к рискованному типу финансового поведения в сложных жизненных обстоятельствах. </w:t>
      </w:r>
    </w:p>
    <w:p w:rsidR="000055FA" w:rsidRDefault="003315FF">
      <w:pPr>
        <w:numPr>
          <w:ilvl w:val="0"/>
          <w:numId w:val="5"/>
        </w:numPr>
        <w:ind w:right="0"/>
      </w:pPr>
      <w:r>
        <w:lastRenderedPageBreak/>
        <w:t xml:space="preserve">Граждане со средним уровнем доходов и выше, как наиболее заинтересованные в сбережении и инвестировании личных средств. </w:t>
      </w:r>
    </w:p>
    <w:p w:rsidR="000055FA" w:rsidRDefault="003315FF">
      <w:pPr>
        <w:numPr>
          <w:ilvl w:val="0"/>
          <w:numId w:val="5"/>
        </w:numPr>
        <w:ind w:right="0"/>
      </w:pPr>
      <w:r>
        <w:t xml:space="preserve">Граждане предпенсионного и пенсионного возрастов, лица с ограниченными возможностями здоровья – целевые группы населения, испытывающие трудности при реализации своих прав и имеющие ограниченный доступ к информации. </w:t>
      </w:r>
    </w:p>
    <w:p w:rsidR="000055FA" w:rsidRDefault="003315FF">
      <w:pPr>
        <w:spacing w:after="136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76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76" w:line="259" w:lineRule="auto"/>
        <w:ind w:left="708" w:right="0" w:firstLine="0"/>
        <w:jc w:val="left"/>
      </w:pPr>
    </w:p>
    <w:p w:rsidR="000055FA" w:rsidRDefault="003315FF">
      <w:pPr>
        <w:spacing w:after="0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3315FF" w:rsidRDefault="003315FF" w:rsidP="003315FF">
      <w:pPr>
        <w:pStyle w:val="1"/>
        <w:ind w:left="703" w:right="0"/>
        <w:jc w:val="center"/>
        <w:rPr>
          <w:b w:val="0"/>
        </w:rPr>
      </w:pPr>
      <w:r>
        <w:lastRenderedPageBreak/>
        <w:t>Глава 2. Стейкхолдеры и партнеры</w:t>
      </w:r>
    </w:p>
    <w:p w:rsidR="000055FA" w:rsidRDefault="003315FF" w:rsidP="003315FF">
      <w:pPr>
        <w:pStyle w:val="1"/>
        <w:ind w:left="703" w:right="0"/>
        <w:jc w:val="center"/>
      </w:pPr>
      <w:r>
        <w:t>2.1. Стейкхолдеры</w:t>
      </w:r>
    </w:p>
    <w:p w:rsidR="000055FA" w:rsidRDefault="003315FF">
      <w:pPr>
        <w:ind w:left="-15" w:right="0"/>
      </w:pPr>
      <w:r>
        <w:t xml:space="preserve">В рамках реализации Стратегии координация деятельности ее участников осуществляется Межведомственной координационной комиссией по реализации Стратегии (далее – МВКК). Кроме того, при МВКК созданы четыре профильных комитета: Бюджетный комитет, Комитет по развитию образования, Комитет по информационной политике, Комитет по реализации Стратегии в субъектах Российской Федерации.  </w:t>
      </w:r>
    </w:p>
    <w:p w:rsidR="000055FA" w:rsidRDefault="003315FF">
      <w:pPr>
        <w:ind w:left="-15" w:right="0"/>
      </w:pPr>
      <w:r>
        <w:t xml:space="preserve">Проведение участниками Стратегии мероприятий в сфере финансовой грамотности (в том числе с использованием цифровых ресурсов) осуществляется на основании Дорожной карты, региональных программ повышения финансовой грамотности (стратегических документов в сфере финансовой грамотности субъектов Российской Федерации) (далее – региональная программа), а также иных документов в соответствующей сфере деятельности. </w:t>
      </w:r>
    </w:p>
    <w:p w:rsidR="000055FA" w:rsidRDefault="003315FF">
      <w:pPr>
        <w:spacing w:after="185" w:line="259" w:lineRule="auto"/>
        <w:ind w:left="708" w:right="0" w:firstLine="0"/>
      </w:pPr>
      <w:r>
        <w:t xml:space="preserve">Ключевыми стейкхолдерами являются:  </w:t>
      </w:r>
    </w:p>
    <w:p w:rsidR="000055FA" w:rsidRDefault="003315FF">
      <w:pPr>
        <w:numPr>
          <w:ilvl w:val="0"/>
          <w:numId w:val="6"/>
        </w:numPr>
        <w:ind w:right="0"/>
      </w:pPr>
      <w:r>
        <w:t xml:space="preserve">Министерство финансов Российской Федерации и Центральный банк Российской Федерации, которые участвуют в управлении реализацией Стратегии на условиях системного партнерства и паритета. </w:t>
      </w:r>
    </w:p>
    <w:p w:rsidR="000055FA" w:rsidRDefault="003315FF">
      <w:pPr>
        <w:numPr>
          <w:ilvl w:val="0"/>
          <w:numId w:val="6"/>
        </w:numPr>
        <w:spacing w:after="185" w:line="259" w:lineRule="auto"/>
        <w:ind w:right="0"/>
      </w:pPr>
      <w:r>
        <w:t xml:space="preserve">Организации, участвующие в реализации Стратегии: </w:t>
      </w:r>
    </w:p>
    <w:p w:rsidR="000055FA" w:rsidRDefault="003315FF">
      <w:pPr>
        <w:numPr>
          <w:ilvl w:val="0"/>
          <w:numId w:val="7"/>
        </w:numPr>
        <w:spacing w:after="186" w:line="259" w:lineRule="auto"/>
        <w:ind w:right="0"/>
      </w:pPr>
      <w:r>
        <w:t xml:space="preserve">Министерство просвещения Российской Федерации;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t xml:space="preserve">Министерство науки и высшего образования Российской Федерации; </w:t>
      </w:r>
    </w:p>
    <w:p w:rsidR="000055FA" w:rsidRDefault="003315FF">
      <w:pPr>
        <w:numPr>
          <w:ilvl w:val="0"/>
          <w:numId w:val="7"/>
        </w:numPr>
        <w:spacing w:after="189" w:line="259" w:lineRule="auto"/>
        <w:ind w:right="0"/>
      </w:pPr>
      <w:r>
        <w:t xml:space="preserve">Министерство обороны Российской Федерации; </w:t>
      </w:r>
    </w:p>
    <w:p w:rsidR="000055FA" w:rsidRDefault="003315FF">
      <w:pPr>
        <w:numPr>
          <w:ilvl w:val="0"/>
          <w:numId w:val="7"/>
        </w:numPr>
        <w:ind w:right="0"/>
      </w:pPr>
      <w:r>
        <w:t xml:space="preserve">Министерство цифрового развития, связи и массовых коммуникаций Российской Федерации; </w:t>
      </w:r>
    </w:p>
    <w:p w:rsidR="000055FA" w:rsidRDefault="003315FF">
      <w:pPr>
        <w:numPr>
          <w:ilvl w:val="0"/>
          <w:numId w:val="7"/>
        </w:numPr>
        <w:ind w:right="0"/>
      </w:pPr>
      <w:r>
        <w:t xml:space="preserve">Министерство строительства и жилищно-коммунального хозяйства Российской Федерации;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t xml:space="preserve">Министерство труда и социальной защиты Российской Федерации;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lastRenderedPageBreak/>
        <w:t xml:space="preserve">Федеральное агентство по делам молодежи;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t xml:space="preserve">Министерство экономического развития Российской Федерации;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t xml:space="preserve">Федеральная налоговая служба; </w:t>
      </w:r>
    </w:p>
    <w:p w:rsidR="000055FA" w:rsidRDefault="003315FF">
      <w:pPr>
        <w:numPr>
          <w:ilvl w:val="0"/>
          <w:numId w:val="7"/>
        </w:numPr>
        <w:spacing w:line="259" w:lineRule="auto"/>
        <w:ind w:right="0"/>
      </w:pPr>
      <w:r>
        <w:t xml:space="preserve">Пенсионный фонд Российской Федерации; </w:t>
      </w:r>
    </w:p>
    <w:p w:rsidR="000055FA" w:rsidRDefault="003315FF">
      <w:pPr>
        <w:numPr>
          <w:ilvl w:val="0"/>
          <w:numId w:val="7"/>
        </w:numPr>
        <w:ind w:right="0"/>
      </w:pPr>
      <w:r>
        <w:t xml:space="preserve">Федеральная служба по надзору в сфере защиты прав потребителей и благополучия человека; </w:t>
      </w:r>
    </w:p>
    <w:p w:rsidR="000055FA" w:rsidRDefault="003315FF">
      <w:pPr>
        <w:numPr>
          <w:ilvl w:val="0"/>
          <w:numId w:val="7"/>
        </w:numPr>
        <w:spacing w:after="184" w:line="259" w:lineRule="auto"/>
        <w:ind w:right="0"/>
      </w:pPr>
      <w:r>
        <w:t xml:space="preserve">Федеральная служба по финансовому мониторингу; </w:t>
      </w:r>
    </w:p>
    <w:p w:rsidR="000055FA" w:rsidRDefault="003315FF">
      <w:pPr>
        <w:numPr>
          <w:ilvl w:val="0"/>
          <w:numId w:val="7"/>
        </w:numPr>
        <w:spacing w:after="183" w:line="259" w:lineRule="auto"/>
        <w:ind w:right="0"/>
      </w:pPr>
      <w:r>
        <w:t xml:space="preserve">Федеральная служба по надзору в сфере образования и науки; </w:t>
      </w:r>
    </w:p>
    <w:p w:rsidR="000055FA" w:rsidRDefault="003315FF">
      <w:pPr>
        <w:numPr>
          <w:ilvl w:val="0"/>
          <w:numId w:val="7"/>
        </w:numPr>
        <w:spacing w:after="187" w:line="259" w:lineRule="auto"/>
        <w:ind w:right="0"/>
      </w:pPr>
      <w:r>
        <w:t xml:space="preserve">НИФИ Минфина России; </w:t>
      </w:r>
    </w:p>
    <w:p w:rsidR="000055FA" w:rsidRDefault="003315FF">
      <w:pPr>
        <w:numPr>
          <w:ilvl w:val="0"/>
          <w:numId w:val="7"/>
        </w:numPr>
        <w:spacing w:after="179" w:line="259" w:lineRule="auto"/>
        <w:ind w:right="0"/>
      </w:pPr>
      <w:r>
        <w:t xml:space="preserve">Агентство стратегических инициатив;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t xml:space="preserve">АО «ДОМ.РФ»; </w:t>
      </w:r>
    </w:p>
    <w:p w:rsidR="000055FA" w:rsidRDefault="003315FF">
      <w:pPr>
        <w:numPr>
          <w:ilvl w:val="0"/>
          <w:numId w:val="7"/>
        </w:numPr>
        <w:spacing w:after="185" w:line="259" w:lineRule="auto"/>
        <w:ind w:right="0"/>
      </w:pPr>
      <w:r>
        <w:t xml:space="preserve">Ассоциация развития финансовой грамотности. </w:t>
      </w:r>
    </w:p>
    <w:p w:rsidR="000055FA" w:rsidRDefault="003315FF">
      <w:pPr>
        <w:numPr>
          <w:ilvl w:val="0"/>
          <w:numId w:val="8"/>
        </w:numPr>
        <w:ind w:right="0"/>
      </w:pPr>
      <w:r>
        <w:t xml:space="preserve">Образовательные организации высшего образования, на базе которых осуществляют деятельность федеральные методические центры повышения финансовой грамотности населения (Высшая школа экономики, РАНХиГС, МГУ им. М.В. Ломоносова, Финансовый университет, РЭУ им. Г.В. Плеханова). </w:t>
      </w:r>
    </w:p>
    <w:p w:rsidR="000055FA" w:rsidRDefault="003315FF">
      <w:pPr>
        <w:numPr>
          <w:ilvl w:val="0"/>
          <w:numId w:val="8"/>
        </w:numPr>
        <w:ind w:right="0"/>
      </w:pPr>
      <w:r>
        <w:t>Органы исполнительной власти субъектов Российской Федерации, а также заинтересованные организации, реализующие мероприятия в сфере финансовой грамотности в рамках региональных программ</w:t>
      </w:r>
      <w:r>
        <w:rPr>
          <w:i/>
          <w:color w:val="808080"/>
        </w:rPr>
        <w:t>.</w:t>
      </w:r>
      <w:r>
        <w:t xml:space="preserve"> </w:t>
      </w:r>
    </w:p>
    <w:p w:rsidR="003315FF" w:rsidRDefault="003315FF" w:rsidP="003315FF">
      <w:pPr>
        <w:ind w:left="698" w:right="0" w:firstLine="0"/>
      </w:pPr>
    </w:p>
    <w:p w:rsidR="000055FA" w:rsidRDefault="003315FF" w:rsidP="003315FF">
      <w:pPr>
        <w:pStyle w:val="1"/>
        <w:ind w:left="703" w:right="0"/>
        <w:jc w:val="center"/>
      </w:pPr>
      <w:r>
        <w:t>2.2. Партнеры</w:t>
      </w:r>
    </w:p>
    <w:p w:rsidR="000055FA" w:rsidRDefault="003315FF">
      <w:pPr>
        <w:ind w:left="-15" w:right="0"/>
      </w:pPr>
      <w:r>
        <w:t xml:space="preserve">Для наилучшего информирования целевой аудитории рекомендуется привлекать партнеров из различных государственных, образовательных, культурных, медиа, бизнес, финансовых и общественных организаций, реализующих собственные программы по финансовой грамотности, в том числе с использованием цифровых ресурсов.  </w:t>
      </w:r>
    </w:p>
    <w:p w:rsidR="000055FA" w:rsidRDefault="003315FF">
      <w:pPr>
        <w:ind w:left="-15" w:right="0"/>
      </w:pPr>
      <w:r>
        <w:lastRenderedPageBreak/>
        <w:t xml:space="preserve">При выборе партнеров необходимо ориентироваться на их репутацию, социальные роли, отсутствие коммерческого интереса и следование принципам финансового просвещения и устойчивого развития. </w:t>
      </w:r>
    </w:p>
    <w:p w:rsidR="000055FA" w:rsidRDefault="003315FF">
      <w:pPr>
        <w:spacing w:after="7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71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1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  <w:rPr>
          <w:b/>
        </w:rPr>
      </w:pPr>
    </w:p>
    <w:p w:rsidR="003315FF" w:rsidRDefault="003315FF">
      <w:pPr>
        <w:spacing w:after="131" w:line="259" w:lineRule="auto"/>
        <w:ind w:left="708" w:right="0" w:firstLine="0"/>
        <w:jc w:val="left"/>
      </w:pPr>
    </w:p>
    <w:p w:rsidR="000055FA" w:rsidRDefault="003315F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315FF" w:rsidRDefault="003315FF" w:rsidP="003315FF">
      <w:pPr>
        <w:pStyle w:val="1"/>
        <w:ind w:left="703" w:right="0"/>
        <w:jc w:val="center"/>
      </w:pPr>
      <w:r>
        <w:lastRenderedPageBreak/>
        <w:t xml:space="preserve">Глава 3. Характеристики целевой аудитории </w:t>
      </w:r>
    </w:p>
    <w:p w:rsidR="000055FA" w:rsidRDefault="003315FF" w:rsidP="003315FF">
      <w:pPr>
        <w:pStyle w:val="1"/>
        <w:ind w:left="703" w:right="0"/>
        <w:jc w:val="center"/>
      </w:pPr>
      <w:r>
        <w:t>3.1. Виды взаимодействующих субъектов</w:t>
      </w:r>
    </w:p>
    <w:p w:rsidR="000055FA" w:rsidRDefault="003315FF">
      <w:pPr>
        <w:ind w:left="-15" w:right="0"/>
      </w:pPr>
      <w:r>
        <w:t>Работа в области повышения финансовой грамотности с использованием цифровой среды охватывает взаимоотношения со всеми видами взаимодействующих субъектов:</w:t>
      </w:r>
      <w:r>
        <w:rPr>
          <w:b/>
        </w:rPr>
        <w:t xml:space="preserve"> </w:t>
      </w:r>
      <w:r>
        <w:t xml:space="preserve"> </w:t>
      </w:r>
    </w:p>
    <w:p w:rsidR="000055FA" w:rsidRDefault="003315FF">
      <w:pPr>
        <w:numPr>
          <w:ilvl w:val="0"/>
          <w:numId w:val="9"/>
        </w:numPr>
        <w:spacing w:after="140" w:line="259" w:lineRule="auto"/>
        <w:ind w:right="0"/>
      </w:pPr>
      <w:r>
        <w:rPr>
          <w:b/>
        </w:rPr>
        <w:t xml:space="preserve">b2c </w:t>
      </w:r>
      <w:r>
        <w:t xml:space="preserve">– помощь людям в принятии верных финансовых решений, </w:t>
      </w:r>
    </w:p>
    <w:p w:rsidR="000055FA" w:rsidRDefault="003315FF">
      <w:pPr>
        <w:spacing w:after="206" w:line="259" w:lineRule="auto"/>
        <w:ind w:left="-15" w:right="0" w:firstLine="0"/>
      </w:pPr>
      <w:r>
        <w:t xml:space="preserve">повышение осведомленности, финансовый ЗОЖ, финансовая безопасность;  </w:t>
      </w:r>
    </w:p>
    <w:p w:rsidR="000055FA" w:rsidRDefault="003315FF">
      <w:pPr>
        <w:numPr>
          <w:ilvl w:val="0"/>
          <w:numId w:val="9"/>
        </w:numPr>
        <w:ind w:right="0"/>
      </w:pPr>
      <w:r>
        <w:rPr>
          <w:b/>
        </w:rPr>
        <w:t xml:space="preserve">b2b </w:t>
      </w:r>
      <w:r>
        <w:t xml:space="preserve">– ответственный бизнес, забота о потребителях, противодействие мисселингу; </w:t>
      </w:r>
    </w:p>
    <w:p w:rsidR="000055FA" w:rsidRDefault="003315FF">
      <w:pPr>
        <w:numPr>
          <w:ilvl w:val="0"/>
          <w:numId w:val="9"/>
        </w:numPr>
        <w:spacing w:after="162" w:line="259" w:lineRule="auto"/>
        <w:ind w:right="0"/>
      </w:pPr>
      <w:r>
        <w:rPr>
          <w:b/>
        </w:rPr>
        <w:t xml:space="preserve">b2g </w:t>
      </w:r>
      <w:r>
        <w:t xml:space="preserve">– взаимодействие ведомств, консолидация усилий;  </w:t>
      </w:r>
    </w:p>
    <w:p w:rsidR="000055FA" w:rsidRDefault="003315FF">
      <w:pPr>
        <w:numPr>
          <w:ilvl w:val="0"/>
          <w:numId w:val="9"/>
        </w:numPr>
        <w:spacing w:after="144" w:line="259" w:lineRule="auto"/>
        <w:ind w:right="0"/>
      </w:pPr>
      <w:r>
        <w:rPr>
          <w:b/>
        </w:rPr>
        <w:t>b2e</w:t>
      </w:r>
      <w:r>
        <w:t xml:space="preserve"> – непрерывное образование, практические знания, качественные  </w:t>
      </w:r>
    </w:p>
    <w:p w:rsidR="000055FA" w:rsidRDefault="003315FF">
      <w:pPr>
        <w:spacing w:after="190" w:line="259" w:lineRule="auto"/>
        <w:ind w:left="-15" w:right="0" w:firstLine="0"/>
      </w:pPr>
      <w:r>
        <w:t xml:space="preserve">и доступные образовательные продукты. </w:t>
      </w:r>
    </w:p>
    <w:p w:rsidR="003315FF" w:rsidRDefault="003315FF">
      <w:pPr>
        <w:spacing w:after="190" w:line="259" w:lineRule="auto"/>
        <w:ind w:left="-15" w:right="0" w:firstLine="0"/>
      </w:pPr>
    </w:p>
    <w:p w:rsidR="000055FA" w:rsidRDefault="003315FF" w:rsidP="003315FF">
      <w:pPr>
        <w:pStyle w:val="1"/>
        <w:ind w:left="703" w:right="0"/>
        <w:jc w:val="center"/>
      </w:pPr>
      <w:r>
        <w:t>3.2. Подходы к сегментации целевой аудитории</w:t>
      </w:r>
    </w:p>
    <w:p w:rsidR="000055FA" w:rsidRDefault="003315FF">
      <w:pPr>
        <w:ind w:left="-15" w:right="0"/>
      </w:pPr>
      <w:r>
        <w:t xml:space="preserve">Для повышения эффективности коммуникации ведется непрерывная работа по сегментации целевой аудитории, выявлению потребностей каждого сегмента  и оптимальных каналов коммуникации. </w:t>
      </w:r>
    </w:p>
    <w:p w:rsidR="000055FA" w:rsidRDefault="003315FF">
      <w:pPr>
        <w:spacing w:after="185" w:line="259" w:lineRule="auto"/>
        <w:ind w:left="708" w:right="0" w:firstLine="0"/>
        <w:jc w:val="left"/>
      </w:pPr>
      <w:r>
        <w:t xml:space="preserve"> </w:t>
      </w: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</w:p>
    <w:p w:rsidR="000055FA" w:rsidRDefault="003315FF">
      <w:pPr>
        <w:spacing w:after="0" w:line="259" w:lineRule="auto"/>
        <w:ind w:left="10" w:right="-11" w:hanging="10"/>
        <w:jc w:val="right"/>
      </w:pPr>
      <w:r>
        <w:rPr>
          <w:i/>
        </w:rPr>
        <w:lastRenderedPageBreak/>
        <w:t xml:space="preserve">Таблица 1. Сегментация целевой аудитории </w:t>
      </w:r>
      <w:r>
        <w:rPr>
          <w:i/>
          <w:sz w:val="22"/>
        </w:rPr>
        <w:t xml:space="preserve"> </w:t>
      </w:r>
    </w:p>
    <w:tbl>
      <w:tblPr>
        <w:tblStyle w:val="TableGrid"/>
        <w:tblW w:w="11055" w:type="dxa"/>
        <w:tblInd w:w="-570" w:type="dxa"/>
        <w:tblCellMar>
          <w:top w:w="43" w:type="dxa"/>
          <w:left w:w="107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1343"/>
        <w:gridCol w:w="1720"/>
        <w:gridCol w:w="1707"/>
        <w:gridCol w:w="2023"/>
        <w:gridCol w:w="2460"/>
      </w:tblGrid>
      <w:tr w:rsidR="000055FA" w:rsidTr="003315FF">
        <w:trPr>
          <w:trHeight w:val="58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55FA" w:rsidRDefault="003315FF">
            <w:pPr>
              <w:spacing w:after="0" w:line="259" w:lineRule="auto"/>
              <w:ind w:right="102" w:firstLine="0"/>
              <w:jc w:val="center"/>
            </w:pPr>
            <w:r>
              <w:rPr>
                <w:b/>
                <w:sz w:val="20"/>
              </w:rPr>
              <w:t>География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Демография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55FA" w:rsidRDefault="003315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Благосостояние</w:t>
            </w:r>
            <w:r>
              <w:rPr>
                <w:b/>
                <w:sz w:val="20"/>
                <w:vertAlign w:val="superscript"/>
              </w:rPr>
              <w:footnoteReference w:id="1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55FA" w:rsidRDefault="003315FF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Социальный статус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55FA" w:rsidRDefault="003315FF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Профессиональный статус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55FA" w:rsidRDefault="003315FF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Личностные характеристики</w:t>
            </w:r>
            <w:r>
              <w:rPr>
                <w:sz w:val="20"/>
              </w:rPr>
              <w:t xml:space="preserve"> </w:t>
            </w:r>
          </w:p>
        </w:tc>
      </w:tr>
      <w:tr w:rsidR="000055FA" w:rsidTr="003315FF">
        <w:trPr>
          <w:trHeight w:val="460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78" w:lineRule="auto"/>
              <w:ind w:right="0" w:firstLine="0"/>
              <w:jc w:val="left"/>
            </w:pPr>
            <w:r>
              <w:rPr>
                <w:sz w:val="19"/>
              </w:rPr>
              <w:t xml:space="preserve">жители городов – миллионников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35" w:line="239" w:lineRule="auto"/>
              <w:ind w:right="98" w:firstLine="0"/>
            </w:pPr>
            <w:r>
              <w:rPr>
                <w:sz w:val="19"/>
              </w:rPr>
              <w:t xml:space="preserve">жители городов с населением от 500 тысяч до 1 млн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человек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38" w:line="239" w:lineRule="auto"/>
              <w:ind w:right="0" w:firstLine="0"/>
            </w:pPr>
            <w:r>
              <w:rPr>
                <w:sz w:val="19"/>
              </w:rPr>
              <w:t xml:space="preserve">жители городов с населением до 500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тысяч человек </w:t>
            </w:r>
          </w:p>
          <w:p w:rsidR="000055FA" w:rsidRDefault="003315FF">
            <w:pPr>
              <w:spacing w:after="4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83" w:lineRule="auto"/>
              <w:ind w:right="0" w:firstLine="0"/>
              <w:jc w:val="left"/>
            </w:pPr>
            <w:r>
              <w:rPr>
                <w:sz w:val="19"/>
              </w:rPr>
              <w:t xml:space="preserve">жители </w:t>
            </w:r>
            <w:r>
              <w:rPr>
                <w:sz w:val="19"/>
              </w:rPr>
              <w:tab/>
              <w:t xml:space="preserve">сельских территорий </w:t>
            </w:r>
          </w:p>
          <w:p w:rsidR="000055FA" w:rsidRDefault="003315FF">
            <w:pPr>
              <w:spacing w:after="17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мигранты </w:t>
            </w:r>
          </w:p>
          <w:p w:rsidR="000055FA" w:rsidRDefault="003315FF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дети 3-13 лет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line="259" w:lineRule="auto"/>
              <w:ind w:left="1" w:right="0" w:firstLine="0"/>
              <w:jc w:val="left"/>
            </w:pPr>
            <w:r>
              <w:rPr>
                <w:sz w:val="19"/>
              </w:rPr>
              <w:t>молодежь 14-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20 лет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1" w:line="259" w:lineRule="auto"/>
              <w:ind w:left="1" w:right="0" w:firstLine="0"/>
              <w:jc w:val="left"/>
            </w:pPr>
            <w:r>
              <w:rPr>
                <w:sz w:val="19"/>
              </w:rPr>
              <w:t>молодежь 21-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24 года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 </w:t>
            </w:r>
          </w:p>
          <w:p w:rsidR="000055FA" w:rsidRDefault="003315FF">
            <w:pPr>
              <w:spacing w:line="259" w:lineRule="auto"/>
              <w:ind w:left="1" w:right="0" w:firstLine="0"/>
              <w:jc w:val="left"/>
            </w:pPr>
            <w:r>
              <w:rPr>
                <w:sz w:val="19"/>
              </w:rPr>
              <w:t>молодежь 25-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35 лет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 </w:t>
            </w:r>
          </w:p>
          <w:p w:rsidR="000055FA" w:rsidRDefault="003315FF">
            <w:pPr>
              <w:spacing w:after="0" w:line="263" w:lineRule="auto"/>
              <w:ind w:left="1" w:right="98" w:firstLine="0"/>
            </w:pPr>
            <w:r>
              <w:rPr>
                <w:sz w:val="19"/>
              </w:rPr>
              <w:t xml:space="preserve">взрослое население 3655 лет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 </w:t>
            </w:r>
          </w:p>
          <w:p w:rsidR="000055FA" w:rsidRDefault="003315FF">
            <w:pPr>
              <w:spacing w:after="0" w:line="259" w:lineRule="auto"/>
              <w:ind w:left="1" w:right="99" w:firstLine="0"/>
            </w:pPr>
            <w:r>
              <w:rPr>
                <w:sz w:val="19"/>
              </w:rPr>
              <w:t xml:space="preserve">старшее поколение 55 лет и выше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tabs>
                <w:tab w:val="right" w:pos="1603"/>
              </w:tabs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находятся </w:t>
            </w:r>
            <w:r>
              <w:rPr>
                <w:sz w:val="19"/>
              </w:rPr>
              <w:tab/>
              <w:t xml:space="preserve">в </w:t>
            </w:r>
          </w:p>
          <w:p w:rsidR="000055FA" w:rsidRDefault="003315FF">
            <w:pPr>
              <w:spacing w:after="35" w:line="239" w:lineRule="auto"/>
              <w:ind w:left="2" w:right="0" w:firstLine="0"/>
              <w:jc w:val="left"/>
            </w:pPr>
            <w:r>
              <w:rPr>
                <w:sz w:val="19"/>
              </w:rPr>
              <w:t xml:space="preserve">трудной жизненной </w:t>
            </w:r>
          </w:p>
          <w:p w:rsidR="000055FA" w:rsidRDefault="003315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ситуации </w:t>
            </w:r>
          </w:p>
          <w:p w:rsidR="000055FA" w:rsidRDefault="003315FF">
            <w:pPr>
              <w:spacing w:after="17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tabs>
                <w:tab w:val="right" w:pos="1603"/>
              </w:tabs>
              <w:spacing w:after="21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низкий </w:t>
            </w:r>
            <w:r>
              <w:rPr>
                <w:sz w:val="19"/>
              </w:rPr>
              <w:tab/>
              <w:t xml:space="preserve">уровень </w:t>
            </w:r>
          </w:p>
          <w:p w:rsidR="000055FA" w:rsidRDefault="003315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дохода </w:t>
            </w:r>
          </w:p>
          <w:p w:rsidR="000055FA" w:rsidRDefault="003315FF">
            <w:pPr>
              <w:spacing w:after="4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82" w:lineRule="auto"/>
              <w:ind w:left="2" w:right="0" w:firstLine="0"/>
              <w:jc w:val="left"/>
            </w:pPr>
            <w:r>
              <w:rPr>
                <w:sz w:val="19"/>
              </w:rPr>
              <w:t xml:space="preserve">средний уровень дохода </w:t>
            </w:r>
          </w:p>
          <w:p w:rsidR="000055FA" w:rsidRDefault="003315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высокий уровень дохода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дети-сироты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8" w:line="264" w:lineRule="auto"/>
              <w:ind w:left="1" w:right="0" w:firstLine="0"/>
              <w:jc w:val="left"/>
            </w:pPr>
            <w:r>
              <w:rPr>
                <w:sz w:val="19"/>
              </w:rPr>
              <w:t xml:space="preserve">одинокие, находящиеся на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самообеспечении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7" w:line="264" w:lineRule="auto"/>
              <w:ind w:left="1" w:right="0" w:firstLine="0"/>
              <w:jc w:val="left"/>
            </w:pPr>
            <w:r>
              <w:rPr>
                <w:sz w:val="19"/>
              </w:rPr>
              <w:t xml:space="preserve">одинокие, находящиеся на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иждивении </w:t>
            </w:r>
          </w:p>
          <w:p w:rsidR="000055FA" w:rsidRDefault="003315FF">
            <w:pPr>
              <w:spacing w:after="16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 </w:t>
            </w:r>
          </w:p>
          <w:p w:rsidR="000055FA" w:rsidRDefault="003315FF">
            <w:pPr>
              <w:spacing w:after="0" w:line="276" w:lineRule="auto"/>
              <w:ind w:left="1" w:right="0" w:firstLine="0"/>
              <w:jc w:val="left"/>
            </w:pPr>
            <w:r>
              <w:rPr>
                <w:sz w:val="19"/>
              </w:rPr>
              <w:t xml:space="preserve">одинокие, с 1-2 детьми </w:t>
            </w:r>
          </w:p>
          <w:p w:rsidR="000055FA" w:rsidRDefault="003315FF">
            <w:pPr>
              <w:spacing w:after="16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77" w:lineRule="auto"/>
              <w:ind w:left="1" w:right="0" w:firstLine="0"/>
            </w:pPr>
            <w:r>
              <w:rPr>
                <w:sz w:val="19"/>
              </w:rPr>
              <w:t xml:space="preserve">семейные пары без детей </w:t>
            </w:r>
          </w:p>
          <w:p w:rsidR="000055FA" w:rsidRDefault="003315FF">
            <w:pPr>
              <w:spacing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81" w:lineRule="auto"/>
              <w:ind w:left="1" w:right="0" w:firstLine="0"/>
              <w:jc w:val="left"/>
            </w:pPr>
            <w:r>
              <w:rPr>
                <w:sz w:val="19"/>
              </w:rPr>
              <w:t xml:space="preserve">семейные пары с 1-2 детьми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6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многодетные </w:t>
            </w:r>
          </w:p>
          <w:p w:rsidR="000055FA" w:rsidRDefault="003315FF">
            <w:pPr>
              <w:tabs>
                <w:tab w:val="right" w:pos="1590"/>
              </w:tabs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семьи </w:t>
            </w:r>
            <w:r>
              <w:rPr>
                <w:sz w:val="19"/>
              </w:rPr>
              <w:tab/>
              <w:t xml:space="preserve">с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учащиеся школ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36" w:line="239" w:lineRule="auto"/>
              <w:ind w:left="1" w:right="0" w:firstLine="0"/>
            </w:pPr>
            <w:r>
              <w:rPr>
                <w:sz w:val="19"/>
              </w:rPr>
              <w:t xml:space="preserve">студенты без собственного дохода,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кроме стипендии </w:t>
            </w:r>
          </w:p>
          <w:p w:rsidR="000055FA" w:rsidRDefault="003315FF">
            <w:pPr>
              <w:spacing w:after="18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офисные сотрудники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сотрудники производственного сектора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36" w:line="23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индивидуальные предприниматели,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владельцы МСБ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самозанятые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безработные </w:t>
            </w:r>
          </w:p>
          <w:p w:rsidR="000055FA" w:rsidRDefault="003315FF">
            <w:pPr>
              <w:spacing w:after="17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пенсионеры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tabs>
                <w:tab w:val="right" w:pos="2203"/>
              </w:tabs>
              <w:spacing w:after="23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довольны </w:t>
            </w:r>
            <w:r>
              <w:rPr>
                <w:sz w:val="19"/>
              </w:rPr>
              <w:tab/>
              <w:t xml:space="preserve">своим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финансовым положением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8" w:line="259" w:lineRule="auto"/>
              <w:ind w:left="1" w:right="98" w:firstLine="0"/>
            </w:pPr>
            <w:r>
              <w:rPr>
                <w:sz w:val="19"/>
              </w:rPr>
              <w:t xml:space="preserve">в поиске новых источников доходов, не довольны своим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положением </w:t>
            </w:r>
          </w:p>
          <w:p w:rsidR="000055FA" w:rsidRDefault="003315FF">
            <w:pPr>
              <w:spacing w:after="18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7" w:line="260" w:lineRule="auto"/>
              <w:ind w:left="1" w:right="95" w:firstLine="0"/>
            </w:pPr>
            <w:r>
              <w:rPr>
                <w:sz w:val="19"/>
              </w:rPr>
              <w:t xml:space="preserve">консерваторы – не готовы пользоваться новыми финансовыми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продуктами </w:t>
            </w:r>
          </w:p>
          <w:p w:rsidR="000055FA" w:rsidRDefault="003315FF">
            <w:pPr>
              <w:spacing w:after="18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27" w:line="249" w:lineRule="auto"/>
              <w:ind w:left="1" w:right="96" w:firstLine="0"/>
            </w:pPr>
            <w:r>
              <w:rPr>
                <w:sz w:val="19"/>
              </w:rPr>
              <w:t xml:space="preserve">скептики – не доверяют никаким советам, не готовые к переменам, критически настроены к любой официальной </w:t>
            </w:r>
          </w:p>
          <w:p w:rsidR="000055FA" w:rsidRDefault="003315F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9"/>
              </w:rPr>
              <w:t xml:space="preserve">информации </w:t>
            </w:r>
          </w:p>
        </w:tc>
      </w:tr>
      <w:tr w:rsidR="000055FA" w:rsidTr="003315FF">
        <w:trPr>
          <w:trHeight w:val="51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16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собственным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доходом </w:t>
            </w:r>
          </w:p>
          <w:p w:rsidR="000055FA" w:rsidRDefault="003315FF">
            <w:pPr>
              <w:spacing w:after="17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73" w:lineRule="auto"/>
              <w:ind w:right="0" w:firstLine="0"/>
              <w:jc w:val="left"/>
            </w:pPr>
            <w:r>
              <w:rPr>
                <w:sz w:val="19"/>
              </w:rPr>
              <w:t xml:space="preserve">многодетные семьи, </w:t>
            </w:r>
          </w:p>
          <w:p w:rsidR="000055FA" w:rsidRDefault="003315FF">
            <w:pPr>
              <w:spacing w:after="4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получающие </w:t>
            </w:r>
          </w:p>
          <w:p w:rsidR="000055FA" w:rsidRDefault="003315FF">
            <w:pPr>
              <w:spacing w:after="86" w:line="276" w:lineRule="auto"/>
              <w:ind w:right="0" w:firstLine="0"/>
              <w:jc w:val="left"/>
            </w:pPr>
            <w:r>
              <w:rPr>
                <w:sz w:val="19"/>
              </w:rPr>
              <w:t xml:space="preserve">пособие </w:t>
            </w:r>
            <w:r>
              <w:rPr>
                <w:sz w:val="19"/>
              </w:rPr>
              <w:tab/>
              <w:t xml:space="preserve">или находящиеся </w:t>
            </w:r>
            <w:r>
              <w:rPr>
                <w:sz w:val="19"/>
              </w:rPr>
              <w:tab/>
              <w:t xml:space="preserve">на иждивении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37" w:line="239" w:lineRule="auto"/>
              <w:ind w:right="0" w:firstLine="0"/>
            </w:pPr>
            <w:r>
              <w:rPr>
                <w:sz w:val="19"/>
              </w:rPr>
              <w:t xml:space="preserve">любопытные – мечтают разбогатеть или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совершить покупку </w:t>
            </w:r>
          </w:p>
          <w:p w:rsidR="000055FA" w:rsidRDefault="003315FF">
            <w:pPr>
              <w:spacing w:after="18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37" w:line="239" w:lineRule="auto"/>
              <w:ind w:right="50" w:firstLine="0"/>
            </w:pPr>
            <w:r>
              <w:rPr>
                <w:sz w:val="19"/>
              </w:rPr>
              <w:t xml:space="preserve">рисковые – готовы пойти на рискованные сделки, интересуются новыми неопробованными </w:t>
            </w:r>
          </w:p>
          <w:p w:rsidR="000055FA" w:rsidRDefault="003315FF">
            <w:pPr>
              <w:spacing w:after="36" w:line="239" w:lineRule="auto"/>
              <w:ind w:right="50" w:firstLine="0"/>
            </w:pPr>
            <w:r>
              <w:rPr>
                <w:sz w:val="19"/>
              </w:rPr>
              <w:t xml:space="preserve">продуктами и услугами, прислушиваются к рекламе, не проводят сравнительный анализ, </w:t>
            </w:r>
          </w:p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верят на слово </w:t>
            </w:r>
          </w:p>
          <w:p w:rsidR="000055FA" w:rsidRDefault="003315FF">
            <w:pPr>
              <w:spacing w:after="17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right="48" w:firstLine="0"/>
            </w:pPr>
            <w:r>
              <w:rPr>
                <w:sz w:val="19"/>
              </w:rPr>
              <w:t xml:space="preserve">рациональные – взвешенно подходят к выбору финансовых продуктов, интересуются новинками на финансовом рынке и новыми услугами, но пользоваться ими не спешат, ждут отзывов, консультируются перед решением воспользоваться услугой/продуктом, проводят сравнительный анализ услуг/продуктов </w:t>
            </w:r>
          </w:p>
        </w:tc>
      </w:tr>
    </w:tbl>
    <w:p w:rsidR="003315FF" w:rsidRDefault="003315FF">
      <w:pPr>
        <w:spacing w:after="0" w:line="259" w:lineRule="auto"/>
        <w:ind w:left="10" w:right="-11" w:hanging="10"/>
        <w:jc w:val="right"/>
        <w:rPr>
          <w:i/>
        </w:rPr>
      </w:pPr>
      <w:r>
        <w:rPr>
          <w:i/>
        </w:rPr>
        <w:lastRenderedPageBreak/>
        <w:t>Таблица 2. Содержательные запросы и каналы доступа к целевым аудиториям</w:t>
      </w:r>
    </w:p>
    <w:p w:rsidR="000055FA" w:rsidRDefault="003315FF">
      <w:pPr>
        <w:spacing w:after="0" w:line="259" w:lineRule="auto"/>
        <w:ind w:left="10" w:right="-11" w:hanging="10"/>
        <w:jc w:val="right"/>
      </w:pPr>
      <w:r>
        <w:rPr>
          <w:i/>
        </w:rPr>
        <w:t xml:space="preserve"> </w:t>
      </w:r>
    </w:p>
    <w:tbl>
      <w:tblPr>
        <w:tblStyle w:val="TableGrid"/>
        <w:tblW w:w="10912" w:type="dxa"/>
        <w:tblInd w:w="-564" w:type="dxa"/>
        <w:tblCellMar>
          <w:top w:w="47" w:type="dxa"/>
          <w:left w:w="101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405"/>
        <w:gridCol w:w="6388"/>
        <w:gridCol w:w="2119"/>
      </w:tblGrid>
      <w:tr w:rsidR="000055FA">
        <w:trPr>
          <w:trHeight w:val="242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055FA" w:rsidRDefault="003315FF">
            <w:pPr>
              <w:spacing w:after="0" w:line="259" w:lineRule="auto"/>
              <w:ind w:right="99" w:firstLine="0"/>
              <w:jc w:val="center"/>
            </w:pPr>
            <w:r>
              <w:rPr>
                <w:b/>
                <w:sz w:val="20"/>
              </w:rPr>
              <w:t>Целевая группа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055FA" w:rsidRDefault="003315FF">
            <w:pPr>
              <w:spacing w:after="0" w:line="259" w:lineRule="auto"/>
              <w:ind w:right="96" w:firstLine="0"/>
              <w:jc w:val="center"/>
            </w:pPr>
            <w:r>
              <w:rPr>
                <w:b/>
                <w:sz w:val="20"/>
              </w:rPr>
              <w:t>Содержательный запрос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055FA" w:rsidRDefault="003315FF">
            <w:pPr>
              <w:spacing w:after="0" w:line="259" w:lineRule="auto"/>
              <w:ind w:right="91" w:firstLine="0"/>
              <w:jc w:val="center"/>
            </w:pPr>
            <w:r>
              <w:rPr>
                <w:b/>
                <w:sz w:val="20"/>
              </w:rPr>
              <w:t>Каналы доступа</w:t>
            </w:r>
            <w:r>
              <w:rPr>
                <w:sz w:val="20"/>
              </w:rPr>
              <w:t xml:space="preserve"> </w:t>
            </w:r>
          </w:p>
        </w:tc>
      </w:tr>
      <w:tr w:rsidR="000055FA">
        <w:trPr>
          <w:trHeight w:val="744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5" w:right="0" w:hanging="5"/>
              <w:jc w:val="left"/>
            </w:pPr>
            <w:r>
              <w:rPr>
                <w:b/>
                <w:sz w:val="19"/>
              </w:rPr>
              <w:t xml:space="preserve">Школьники </w:t>
            </w:r>
            <w:r>
              <w:rPr>
                <w:b/>
                <w:sz w:val="19"/>
              </w:rPr>
              <w:tab/>
              <w:t xml:space="preserve">младших классов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18" w:line="259" w:lineRule="auto"/>
              <w:ind w:left="10" w:right="0" w:firstLine="0"/>
              <w:jc w:val="left"/>
            </w:pPr>
            <w:r>
              <w:rPr>
                <w:b/>
                <w:sz w:val="19"/>
              </w:rPr>
              <w:t xml:space="preserve">Деньги и операции с ними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20" w:line="259" w:lineRule="auto"/>
              <w:ind w:right="0" w:hanging="360"/>
            </w:pPr>
            <w:r>
              <w:rPr>
                <w:b/>
                <w:sz w:val="19"/>
              </w:rPr>
              <w:t>Деньги.</w:t>
            </w:r>
            <w:r>
              <w:rPr>
                <w:sz w:val="19"/>
              </w:rPr>
              <w:t xml:space="preserve">  Понятие «деньги». Появление денег. История развития денег. Монеты и купюры. Необычные виды денег в мировой истории. Современные виды денег и зачем они нужны. Валюты мира. Наличные деньги и как распознать фальшивые деньги. Учимся считать сдачу. Дорого или не дорого. Относительная ценность денег. Контрольная закупка. Одинаковые товары по разным ценам.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1" w:line="281" w:lineRule="auto"/>
              <w:ind w:right="0" w:hanging="360"/>
            </w:pPr>
            <w:r>
              <w:rPr>
                <w:b/>
                <w:sz w:val="19"/>
              </w:rPr>
              <w:t>Банк.</w:t>
            </w:r>
            <w:r>
              <w:rPr>
                <w:sz w:val="19"/>
              </w:rPr>
              <w:t xml:space="preserve"> Что такое банк. Как появились банки? Как работают банки. Основные банковские услуги.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0" w:line="279" w:lineRule="auto"/>
              <w:ind w:right="0" w:hanging="360"/>
            </w:pPr>
            <w:r>
              <w:rPr>
                <w:b/>
                <w:sz w:val="19"/>
              </w:rPr>
              <w:t>Банковская карта.</w:t>
            </w:r>
            <w:r>
              <w:rPr>
                <w:sz w:val="19"/>
              </w:rPr>
              <w:t xml:space="preserve">  Моя первая банковская карта. Правила безопасного использования банковской карты. </w:t>
            </w:r>
          </w:p>
          <w:p w:rsidR="000055FA" w:rsidRDefault="003315FF">
            <w:pPr>
              <w:spacing w:after="24" w:line="259" w:lineRule="auto"/>
              <w:ind w:left="718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8" w:line="259" w:lineRule="auto"/>
              <w:ind w:left="10" w:right="0" w:firstLine="0"/>
              <w:jc w:val="left"/>
            </w:pPr>
            <w:r>
              <w:rPr>
                <w:b/>
                <w:sz w:val="19"/>
              </w:rPr>
              <w:t>Планирование и управление финансами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18" w:line="262" w:lineRule="auto"/>
              <w:ind w:right="0" w:hanging="360"/>
            </w:pPr>
            <w:r>
              <w:rPr>
                <w:b/>
                <w:sz w:val="19"/>
              </w:rPr>
              <w:t>Накопления.</w:t>
            </w:r>
            <w:r>
              <w:rPr>
                <w:sz w:val="19"/>
              </w:rPr>
              <w:t xml:space="preserve"> Семейные и личные доходы. Учет доходов и расходов. Планирование расходов и доходов. Способы накопления </w:t>
            </w:r>
            <w:r>
              <w:rPr>
                <w:sz w:val="19"/>
              </w:rPr>
              <w:tab/>
              <w:t xml:space="preserve">денег. </w:t>
            </w:r>
            <w:r>
              <w:rPr>
                <w:sz w:val="19"/>
              </w:rPr>
              <w:tab/>
              <w:t xml:space="preserve">Желания, </w:t>
            </w:r>
            <w:r>
              <w:rPr>
                <w:sz w:val="19"/>
              </w:rPr>
              <w:tab/>
              <w:t xml:space="preserve">потребности </w:t>
            </w:r>
            <w:r>
              <w:rPr>
                <w:sz w:val="19"/>
              </w:rPr>
              <w:tab/>
              <w:t xml:space="preserve">и </w:t>
            </w:r>
            <w:r>
              <w:rPr>
                <w:sz w:val="19"/>
              </w:rPr>
              <w:tab/>
              <w:t xml:space="preserve">возможности. Расставляем приоритеты. Мои карманные деньги. На что лучше тратить, стоит ли копить и как, можно ли куда-то вкладывать.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0" w:line="284" w:lineRule="auto"/>
              <w:ind w:right="0" w:hanging="360"/>
            </w:pPr>
            <w:r>
              <w:rPr>
                <w:b/>
                <w:sz w:val="19"/>
              </w:rPr>
              <w:t>Сбережения</w:t>
            </w:r>
            <w:r>
              <w:rPr>
                <w:sz w:val="19"/>
              </w:rPr>
              <w:t xml:space="preserve">. Где можно хранить деньги. Отличия между способами сбережения. Влияние ценности денег на сбережения.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0" w:line="280" w:lineRule="auto"/>
              <w:ind w:right="0" w:hanging="360"/>
            </w:pPr>
            <w:r>
              <w:rPr>
                <w:b/>
                <w:sz w:val="19"/>
              </w:rPr>
              <w:t>Кредит.</w:t>
            </w:r>
            <w:r>
              <w:rPr>
                <w:sz w:val="19"/>
              </w:rPr>
              <w:t xml:space="preserve"> Зачем нужны кредиты? Когда можно брать кредит и как делать это правильно. Кредитные обязательства и что будет, если не платить за кредиты. Какие бывают кредиты.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26" w:line="259" w:lineRule="auto"/>
              <w:ind w:right="0" w:hanging="360"/>
            </w:pPr>
            <w:r>
              <w:rPr>
                <w:b/>
                <w:sz w:val="19"/>
              </w:rPr>
              <w:t>Ипотека.</w:t>
            </w:r>
            <w:r>
              <w:rPr>
                <w:sz w:val="19"/>
              </w:rPr>
              <w:t xml:space="preserve"> Что это такое и как работает.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0" w:line="281" w:lineRule="auto"/>
              <w:ind w:right="0" w:hanging="360"/>
            </w:pPr>
            <w:r>
              <w:rPr>
                <w:b/>
                <w:sz w:val="19"/>
              </w:rPr>
              <w:t>Мои первые инвестиции.</w:t>
            </w:r>
            <w:r>
              <w:rPr>
                <w:sz w:val="19"/>
              </w:rPr>
              <w:t xml:space="preserve"> Мое образование, мои навыки – что можно заставить работать уже сейчас. Как стать инвестором. </w:t>
            </w:r>
          </w:p>
          <w:p w:rsidR="000055FA" w:rsidRDefault="003315FF">
            <w:pPr>
              <w:spacing w:after="23" w:line="259" w:lineRule="auto"/>
              <w:ind w:left="718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8" w:line="259" w:lineRule="auto"/>
              <w:ind w:left="10" w:right="0" w:firstLine="0"/>
              <w:jc w:val="left"/>
            </w:pPr>
            <w:r>
              <w:rPr>
                <w:b/>
                <w:sz w:val="19"/>
              </w:rPr>
              <w:t>Риск и доходность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26" w:line="259" w:lineRule="auto"/>
              <w:ind w:right="0" w:hanging="360"/>
            </w:pPr>
            <w:r>
              <w:rPr>
                <w:b/>
                <w:sz w:val="19"/>
              </w:rPr>
              <w:t>Финансовые риски</w:t>
            </w:r>
            <w:r>
              <w:rPr>
                <w:sz w:val="19"/>
              </w:rPr>
              <w:t xml:space="preserve">. Как их можно предусмотреть. </w:t>
            </w:r>
          </w:p>
          <w:p w:rsidR="000055FA" w:rsidRDefault="003315FF">
            <w:pPr>
              <w:numPr>
                <w:ilvl w:val="0"/>
                <w:numId w:val="20"/>
              </w:numPr>
              <w:spacing w:after="0" w:line="279" w:lineRule="auto"/>
              <w:ind w:right="0" w:hanging="360"/>
            </w:pPr>
            <w:r>
              <w:rPr>
                <w:b/>
                <w:sz w:val="19"/>
              </w:rPr>
              <w:t>Страхование.</w:t>
            </w:r>
            <w:r>
              <w:rPr>
                <w:sz w:val="19"/>
              </w:rPr>
              <w:t xml:space="preserve"> Что это такое и как работает. Что можно застраховать и как. Зачем нам нужно страхование. </w:t>
            </w:r>
          </w:p>
          <w:p w:rsidR="000055FA" w:rsidRDefault="003315FF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2" w:right="98" w:hanging="5"/>
            </w:pPr>
            <w:r>
              <w:rPr>
                <w:sz w:val="19"/>
              </w:rPr>
              <w:t xml:space="preserve">Социальные сети, сайты, стриминговые сервисы (подкасты и видео), игровые мобильные приложения </w:t>
            </w:r>
          </w:p>
        </w:tc>
      </w:tr>
    </w:tbl>
    <w:p w:rsidR="000055FA" w:rsidRDefault="000055FA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917" w:type="dxa"/>
        <w:tblInd w:w="-566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219"/>
        <w:gridCol w:w="6342"/>
        <w:gridCol w:w="1493"/>
        <w:gridCol w:w="686"/>
      </w:tblGrid>
      <w:tr w:rsidR="000055FA">
        <w:trPr>
          <w:trHeight w:val="132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>Финансовая среда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1"/>
              </w:numPr>
              <w:spacing w:after="4" w:line="278" w:lineRule="auto"/>
              <w:ind w:right="53" w:hanging="360"/>
            </w:pPr>
            <w:r>
              <w:rPr>
                <w:b/>
                <w:sz w:val="19"/>
              </w:rPr>
              <w:t>Онлайн покупки.</w:t>
            </w:r>
            <w:r>
              <w:rPr>
                <w:sz w:val="19"/>
              </w:rPr>
              <w:t xml:space="preserve"> Безопасность и особенность цифрового шоппинга. Как не попасться финансовым мошенникам.  </w:t>
            </w:r>
          </w:p>
          <w:p w:rsidR="000055FA" w:rsidRDefault="003315FF">
            <w:pPr>
              <w:numPr>
                <w:ilvl w:val="0"/>
                <w:numId w:val="21"/>
              </w:numPr>
              <w:spacing w:after="0" w:line="259" w:lineRule="auto"/>
              <w:ind w:right="53" w:hanging="360"/>
            </w:pPr>
            <w:r>
              <w:rPr>
                <w:b/>
                <w:sz w:val="19"/>
              </w:rPr>
              <w:t>Налоговая и бюджетная грамотность.</w:t>
            </w:r>
            <w:r>
              <w:rPr>
                <w:sz w:val="19"/>
              </w:rPr>
              <w:t xml:space="preserve"> Что такое налоги и почему их нужно платить. Какие они бывают. Как можно </w:t>
            </w:r>
            <w:r w:rsidR="00A1632B">
              <w:rPr>
                <w:sz w:val="19"/>
              </w:rPr>
              <w:t>участвовать в</w:t>
            </w:r>
            <w:r>
              <w:rPr>
                <w:sz w:val="19"/>
              </w:rPr>
              <w:t xml:space="preserve"> управлении бюджетом школы, района, города, поселка. 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</w:tr>
      <w:tr w:rsidR="000055FA">
        <w:trPr>
          <w:trHeight w:val="10286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5FA" w:rsidRDefault="003315FF">
            <w:pPr>
              <w:spacing w:after="0" w:line="259" w:lineRule="auto"/>
              <w:ind w:left="115" w:right="0" w:hanging="7"/>
              <w:jc w:val="left"/>
            </w:pPr>
            <w:r>
              <w:rPr>
                <w:b/>
                <w:sz w:val="19"/>
              </w:rPr>
              <w:lastRenderedPageBreak/>
              <w:t xml:space="preserve">Учащиеся </w:t>
            </w:r>
            <w:r>
              <w:rPr>
                <w:b/>
                <w:sz w:val="19"/>
              </w:rPr>
              <w:tab/>
              <w:t xml:space="preserve">средней старшей школы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right="0" w:firstLine="0"/>
            </w:pPr>
            <w:r>
              <w:rPr>
                <w:b/>
                <w:sz w:val="19"/>
              </w:rPr>
              <w:t xml:space="preserve">и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Деньги и платежи </w:t>
            </w:r>
          </w:p>
          <w:p w:rsidR="000055FA" w:rsidRDefault="003315FF">
            <w:pPr>
              <w:numPr>
                <w:ilvl w:val="0"/>
                <w:numId w:val="22"/>
              </w:numPr>
              <w:spacing w:after="2" w:line="279" w:lineRule="auto"/>
              <w:ind w:right="107" w:hanging="360"/>
            </w:pPr>
            <w:r>
              <w:rPr>
                <w:b/>
                <w:sz w:val="19"/>
              </w:rPr>
              <w:t>Деньги.</w:t>
            </w:r>
            <w:r>
              <w:rPr>
                <w:sz w:val="19"/>
              </w:rPr>
              <w:t xml:space="preserve"> Что такое деньги и какие у них функции? Наличные, безналичные и электронные деньги. Мировые валюты.  Почему валюты разных стран стоят не одинаково. Конвертация валют и валютные риски. Цифровые валюты. </w:t>
            </w:r>
          </w:p>
          <w:p w:rsidR="000055FA" w:rsidRDefault="003315FF">
            <w:pPr>
              <w:numPr>
                <w:ilvl w:val="0"/>
                <w:numId w:val="22"/>
              </w:numPr>
              <w:spacing w:after="3" w:line="279" w:lineRule="auto"/>
              <w:ind w:right="107" w:hanging="360"/>
            </w:pPr>
            <w:r>
              <w:rPr>
                <w:b/>
                <w:sz w:val="19"/>
              </w:rPr>
              <w:t>Инфляция.</w:t>
            </w:r>
            <w:r>
              <w:rPr>
                <w:sz w:val="19"/>
              </w:rPr>
              <w:t xml:space="preserve">  Что такое инфляция. Как инфляция влияет на финансы вашей семьи. </w:t>
            </w:r>
          </w:p>
          <w:p w:rsidR="000055FA" w:rsidRDefault="003315FF" w:rsidP="00A1632B">
            <w:pPr>
              <w:numPr>
                <w:ilvl w:val="0"/>
                <w:numId w:val="22"/>
              </w:numPr>
              <w:spacing w:after="0" w:line="258" w:lineRule="auto"/>
              <w:ind w:right="107" w:hanging="360"/>
            </w:pPr>
            <w:r>
              <w:rPr>
                <w:b/>
                <w:sz w:val="19"/>
              </w:rPr>
              <w:t xml:space="preserve">Платежи. </w:t>
            </w:r>
            <w:r>
              <w:rPr>
                <w:sz w:val="19"/>
              </w:rPr>
              <w:t xml:space="preserve">Как деньги переходят от одних людей к другим?  Как подтвердить, что Вы заплатили? Платежные системы разных стран. Платежная система «МИР».   </w:t>
            </w:r>
          </w:p>
          <w:p w:rsidR="000055FA" w:rsidRDefault="003315FF">
            <w:pPr>
              <w:spacing w:after="47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 Способы повышения семейного благосостояния  </w:t>
            </w:r>
            <w:r>
              <w:rPr>
                <w:sz w:val="19"/>
              </w:rPr>
              <w:t xml:space="preserve"> </w:t>
            </w:r>
          </w:p>
          <w:p w:rsidR="000055FA" w:rsidRDefault="003315FF" w:rsidP="00A1632B">
            <w:pPr>
              <w:numPr>
                <w:ilvl w:val="0"/>
                <w:numId w:val="22"/>
              </w:numPr>
              <w:spacing w:after="0" w:line="269" w:lineRule="auto"/>
              <w:ind w:right="107" w:hanging="360"/>
            </w:pPr>
            <w:r>
              <w:rPr>
                <w:b/>
                <w:sz w:val="19"/>
              </w:rPr>
              <w:t>Семейные финансы.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19"/>
              </w:rPr>
              <w:t>Какие бывают источники доходов.</w:t>
            </w:r>
            <w:r>
              <w:rPr>
                <w:b/>
                <w:sz w:val="19"/>
              </w:rPr>
              <w:t xml:space="preserve">  </w:t>
            </w:r>
            <w:r>
              <w:rPr>
                <w:sz w:val="19"/>
              </w:rPr>
              <w:t xml:space="preserve">От чего зависят семейные доходы. Как контролировать семейные расходы и зачем это делать. Что такое семейный бюджет и как его построить. Как оптимизировать семейный бюджет. Для чего нужны финансовые организации. Как увеличить семейные доходы с использованием финансовых организаций. Для чего необходимо осуществлять финансовое планирование. Как осуществлять финансовое планирование на разных жизненных этапах. </w:t>
            </w:r>
          </w:p>
          <w:p w:rsidR="000055FA" w:rsidRDefault="003315FF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Риски в мире денег  </w:t>
            </w:r>
            <w:r>
              <w:rPr>
                <w:sz w:val="19"/>
              </w:rPr>
              <w:t xml:space="preserve"> </w:t>
            </w:r>
          </w:p>
          <w:p w:rsidR="000055FA" w:rsidRDefault="003315FF" w:rsidP="00A1632B">
            <w:pPr>
              <w:numPr>
                <w:ilvl w:val="0"/>
                <w:numId w:val="22"/>
              </w:numPr>
              <w:spacing w:after="0" w:line="278" w:lineRule="auto"/>
              <w:ind w:right="107" w:hanging="360"/>
            </w:pPr>
            <w:r>
              <w:rPr>
                <w:b/>
                <w:sz w:val="19"/>
              </w:rPr>
              <w:t>Страхование и финансовые риски.</w:t>
            </w:r>
            <w:r>
              <w:rPr>
                <w:sz w:val="19"/>
              </w:rPr>
              <w:t xml:space="preserve"> Чем поможет страхование.  Какие бывают финансовые риски. Что такое финансовые пирамиды. Финансовое мошенничество, в том числе кибермошенничество. </w:t>
            </w:r>
          </w:p>
          <w:p w:rsidR="000055FA" w:rsidRDefault="003315FF">
            <w:pPr>
              <w:spacing w:after="17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>Семья и финансовые организации: как сотрудничать без проблем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2"/>
              </w:numPr>
              <w:spacing w:after="2" w:line="279" w:lineRule="auto"/>
              <w:ind w:right="107" w:hanging="360"/>
            </w:pPr>
            <w:r>
              <w:rPr>
                <w:b/>
                <w:sz w:val="19"/>
              </w:rPr>
              <w:t>Банк.</w:t>
            </w:r>
            <w:r>
              <w:rPr>
                <w:sz w:val="19"/>
              </w:rPr>
              <w:t xml:space="preserve"> Что такое банк и чем он может быть полезен.  Польза и риски банковских карт. </w:t>
            </w:r>
          </w:p>
          <w:p w:rsidR="000055FA" w:rsidRDefault="003315FF">
            <w:pPr>
              <w:numPr>
                <w:ilvl w:val="0"/>
                <w:numId w:val="22"/>
              </w:numPr>
              <w:spacing w:after="26" w:line="259" w:lineRule="auto"/>
              <w:ind w:right="107" w:hanging="360"/>
            </w:pPr>
            <w:r>
              <w:rPr>
                <w:b/>
                <w:sz w:val="19"/>
              </w:rPr>
              <w:t>Бизнес.</w:t>
            </w:r>
            <w:r>
              <w:rPr>
                <w:sz w:val="19"/>
              </w:rPr>
              <w:t xml:space="preserve"> Что такое бизнес. Как создать свое дело. </w:t>
            </w:r>
          </w:p>
          <w:p w:rsidR="000055FA" w:rsidRDefault="003315FF" w:rsidP="00A1632B">
            <w:pPr>
              <w:numPr>
                <w:ilvl w:val="0"/>
                <w:numId w:val="22"/>
              </w:numPr>
              <w:spacing w:after="0" w:line="281" w:lineRule="auto"/>
              <w:ind w:right="107" w:hanging="360"/>
            </w:pPr>
            <w:r>
              <w:rPr>
                <w:b/>
                <w:sz w:val="19"/>
              </w:rPr>
              <w:t>Валютный рынок.</w:t>
            </w:r>
            <w:r>
              <w:rPr>
                <w:sz w:val="19"/>
              </w:rPr>
              <w:t xml:space="preserve"> Что такое валютный рынок и как он устроен. Можно ли выиграть, размещая сбережения в валюте. </w:t>
            </w:r>
          </w:p>
          <w:p w:rsidR="000055FA" w:rsidRDefault="003315FF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>Человек и государство: как они взаимодействуют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2"/>
              </w:numPr>
              <w:spacing w:after="29" w:line="247" w:lineRule="auto"/>
              <w:ind w:right="107" w:hanging="360"/>
            </w:pPr>
            <w:r>
              <w:rPr>
                <w:b/>
                <w:sz w:val="19"/>
              </w:rPr>
              <w:t>Общественные финансы.</w:t>
            </w:r>
            <w:r>
              <w:rPr>
                <w:sz w:val="19"/>
              </w:rPr>
              <w:t xml:space="preserve"> Что такое общественные (государственные) финансы. Основы функционирования общественных финансов, устройство бюджетной системы Российской Федерации и ее основные принципы, социальные расходы государства, «Бюджет для граждан» и роль гражданина в бюджетной системе Российской Федерации. Что такое инициативное бюджетирование, в том числе школьное инициативное бюджетирование. Как можно участвовать в управлении бюджетом своего района, города, поселка (публичные слушания и общественные обсуждения). Что такое налоги и зачем их платить. Какие налоги мы платим. Что такое налоговые льготы. </w:t>
            </w:r>
          </w:p>
          <w:p w:rsidR="000055FA" w:rsidRDefault="003315FF">
            <w:pPr>
              <w:spacing w:after="0" w:line="259" w:lineRule="auto"/>
              <w:ind w:left="816" w:right="0" w:firstLine="0"/>
              <w:jc w:val="left"/>
            </w:pPr>
            <w:r>
              <w:rPr>
                <w:sz w:val="19"/>
              </w:rPr>
              <w:t xml:space="preserve">Что такое пенсия и как повлиять на её уровень. 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5FA" w:rsidRDefault="003315FF">
            <w:pPr>
              <w:spacing w:after="0" w:line="264" w:lineRule="auto"/>
              <w:ind w:left="110" w:right="-52" w:hanging="7"/>
              <w:jc w:val="left"/>
            </w:pPr>
            <w:r>
              <w:rPr>
                <w:sz w:val="19"/>
              </w:rPr>
              <w:t xml:space="preserve">Социальные сайты, образовательные платформы,  </w:t>
            </w:r>
          </w:p>
          <w:p w:rsidR="000055FA" w:rsidRDefault="003315FF">
            <w:pPr>
              <w:spacing w:after="17" w:line="259" w:lineRule="auto"/>
              <w:ind w:left="103" w:right="-578" w:firstLine="0"/>
              <w:jc w:val="left"/>
            </w:pPr>
            <w:r>
              <w:rPr>
                <w:sz w:val="19"/>
              </w:rPr>
              <w:t xml:space="preserve">стриминговые сервисы </w:t>
            </w:r>
          </w:p>
          <w:p w:rsidR="000055FA" w:rsidRDefault="003315FF">
            <w:pPr>
              <w:spacing w:after="31" w:line="244" w:lineRule="auto"/>
              <w:ind w:left="110" w:right="0" w:firstLine="0"/>
              <w:jc w:val="left"/>
            </w:pPr>
            <w:r>
              <w:rPr>
                <w:sz w:val="19"/>
              </w:rPr>
              <w:t xml:space="preserve">(подкасты </w:t>
            </w:r>
            <w:r>
              <w:rPr>
                <w:sz w:val="19"/>
              </w:rPr>
              <w:tab/>
              <w:t xml:space="preserve">и мобильные </w:t>
            </w:r>
          </w:p>
          <w:p w:rsidR="000055FA" w:rsidRDefault="003315F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9"/>
              </w:rPr>
              <w:t xml:space="preserve">приложения </w:t>
            </w:r>
          </w:p>
          <w:p w:rsidR="000055FA" w:rsidRDefault="003315F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9"/>
              </w:rPr>
              <w:t xml:space="preserve">  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655" w:line="239" w:lineRule="auto"/>
              <w:ind w:left="-237" w:right="0" w:firstLine="415"/>
              <w:jc w:val="left"/>
            </w:pPr>
            <w:r>
              <w:rPr>
                <w:sz w:val="19"/>
              </w:rPr>
              <w:t xml:space="preserve">сети, цифровые </w:t>
            </w:r>
          </w:p>
          <w:p w:rsidR="000055FA" w:rsidRDefault="003315FF">
            <w:pPr>
              <w:spacing w:after="0" w:line="259" w:lineRule="auto"/>
              <w:ind w:right="0" w:firstLine="0"/>
            </w:pPr>
            <w:r>
              <w:rPr>
                <w:sz w:val="19"/>
              </w:rPr>
              <w:t xml:space="preserve">видео), </w:t>
            </w:r>
          </w:p>
        </w:tc>
      </w:tr>
      <w:tr w:rsidR="000055FA">
        <w:trPr>
          <w:trHeight w:val="3072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5FA" w:rsidRDefault="003315FF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9"/>
              </w:rPr>
              <w:t xml:space="preserve">Дети-сироты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Социальная поддержка детей-сирот </w:t>
            </w:r>
          </w:p>
          <w:p w:rsidR="000055FA" w:rsidRDefault="003315FF" w:rsidP="00A1632B">
            <w:pPr>
              <w:numPr>
                <w:ilvl w:val="0"/>
                <w:numId w:val="23"/>
              </w:numPr>
              <w:spacing w:after="0" w:line="270" w:lineRule="auto"/>
              <w:ind w:right="109" w:hanging="360"/>
            </w:pPr>
            <w:r>
              <w:rPr>
                <w:b/>
                <w:sz w:val="19"/>
              </w:rPr>
              <w:t>Гарантии и права.</w:t>
            </w:r>
            <w:r>
              <w:rPr>
                <w:sz w:val="19"/>
              </w:rPr>
              <w:t xml:space="preserve"> Разъяснение законодательства Российской Федерации о гарантиях по социальной поддержке детей-сирот (включая дополнительные гарантии прав на образование, медицинское обеспечение, имущество и жилое </w:t>
            </w:r>
            <w:r w:rsidR="00A1632B">
              <w:rPr>
                <w:sz w:val="19"/>
              </w:rPr>
              <w:t>помещение, на</w:t>
            </w:r>
            <w:r>
              <w:rPr>
                <w:sz w:val="19"/>
              </w:rPr>
              <w:t xml:space="preserve"> труд и социальную защиту от безработицы). Вопросы судебной защиты прав детей-сирот. </w:t>
            </w:r>
          </w:p>
          <w:p w:rsidR="000055FA" w:rsidRDefault="003315FF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Налоги, страхование жизни и здоровья, пенсионное обеспечение 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3"/>
              </w:numPr>
              <w:spacing w:after="3" w:line="280" w:lineRule="auto"/>
              <w:ind w:right="109" w:hanging="360"/>
            </w:pPr>
            <w:r>
              <w:rPr>
                <w:b/>
                <w:sz w:val="19"/>
              </w:rPr>
              <w:t>Налоги.</w:t>
            </w:r>
            <w:r>
              <w:rPr>
                <w:sz w:val="19"/>
              </w:rPr>
              <w:t xml:space="preserve"> Почему их надо платить и чем грозит неуплата. Какие доходы и имущество облагаются налогом. Налоговые льготы и вычеты. Налоговая декларация. </w:t>
            </w:r>
          </w:p>
          <w:p w:rsidR="000055FA" w:rsidRDefault="003315FF">
            <w:pPr>
              <w:numPr>
                <w:ilvl w:val="0"/>
                <w:numId w:val="23"/>
              </w:numPr>
              <w:spacing w:after="0" w:line="259" w:lineRule="auto"/>
              <w:ind w:right="109" w:hanging="360"/>
            </w:pPr>
            <w:r>
              <w:rPr>
                <w:b/>
                <w:sz w:val="19"/>
              </w:rPr>
              <w:t>Страхование жизни и здоровья.</w:t>
            </w:r>
            <w:r>
              <w:rPr>
                <w:sz w:val="19"/>
              </w:rPr>
              <w:t xml:space="preserve"> Что важно знать о страховании жизни и здоровья. 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65" w:lineRule="auto"/>
              <w:ind w:left="117" w:right="108" w:hanging="7"/>
            </w:pPr>
            <w:r>
              <w:rPr>
                <w:sz w:val="19"/>
              </w:rPr>
              <w:t xml:space="preserve">Социальные сети, сайты, цифровые образовательные платформы,  </w:t>
            </w:r>
          </w:p>
          <w:p w:rsidR="000055FA" w:rsidRDefault="003315FF">
            <w:pPr>
              <w:spacing w:after="0" w:line="259" w:lineRule="auto"/>
              <w:ind w:left="117" w:right="109" w:hanging="7"/>
            </w:pPr>
            <w:r>
              <w:rPr>
                <w:sz w:val="19"/>
              </w:rPr>
              <w:t xml:space="preserve">стриминговые сервисы (подкасты и видео), мобильные приложения </w:t>
            </w:r>
          </w:p>
        </w:tc>
      </w:tr>
    </w:tbl>
    <w:p w:rsidR="000055FA" w:rsidRDefault="000055FA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917" w:type="dxa"/>
        <w:tblInd w:w="-566" w:type="dxa"/>
        <w:tblCellMar>
          <w:top w:w="45" w:type="dxa"/>
          <w:left w:w="10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388"/>
        <w:gridCol w:w="2119"/>
      </w:tblGrid>
      <w:tr w:rsidR="000055FA">
        <w:trPr>
          <w:trHeight w:val="98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 w:rsidP="00A1632B">
            <w:pPr>
              <w:numPr>
                <w:ilvl w:val="0"/>
                <w:numId w:val="24"/>
              </w:numPr>
              <w:spacing w:after="0" w:line="279" w:lineRule="auto"/>
              <w:ind w:right="97" w:hanging="360"/>
            </w:pPr>
            <w:r>
              <w:rPr>
                <w:b/>
                <w:sz w:val="19"/>
              </w:rPr>
              <w:t xml:space="preserve">Пенсионное обеспечение. </w:t>
            </w:r>
            <w:r>
              <w:rPr>
                <w:sz w:val="19"/>
              </w:rPr>
              <w:t xml:space="preserve">Обязательное пенсионное страхование. Возможности пенсионного накопления. </w:t>
            </w:r>
          </w:p>
          <w:p w:rsidR="000055FA" w:rsidRDefault="003315FF">
            <w:pPr>
              <w:spacing w:after="19"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 xml:space="preserve">Финансовая безопасность </w:t>
            </w:r>
          </w:p>
          <w:p w:rsidR="000055FA" w:rsidRDefault="003315FF">
            <w:pPr>
              <w:numPr>
                <w:ilvl w:val="0"/>
                <w:numId w:val="24"/>
              </w:numPr>
              <w:spacing w:after="3" w:line="280" w:lineRule="auto"/>
              <w:ind w:right="97" w:hanging="360"/>
            </w:pPr>
            <w:r>
              <w:rPr>
                <w:b/>
                <w:sz w:val="19"/>
              </w:rPr>
              <w:t>Борьба с финансовым мошенничеством.</w:t>
            </w:r>
            <w:r>
              <w:rPr>
                <w:sz w:val="19"/>
              </w:rPr>
              <w:t xml:space="preserve"> Как не стать жертвой финансового мошенничества и недобросовестной рекламы.  Чем грозят финансовые пирамиды.    </w:t>
            </w:r>
          </w:p>
          <w:p w:rsidR="000055FA" w:rsidRDefault="003315FF" w:rsidP="00A1632B">
            <w:pPr>
              <w:numPr>
                <w:ilvl w:val="0"/>
                <w:numId w:val="24"/>
              </w:numPr>
              <w:spacing w:after="0" w:line="278" w:lineRule="auto"/>
              <w:ind w:right="97" w:hanging="360"/>
            </w:pPr>
            <w:r>
              <w:rPr>
                <w:b/>
                <w:sz w:val="19"/>
              </w:rPr>
              <w:t>Защита прав гражданина в сфере финансов.</w:t>
            </w:r>
            <w:r>
              <w:rPr>
                <w:sz w:val="19"/>
              </w:rPr>
              <w:t xml:space="preserve"> Финансовый уполномоченный. Как обращаться за защитой своих </w:t>
            </w:r>
            <w:r w:rsidR="00A1632B">
              <w:rPr>
                <w:sz w:val="19"/>
              </w:rPr>
              <w:t>прав в</w:t>
            </w:r>
            <w:r>
              <w:rPr>
                <w:sz w:val="19"/>
              </w:rPr>
              <w:t xml:space="preserve"> правоохранительные и судебные органы. Как защищены сбережения в банках и права потребителя при расчётах за </w:t>
            </w:r>
            <w:r w:rsidR="00A1632B">
              <w:rPr>
                <w:sz w:val="19"/>
              </w:rPr>
              <w:t>товары и</w:t>
            </w:r>
            <w:r>
              <w:rPr>
                <w:sz w:val="19"/>
              </w:rPr>
              <w:t xml:space="preserve"> услуги. </w:t>
            </w:r>
          </w:p>
          <w:p w:rsidR="000055FA" w:rsidRDefault="003315FF">
            <w:pPr>
              <w:spacing w:after="19"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>Планирование и управление финансами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24"/>
              </w:numPr>
              <w:spacing w:after="21" w:line="259" w:lineRule="auto"/>
              <w:ind w:right="97" w:hanging="360"/>
            </w:pPr>
            <w:r>
              <w:rPr>
                <w:b/>
                <w:sz w:val="19"/>
              </w:rPr>
              <w:t xml:space="preserve">Накопления. </w:t>
            </w:r>
            <w:r>
              <w:rPr>
                <w:sz w:val="19"/>
              </w:rPr>
              <w:t xml:space="preserve">Личные доходы. Учет доходов и расходов. Планирование расходов и доходов. Способы накопления денег. Желания, потребности и возможности. Расставляем приоритеты. Мои карманные деньги. На что лучше тратить, стоит ли копить и как, можно ли куда-то вкладывать. </w:t>
            </w:r>
          </w:p>
          <w:p w:rsidR="000055FA" w:rsidRDefault="003315FF">
            <w:pPr>
              <w:numPr>
                <w:ilvl w:val="0"/>
                <w:numId w:val="24"/>
              </w:numPr>
              <w:spacing w:after="0" w:line="285" w:lineRule="auto"/>
              <w:ind w:right="97" w:hanging="360"/>
            </w:pPr>
            <w:r>
              <w:rPr>
                <w:b/>
                <w:sz w:val="19"/>
              </w:rPr>
              <w:t>Сбережения</w:t>
            </w:r>
            <w:r>
              <w:rPr>
                <w:sz w:val="19"/>
              </w:rPr>
              <w:t xml:space="preserve">. Где можно хранить деньги. Отличия между способами сбережения. Влияние ценности денег на сбережения. </w:t>
            </w:r>
          </w:p>
          <w:p w:rsidR="000055FA" w:rsidRDefault="003315FF">
            <w:pPr>
              <w:numPr>
                <w:ilvl w:val="0"/>
                <w:numId w:val="24"/>
              </w:numPr>
              <w:spacing w:after="1" w:line="280" w:lineRule="auto"/>
              <w:ind w:right="97" w:hanging="360"/>
            </w:pPr>
            <w:r>
              <w:rPr>
                <w:b/>
                <w:sz w:val="19"/>
              </w:rPr>
              <w:t>Кредит.</w:t>
            </w:r>
            <w:r>
              <w:rPr>
                <w:sz w:val="19"/>
              </w:rPr>
              <w:t xml:space="preserve"> Зачем нужны кредиты? Когда можно брать кредит и как делать это правильно. Кредитные обязательства и что </w:t>
            </w:r>
            <w:r w:rsidR="00A1632B">
              <w:rPr>
                <w:sz w:val="19"/>
              </w:rPr>
              <w:t>будет, если</w:t>
            </w:r>
            <w:r>
              <w:rPr>
                <w:sz w:val="19"/>
              </w:rPr>
              <w:t xml:space="preserve"> не платить за кредиты. Какие бывают кредиты. </w:t>
            </w:r>
          </w:p>
          <w:p w:rsidR="000055FA" w:rsidRDefault="003315FF">
            <w:pPr>
              <w:numPr>
                <w:ilvl w:val="0"/>
                <w:numId w:val="24"/>
              </w:numPr>
              <w:spacing w:after="26" w:line="259" w:lineRule="auto"/>
              <w:ind w:right="97" w:hanging="360"/>
            </w:pPr>
            <w:r>
              <w:rPr>
                <w:b/>
                <w:sz w:val="19"/>
              </w:rPr>
              <w:t>Ипотека.</w:t>
            </w:r>
            <w:r>
              <w:rPr>
                <w:sz w:val="19"/>
              </w:rPr>
              <w:t xml:space="preserve"> Что это такое и как работает. </w:t>
            </w:r>
          </w:p>
          <w:p w:rsidR="000055FA" w:rsidRDefault="003315FF" w:rsidP="00A1632B">
            <w:pPr>
              <w:numPr>
                <w:ilvl w:val="0"/>
                <w:numId w:val="24"/>
              </w:numPr>
              <w:spacing w:after="0" w:line="279" w:lineRule="auto"/>
              <w:ind w:right="97" w:hanging="360"/>
            </w:pPr>
            <w:r>
              <w:rPr>
                <w:b/>
                <w:sz w:val="19"/>
              </w:rPr>
              <w:t>Мои первые инвестиции.</w:t>
            </w:r>
            <w:r>
              <w:rPr>
                <w:sz w:val="19"/>
              </w:rPr>
              <w:t xml:space="preserve"> Мое образование, мои навыки – что можно заставить работать уже сейчас. Как стать инвестором. </w:t>
            </w:r>
          </w:p>
          <w:p w:rsidR="000055FA" w:rsidRDefault="003315FF">
            <w:pPr>
              <w:spacing w:after="19"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>Общественные финансы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0055FA" w:rsidRDefault="003315FF" w:rsidP="00A1632B">
            <w:pPr>
              <w:numPr>
                <w:ilvl w:val="0"/>
                <w:numId w:val="24"/>
              </w:numPr>
              <w:spacing w:after="0" w:line="259" w:lineRule="auto"/>
              <w:ind w:right="97" w:hanging="360"/>
            </w:pPr>
            <w:r>
              <w:rPr>
                <w:b/>
                <w:sz w:val="19"/>
              </w:rPr>
              <w:t>Бюджетная грамотность.</w:t>
            </w:r>
            <w:r>
              <w:rPr>
                <w:sz w:val="19"/>
              </w:rPr>
              <w:t xml:space="preserve"> Что такое общественные (государственные) финансы. Основы функционирования общественных финансов, устройство бюджетной системы Российской Федерации и ее основные принципы, социальные расходы государства, «Бюджет для граждан» и роль гражданина в бюджетной системе Российской Федерации. Что такое инициативное бюджетирование. Как можно участвовать в управлении бюджетом своего района, города, поселка (публичные слушания и общественные обсуждения). </w:t>
            </w:r>
          </w:p>
          <w:p w:rsidR="000055FA" w:rsidRDefault="003315FF">
            <w:pPr>
              <w:spacing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 xml:space="preserve">Собственный бизнес </w:t>
            </w:r>
          </w:p>
          <w:p w:rsidR="00A1632B" w:rsidRDefault="003315FF">
            <w:pPr>
              <w:numPr>
                <w:ilvl w:val="0"/>
                <w:numId w:val="24"/>
              </w:numPr>
              <w:spacing w:after="0" w:line="259" w:lineRule="auto"/>
              <w:ind w:right="97" w:hanging="360"/>
            </w:pPr>
            <w:r>
              <w:rPr>
                <w:b/>
                <w:sz w:val="19"/>
              </w:rPr>
              <w:t>Бизнес.</w:t>
            </w:r>
            <w:r>
              <w:rPr>
                <w:sz w:val="19"/>
              </w:rPr>
              <w:t xml:space="preserve"> Что такое предпринимательская деятельность.  В каких формах можно организовать своё дело. Как </w:t>
            </w:r>
            <w:r w:rsidR="00A1632B">
              <w:rPr>
                <w:sz w:val="19"/>
              </w:rPr>
              <w:t>создать и</w:t>
            </w:r>
            <w:r>
              <w:rPr>
                <w:sz w:val="19"/>
              </w:rPr>
              <w:t xml:space="preserve"> зарегистрировать свою компанию. Малый бизнес с большими преимуществами: какую поддержку можно получить. Банкротство как один из финансовых рисков собственного бизнеса. </w:t>
            </w:r>
          </w:p>
          <w:p w:rsidR="000055FA" w:rsidRPr="00A1632B" w:rsidRDefault="000055FA" w:rsidP="00A1632B">
            <w:pPr>
              <w:ind w:firstLine="0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</w:tr>
      <w:tr w:rsidR="000055FA">
        <w:trPr>
          <w:trHeight w:val="50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9"/>
              </w:rPr>
              <w:lastRenderedPageBreak/>
              <w:t>Студенты, 17–22 лет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22"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 xml:space="preserve">Управление личными финансами. </w:t>
            </w:r>
          </w:p>
          <w:p w:rsidR="000055FA" w:rsidRDefault="003315FF">
            <w:pPr>
              <w:numPr>
                <w:ilvl w:val="0"/>
                <w:numId w:val="25"/>
              </w:numPr>
              <w:spacing w:after="61" w:line="245" w:lineRule="auto"/>
              <w:ind w:right="98" w:hanging="360"/>
            </w:pPr>
            <w:r>
              <w:rPr>
                <w:b/>
                <w:sz w:val="19"/>
              </w:rPr>
              <w:t xml:space="preserve">Личный бюджет. </w:t>
            </w:r>
            <w:r>
              <w:rPr>
                <w:sz w:val="19"/>
              </w:rPr>
              <w:t xml:space="preserve">Правила ведения личного бюджета. Обзор сервисов планирования доходов и расходов. Простые способы заставить себя вести личный бюджет. Различные техники и технологии ведения личного бюджета. Финансовое планирование – базовый принцип финансово здорового образа жизни. Почему важно ставить финансовые цели? Как их правильно сформулировать, какие приемы использовать для их достижения. Почему важно стремиться к сбалансированному бюджету? Формирование установки, о том, что сэкономленные или свободные средства, в первую очередь, следует использовать для выплаты долгов. Донесение информации о том, что избыточные доходы желательно превращать в сбережения и надежные инвестиции (приносящие доход активы). Подчеркивать обязательное наличие финансовой подушки безопасности. </w:t>
            </w:r>
          </w:p>
          <w:p w:rsidR="000055FA" w:rsidRDefault="003315FF">
            <w:pPr>
              <w:numPr>
                <w:ilvl w:val="0"/>
                <w:numId w:val="25"/>
              </w:numPr>
              <w:spacing w:after="0" w:line="259" w:lineRule="auto"/>
              <w:ind w:right="98" w:hanging="360"/>
            </w:pPr>
            <w:r>
              <w:rPr>
                <w:b/>
                <w:sz w:val="19"/>
              </w:rPr>
              <w:t>Расходы.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19"/>
              </w:rPr>
              <w:t xml:space="preserve">Как и на что мы тратим деньги? Практика показывает, что финансово грамотное поведение не зависит от уровня доходов. Очень часто случается так, что даже с ростом доходов приходиться чаще экономить и отказываться от важных, как нам кажется, покупок. Необходимость здравого, критического подхода к выбору товаров и услуг. Формирование осознания, что мы, как потребители, всегда находимся в фокусе интересов продавцов, цель которых – реализовать свои товары и услуги. Сравнение различных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9" w:right="98" w:hanging="7"/>
            </w:pPr>
            <w:r>
              <w:rPr>
                <w:sz w:val="19"/>
              </w:rPr>
              <w:t xml:space="preserve">Социальные сети, сайты, цифровые образовательные платформы,  стриминговые сервисы (подкасты и видео), мобильные приложения </w:t>
            </w:r>
          </w:p>
        </w:tc>
      </w:tr>
    </w:tbl>
    <w:p w:rsidR="000055FA" w:rsidRDefault="000055FA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917" w:type="dxa"/>
        <w:tblInd w:w="-566" w:type="dxa"/>
        <w:tblCellMar>
          <w:top w:w="49" w:type="dxa"/>
          <w:left w:w="10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410"/>
        <w:gridCol w:w="6388"/>
        <w:gridCol w:w="2119"/>
      </w:tblGrid>
      <w:tr w:rsidR="000055FA" w:rsidTr="00A1632B">
        <w:trPr>
          <w:trHeight w:val="11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59" w:line="248" w:lineRule="auto"/>
              <w:ind w:left="708" w:right="96" w:firstLine="0"/>
            </w:pPr>
            <w:r>
              <w:rPr>
                <w:sz w:val="19"/>
              </w:rPr>
              <w:t xml:space="preserve">предложений, чтобы сделать осознанный выбор. Ранжирование расходов на «обязательные» и «необязательные». За счет каких расходов можно экономить, а какие расходы стоит отнести  к категории «защищенные». Примеры обязательных расходов (арендная плата за жилье; оплата жилищно-коммунальных услуг; оплата интернета и мобильной связи; транспорт; налоги; обязательные страховые платежи; плата за обучение; расходы на питание; иные расходы, которые вы считаете обязательными для себя по экономическим, моральным или иным причинам (оплата услуг няни для вашего ребенка, подарки коллегам на работе, абонемент на посещение спортивной секции и др.). Инфляция (важно при принятии решений о тех или иных покупках, вложениях, помнить об инфляции; хранение денег в наличной форме может приводить к потере сбережений). </w:t>
            </w:r>
          </w:p>
          <w:p w:rsidR="000055FA" w:rsidRDefault="003315FF">
            <w:pPr>
              <w:numPr>
                <w:ilvl w:val="0"/>
                <w:numId w:val="26"/>
              </w:numPr>
              <w:spacing w:after="30" w:line="250" w:lineRule="auto"/>
              <w:ind w:right="99" w:hanging="360"/>
            </w:pPr>
            <w:r>
              <w:rPr>
                <w:b/>
                <w:sz w:val="19"/>
              </w:rPr>
              <w:t>Доходы.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19"/>
              </w:rPr>
              <w:t xml:space="preserve">Типы доходов. Рентные доходы. Возможности и риски. Роль доходов, полученных в натуральной форме (урожай с садового участка, продажа ненужных вещей, транспортное обслуживание от организации и т.п.) по отношению к общим доходам и расходам. Оформление трудовых отношений - разъяснение нюансов: права и обязанности работника, оплата труда наемного работника, что делать если не платят зарплату, отпускные, больничный. Разбор жизненных ситуаций с комментариями юристов. </w:t>
            </w:r>
          </w:p>
          <w:p w:rsidR="000055FA" w:rsidRDefault="003315FF">
            <w:pPr>
              <w:numPr>
                <w:ilvl w:val="0"/>
                <w:numId w:val="26"/>
              </w:numPr>
              <w:spacing w:after="37" w:line="239" w:lineRule="auto"/>
              <w:ind w:right="99" w:hanging="360"/>
            </w:pPr>
            <w:r>
              <w:rPr>
                <w:b/>
                <w:sz w:val="19"/>
              </w:rPr>
              <w:t>Предпринимательство.</w:t>
            </w:r>
            <w:r>
              <w:rPr>
                <w:sz w:val="19"/>
              </w:rPr>
              <w:t xml:space="preserve"> Выбор режима налогообложения, включая разъяснение преимуществ налога на профессиональный доход. Ответственность и риски предпринимателя. </w:t>
            </w:r>
          </w:p>
          <w:p w:rsidR="000055FA" w:rsidRDefault="003315FF">
            <w:pPr>
              <w:spacing w:after="21" w:line="259" w:lineRule="auto"/>
              <w:ind w:left="708" w:right="0" w:firstLine="0"/>
              <w:jc w:val="left"/>
            </w:pPr>
            <w:r>
              <w:rPr>
                <w:sz w:val="19"/>
              </w:rPr>
              <w:t xml:space="preserve">Информирование о социальных выплатах, пособиях, льготах. </w:t>
            </w:r>
          </w:p>
          <w:p w:rsidR="000055FA" w:rsidRDefault="003315FF">
            <w:pPr>
              <w:numPr>
                <w:ilvl w:val="0"/>
                <w:numId w:val="26"/>
              </w:numPr>
              <w:spacing w:after="0" w:line="249" w:lineRule="auto"/>
              <w:ind w:right="99" w:hanging="360"/>
            </w:pPr>
            <w:r>
              <w:rPr>
                <w:b/>
                <w:sz w:val="19"/>
              </w:rPr>
              <w:t>Сбережения.</w:t>
            </w:r>
            <w:r>
              <w:rPr>
                <w:sz w:val="19"/>
              </w:rPr>
              <w:t xml:space="preserve"> Для чего нужно сберегать? Финансовая подушка безопасности и сбережения. Как выбрать банковский вклад?  Что делать если у банка отозвали лицензию? Система страхования вкладов населения. Банковский вклад и его основные отличия от накопительного и инвестиционного страхования жизни </w:t>
            </w:r>
          </w:p>
          <w:p w:rsidR="000055FA" w:rsidRDefault="003315FF">
            <w:pPr>
              <w:spacing w:after="0" w:line="246" w:lineRule="auto"/>
              <w:ind w:left="708" w:right="96" w:firstLine="0"/>
            </w:pPr>
            <w:r>
              <w:rPr>
                <w:sz w:val="19"/>
              </w:rPr>
              <w:t xml:space="preserve">(застрахован, доход гарантирован). Как правильно читать договор вклада. Мисселинг при открытии банковских вкладов. Как выбрать банковский вклад. Банковский счет. Как открыть счет в банке удаленно (Единая биометрическая система). Кэшбек, что это такое и как правильно им пользоваться. Разъяснения преимуществ металлических счетов. Счета эскроу как инструмент защиты финансовых интересов покупателей недвижимости. Выгоды и риски использования недвижимости (низкая ликвидность, высокий барьер входа, плата за владение и обслуживание), как инструмента накопления денег. Потребительские кооперативы, разъяснение принципа работы и возможных рисков. Признаки финансовых пирамид: как не отдать свои деньги в руки мошенников. </w:t>
            </w:r>
          </w:p>
          <w:p w:rsidR="000055FA" w:rsidRDefault="003315FF">
            <w:pPr>
              <w:spacing w:after="23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9" w:line="259" w:lineRule="auto"/>
              <w:ind w:right="0" w:firstLine="0"/>
              <w:jc w:val="left"/>
            </w:pPr>
            <w:r>
              <w:rPr>
                <w:b/>
                <w:sz w:val="19"/>
              </w:rPr>
              <w:t xml:space="preserve">Кредитование </w:t>
            </w:r>
          </w:p>
          <w:p w:rsidR="00A1632B" w:rsidRDefault="003315FF" w:rsidP="00A1632B">
            <w:pPr>
              <w:spacing w:after="11" w:line="266" w:lineRule="auto"/>
              <w:ind w:left="708" w:right="96" w:firstLine="0"/>
              <w:rPr>
                <w:sz w:val="19"/>
              </w:rPr>
            </w:pPr>
            <w:r>
              <w:rPr>
                <w:b/>
                <w:sz w:val="19"/>
              </w:rPr>
              <w:t>Кредиты и займы.</w:t>
            </w:r>
            <w:r>
              <w:rPr>
                <w:sz w:val="19"/>
              </w:rPr>
              <w:t xml:space="preserve"> Как решить, стоит ли брать кредит?  В каких жизненных ситуациях кредит может помочь, а в каких навредить? Как правильно выбрать кредит.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19"/>
              </w:rPr>
              <w:t>Отличия кредита от займа. Классификация кредитов и займов. Кредитная карта, потребительский кредит, рассрочка, pos- кредиты, автокредит, ипотечный кредит. Особенности ипотечного кредитования: льготная ипотека, разъяснение программ государственной поддержки. Как грамотно взять ипотечный кредит. Что такое «кредитная история»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19"/>
              </w:rPr>
              <w:t xml:space="preserve">и бюро кредитных историй? Как бесплатно получить данные о своей кредитной истории, как самостоятельно исправить кредитную историю? Математика кредитования: способы начисления процентов; простые и сложные проценты; дифференцированные платежи; аннуитетные платежи; особенности начисления процентов по кредитным картам; сопутствующие комиссии и платеж; полная </w:t>
            </w:r>
            <w:r w:rsidR="00A1632B">
              <w:rPr>
                <w:sz w:val="19"/>
              </w:rPr>
              <w:t>стоимость кредита</w:t>
            </w:r>
            <w:r>
              <w:rPr>
                <w:sz w:val="19"/>
              </w:rPr>
              <w:t xml:space="preserve">. Особое внимание чтения кредитного договора.  Важные понятия: </w:t>
            </w:r>
            <w:r>
              <w:rPr>
                <w:sz w:val="19"/>
              </w:rPr>
              <w:lastRenderedPageBreak/>
              <w:t xml:space="preserve">сумма, ставка, срок кредита, сумма регулярного платежа, дополнительные услуги. Полная стоимость кредита. Что делать, если вы не справляетесь с платежами по кредиту? Особенности рефинансирования, реструктуризации, кредитных каникул, банкротства. Созаемщик и поручитель по кредиту. Как правильно оформить отношения. Почему нужно следить за своей </w:t>
            </w:r>
            <w:r w:rsidR="00A1632B">
              <w:rPr>
                <w:sz w:val="19"/>
              </w:rPr>
              <w:t xml:space="preserve">кредитной историей. Как получить и исправить кредитную историю. Взять в долг можно не только в банках. Как не попасть в кредитную ловушку. Возможности и риски кредитования в микрофинансовых организациях, кредитных потребительских кооперативах, ломбардах, взаимное кредитование. Заемные отношения между гражданами: как правильно давать в долг родственникам и друзьям, чтобы не испортить отношения. Коллекторы: границы полномочий. Процедура внесудебного банкротства граждан: что это такое и как воспользоваться. Безопасность на рынке кредитования: как не попасть на удочку «черных» кредиторов. </w:t>
            </w:r>
          </w:p>
          <w:p w:rsidR="00A1632B" w:rsidRPr="00A1632B" w:rsidRDefault="00A1632B" w:rsidP="00A1632B">
            <w:pPr>
              <w:spacing w:after="19" w:line="259" w:lineRule="auto"/>
              <w:ind w:right="0" w:firstLine="0"/>
              <w:jc w:val="left"/>
            </w:pPr>
            <w:r w:rsidRPr="00A1632B">
              <w:rPr>
                <w:b/>
                <w:sz w:val="19"/>
              </w:rPr>
              <w:t xml:space="preserve">Фондовые рынки </w:t>
            </w:r>
          </w:p>
          <w:p w:rsidR="00A1632B" w:rsidRPr="00A1632B" w:rsidRDefault="00A1632B" w:rsidP="00A1632B">
            <w:pPr>
              <w:numPr>
                <w:ilvl w:val="0"/>
                <w:numId w:val="27"/>
              </w:numPr>
              <w:spacing w:after="0" w:line="250" w:lineRule="auto"/>
              <w:ind w:right="98"/>
            </w:pPr>
            <w:r w:rsidRPr="00A1632B">
              <w:rPr>
                <w:b/>
                <w:sz w:val="19"/>
              </w:rPr>
              <w:t>Ценные бумаги.</w:t>
            </w:r>
            <w:r w:rsidRPr="00A1632B">
              <w:rPr>
                <w:sz w:val="19"/>
              </w:rPr>
              <w:t xml:space="preserve"> С чего начать и как оценить свою готовность к работе на фондовом рынке? Кто такой брокер и как выбрать надежного брокера? Доступные инструменты: акции и облигации их виды и особенности. Производные финансовые инструменты (фьючерсы, опционы). Разъяснение особенностей, преимуществ и рисков использования различных инструментов. Разъяснение принципиальной важности понимания соотношение риска и доходности. Инвестиционный портфель и подходы к его формированию. Что значит «квалифицированный» и «неквалифицированный» инвестор. Как торговать на фондовой бирже. Ценные бумаги и производные финансовые инструменты: особенности инвестирования. Индивидуальный инвестиционный счет. Паевые инвестиционные фонды (ПИФ) и доверительное управление (ДУ). Инвестиционный налоговый вычет и налоговые льготы доступные инвесторам. Как не стать жертвой мошенников.</w:t>
            </w:r>
          </w:p>
          <w:p w:rsidR="00A1632B" w:rsidRDefault="00A1632B" w:rsidP="00A1632B">
            <w:pPr>
              <w:spacing w:after="19" w:line="259" w:lineRule="auto"/>
              <w:ind w:right="0" w:firstLine="0"/>
              <w:jc w:val="left"/>
            </w:pPr>
            <w:r>
              <w:rPr>
                <w:b/>
                <w:sz w:val="19"/>
              </w:rPr>
              <w:t xml:space="preserve">Валюты </w:t>
            </w:r>
          </w:p>
          <w:p w:rsidR="00A1632B" w:rsidRDefault="00A1632B" w:rsidP="00A1632B">
            <w:pPr>
              <w:numPr>
                <w:ilvl w:val="0"/>
                <w:numId w:val="27"/>
              </w:numPr>
              <w:spacing w:after="3" w:line="278" w:lineRule="auto"/>
              <w:ind w:right="98" w:hanging="360"/>
            </w:pPr>
            <w:r>
              <w:rPr>
                <w:b/>
                <w:sz w:val="19"/>
              </w:rPr>
              <w:t>Виды валют.</w:t>
            </w:r>
            <w:r>
              <w:rPr>
                <w:sz w:val="19"/>
              </w:rPr>
              <w:t xml:space="preserve"> Конвертируемые и неконвертируемые валюты. Какие валюты можно купить в банках.  </w:t>
            </w:r>
          </w:p>
          <w:p w:rsidR="00A1632B" w:rsidRDefault="00A1632B" w:rsidP="00A1632B">
            <w:pPr>
              <w:numPr>
                <w:ilvl w:val="0"/>
                <w:numId w:val="27"/>
              </w:numPr>
              <w:spacing w:after="21" w:line="260" w:lineRule="auto"/>
              <w:ind w:right="98" w:hanging="360"/>
            </w:pPr>
            <w:r>
              <w:rPr>
                <w:b/>
                <w:sz w:val="19"/>
              </w:rPr>
              <w:t>Криптовалюты.</w:t>
            </w:r>
            <w:r>
              <w:rPr>
                <w:sz w:val="19"/>
              </w:rPr>
              <w:t xml:space="preserve"> Обзор рынка криптовалют, особенности формирования курса криптовалют, особенности законодательного регулирования обращения криптовалют. Риски.  </w:t>
            </w:r>
          </w:p>
          <w:p w:rsidR="00A1632B" w:rsidRDefault="00A1632B" w:rsidP="00A1632B">
            <w:pPr>
              <w:numPr>
                <w:ilvl w:val="0"/>
                <w:numId w:val="27"/>
              </w:numPr>
              <w:spacing w:after="4" w:line="278" w:lineRule="auto"/>
              <w:ind w:right="98" w:hanging="360"/>
            </w:pPr>
            <w:r>
              <w:rPr>
                <w:b/>
                <w:sz w:val="19"/>
              </w:rPr>
              <w:t>Операции с валютой.</w:t>
            </w:r>
            <w:r>
              <w:rPr>
                <w:sz w:val="19"/>
              </w:rPr>
              <w:t xml:space="preserve"> Правила покупки и продажи. Валютные и рублевые счета (карты). Риски черного рынка валют. Ответственность за незаконные валютные операции. Правила ввоза и вывоза валюты.  </w:t>
            </w:r>
          </w:p>
          <w:p w:rsidR="00A1632B" w:rsidRDefault="00A1632B" w:rsidP="00A1632B">
            <w:pPr>
              <w:numPr>
                <w:ilvl w:val="0"/>
                <w:numId w:val="27"/>
              </w:numPr>
              <w:spacing w:after="1" w:line="282" w:lineRule="auto"/>
              <w:ind w:right="98" w:hanging="360"/>
            </w:pPr>
            <w:r>
              <w:rPr>
                <w:b/>
                <w:sz w:val="19"/>
              </w:rPr>
              <w:t>Золотовалютные резервы.</w:t>
            </w:r>
            <w:r>
              <w:rPr>
                <w:sz w:val="19"/>
              </w:rPr>
              <w:t xml:space="preserve"> Разъяснение значимости и возможных рисков (экономических и геополитических) в их управлении. </w:t>
            </w:r>
          </w:p>
          <w:p w:rsidR="00A1632B" w:rsidRDefault="00A1632B" w:rsidP="00A1632B">
            <w:pPr>
              <w:numPr>
                <w:ilvl w:val="0"/>
                <w:numId w:val="27"/>
              </w:numPr>
              <w:spacing w:after="14" w:line="268" w:lineRule="auto"/>
              <w:ind w:right="98" w:hanging="360"/>
            </w:pPr>
            <w:r>
              <w:rPr>
                <w:b/>
                <w:sz w:val="19"/>
              </w:rPr>
              <w:t>Инвестиции в валюту.</w:t>
            </w:r>
            <w:r>
              <w:rPr>
                <w:sz w:val="19"/>
              </w:rPr>
              <w:t xml:space="preserve"> Разъяснение высоких рисков данного вида инвестиций. От чего зависит курс валют. Колебания курса. Разъяснение сути игры на Форексе - прямого аналога азартным играм в казино. Выигрыш - редкая удача, проигрыш клиента - закономерный итог конструкции данного бизнеса.   </w:t>
            </w:r>
          </w:p>
          <w:p w:rsidR="00A1632B" w:rsidRPr="00A1632B" w:rsidRDefault="00A1632B" w:rsidP="00A1632B">
            <w:pPr>
              <w:numPr>
                <w:ilvl w:val="0"/>
                <w:numId w:val="27"/>
              </w:numPr>
              <w:spacing w:after="0" w:line="260" w:lineRule="auto"/>
              <w:ind w:right="98" w:hanging="360"/>
            </w:pPr>
            <w:r>
              <w:rPr>
                <w:b/>
                <w:sz w:val="19"/>
              </w:rPr>
              <w:t>Дедолларизация российской экономики.</w:t>
            </w:r>
            <w:r>
              <w:rPr>
                <w:sz w:val="19"/>
              </w:rPr>
              <w:t xml:space="preserve"> Разъяснение особенностей данного процесса и необходимости для развития экономики страны. </w:t>
            </w:r>
          </w:p>
          <w:p w:rsidR="00A1632B" w:rsidRDefault="00A1632B" w:rsidP="00A1632B">
            <w:pPr>
              <w:spacing w:after="31" w:line="259" w:lineRule="auto"/>
              <w:ind w:right="0" w:firstLine="0"/>
              <w:jc w:val="left"/>
            </w:pPr>
            <w:r>
              <w:rPr>
                <w:b/>
                <w:sz w:val="19"/>
              </w:rPr>
              <w:t>Налоги</w:t>
            </w:r>
            <w:r>
              <w:rPr>
                <w:sz w:val="19"/>
              </w:rPr>
              <w:t xml:space="preserve">  </w:t>
            </w:r>
          </w:p>
          <w:p w:rsidR="00A1632B" w:rsidRDefault="00A1632B" w:rsidP="00A1632B">
            <w:pPr>
              <w:numPr>
                <w:ilvl w:val="0"/>
                <w:numId w:val="28"/>
              </w:numPr>
              <w:spacing w:after="11" w:line="267" w:lineRule="auto"/>
              <w:ind w:right="99" w:hanging="355"/>
            </w:pPr>
            <w:r>
              <w:rPr>
                <w:b/>
                <w:sz w:val="19"/>
              </w:rPr>
              <w:t>Налоговая грамотность.</w:t>
            </w:r>
            <w:r>
              <w:rPr>
                <w:sz w:val="19"/>
              </w:rPr>
              <w:t xml:space="preserve"> Как устроена налоговая система физических лиц и какие возможности по экономии средств она предоставляет.   Разъяснение по налоговым льготам. Социальные и имущественные налоговые вычеты: как воспользоваться. </w:t>
            </w:r>
          </w:p>
          <w:p w:rsidR="00A1632B" w:rsidRDefault="00A1632B" w:rsidP="00A1632B">
            <w:pPr>
              <w:spacing w:after="0" w:line="279" w:lineRule="auto"/>
              <w:ind w:left="708" w:right="0" w:firstLine="0"/>
              <w:rPr>
                <w:sz w:val="19"/>
              </w:rPr>
            </w:pPr>
            <w:r>
              <w:rPr>
                <w:sz w:val="19"/>
              </w:rPr>
              <w:t xml:space="preserve">Электронные сервисы налоговой службы. Налоговые декларации.  Ответственность за налоговые нарушения. </w:t>
            </w:r>
          </w:p>
          <w:p w:rsidR="00A1632B" w:rsidRDefault="00A1632B" w:rsidP="00A1632B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9"/>
              </w:rPr>
              <w:t>Страхование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b/>
                <w:sz w:val="19"/>
              </w:rPr>
              <w:t xml:space="preserve"> </w:t>
            </w:r>
          </w:p>
          <w:p w:rsidR="00A1632B" w:rsidRDefault="00A1632B" w:rsidP="00A1632B">
            <w:pPr>
              <w:spacing w:after="0" w:line="247" w:lineRule="auto"/>
              <w:ind w:left="715" w:right="95" w:firstLine="0"/>
              <w:rPr>
                <w:sz w:val="19"/>
              </w:rPr>
            </w:pPr>
            <w:r>
              <w:rPr>
                <w:b/>
                <w:sz w:val="19"/>
              </w:rPr>
              <w:lastRenderedPageBreak/>
              <w:t>Страховая деятельность.</w:t>
            </w:r>
            <w:r>
              <w:rPr>
                <w:sz w:val="19"/>
              </w:rPr>
              <w:t xml:space="preserve"> Разъяснение сути страхования. От чего зависит размер страховой премии, и почему страхование – самый дешевый механизм защиты имущественных интересов физических лиц. Почему после окончания действия договора страхования уплаченная страхователем страховая премия не возвращается. Анализ рисков возникновения непредвиденных обстоятельств и их возможных последствий. Фатальные и незначительные риски.  Как принять решение, что выгоднее: годами формировать накопления денежных средств, с помощью которых можно будет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возместить вред, причиненный в случае возникновения непредвиденных обстоятельств, или заключить договор страхования на случай причинения вреда в результате возникновения непредвиденных обстоятельств. Целесообразность страхования фатальных рисков и последствия отказа от страхования незначительных рисков.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19"/>
              </w:rPr>
              <w:t xml:space="preserve">Обязательное и добровольное страхование: что можно застраховать добровольно, а что должно быть застраховано в обязательном порядке в соответствии с требованиями законодательства. Как правильно заключить договор страхования. Существенные условия договора страхования. Франшиза. Основные критерии выбора страховой организации и страхового продукта. Особенности заключения договора страхования через посредников. Особенности заключения договоров страхования через дистанционные каналы продажи страховых услуг. Возможные конфликтные ситуации со страховой организацией при наступлении страховых случаев и пути их решения. Разрешение споров между гражданином и страховой организацией финансовым уполномоченным по правам потребителей финансовых услуг. </w:t>
            </w:r>
          </w:p>
          <w:p w:rsidR="00A1632B" w:rsidRPr="00A1632B" w:rsidRDefault="00A1632B" w:rsidP="00A1632B">
            <w:pPr>
              <w:spacing w:after="59" w:line="259" w:lineRule="auto"/>
              <w:ind w:left="7" w:right="0" w:firstLine="0"/>
              <w:jc w:val="left"/>
            </w:pPr>
            <w:r w:rsidRPr="00A1632B">
              <w:rPr>
                <w:b/>
                <w:sz w:val="19"/>
              </w:rPr>
              <w:t xml:space="preserve">Пенсии </w:t>
            </w:r>
          </w:p>
          <w:p w:rsidR="00A1632B" w:rsidRPr="00A1632B" w:rsidRDefault="00A1632B" w:rsidP="00A1632B">
            <w:pPr>
              <w:spacing w:after="12" w:line="266" w:lineRule="auto"/>
              <w:ind w:right="93"/>
            </w:pPr>
            <w:r w:rsidRPr="00A1632B">
              <w:rPr>
                <w:b/>
                <w:sz w:val="19"/>
              </w:rPr>
              <w:t>Пенсионное обеспечение.</w:t>
            </w:r>
            <w:r w:rsidRPr="00A1632B">
              <w:rPr>
                <w:rFonts w:ascii="Arial" w:eastAsia="Arial" w:hAnsi="Arial" w:cs="Arial"/>
                <w:sz w:val="22"/>
              </w:rPr>
              <w:t xml:space="preserve"> </w:t>
            </w:r>
            <w:r w:rsidRPr="00A1632B">
              <w:rPr>
                <w:sz w:val="19"/>
              </w:rPr>
              <w:t>Как устроена государственная пенсионная система.</w:t>
            </w:r>
            <w:r w:rsidRPr="00A1632B">
              <w:rPr>
                <w:rFonts w:ascii="Arial" w:eastAsia="Arial" w:hAnsi="Arial" w:cs="Arial"/>
                <w:sz w:val="22"/>
              </w:rPr>
              <w:t xml:space="preserve"> </w:t>
            </w:r>
            <w:r w:rsidRPr="00A1632B">
              <w:rPr>
                <w:sz w:val="19"/>
              </w:rPr>
              <w:t xml:space="preserve">Негосударственные пенсионные фонды (НПФ). Негосударственное пенсионное обеспечение: на что обращать внимание при выборе НПФ. Доходность пенсионных накоплений в НПФ. Как узнать размер своих пенсионных накоплений: электронные сервисы. Правила смены своего НПФ. Как учитывается трудовой стаж: контроль за учетом.  </w:t>
            </w:r>
          </w:p>
          <w:p w:rsidR="00A1632B" w:rsidRPr="00A1632B" w:rsidRDefault="00A1632B" w:rsidP="00A1632B">
            <w:pPr>
              <w:spacing w:after="0" w:line="278" w:lineRule="auto"/>
              <w:ind w:left="715" w:right="0" w:firstLine="0"/>
              <w:jc w:val="left"/>
            </w:pPr>
            <w:r w:rsidRPr="00A1632B">
              <w:rPr>
                <w:sz w:val="19"/>
              </w:rPr>
              <w:t xml:space="preserve">Как рассчитываются пенсионные баллы. Как накопить на старость самостоятельно. </w:t>
            </w:r>
          </w:p>
          <w:p w:rsidR="00A1632B" w:rsidRPr="00A1632B" w:rsidRDefault="00A1632B" w:rsidP="00A1632B">
            <w:pPr>
              <w:spacing w:after="26" w:line="259" w:lineRule="auto"/>
              <w:ind w:left="7" w:right="0" w:firstLine="0"/>
              <w:jc w:val="left"/>
            </w:pPr>
            <w:r w:rsidRPr="00A1632B">
              <w:rPr>
                <w:sz w:val="19"/>
              </w:rPr>
              <w:t xml:space="preserve"> </w:t>
            </w:r>
          </w:p>
          <w:p w:rsidR="00A1632B" w:rsidRPr="00A1632B" w:rsidRDefault="00A1632B" w:rsidP="00A1632B">
            <w:pPr>
              <w:spacing w:after="32" w:line="259" w:lineRule="auto"/>
              <w:ind w:left="7" w:right="0" w:firstLine="0"/>
              <w:jc w:val="left"/>
            </w:pPr>
            <w:r w:rsidRPr="00A1632B">
              <w:rPr>
                <w:b/>
                <w:sz w:val="19"/>
              </w:rPr>
              <w:t>Общественные финансы</w:t>
            </w:r>
            <w:r w:rsidRPr="00A1632B"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A1632B" w:rsidRDefault="00A1632B" w:rsidP="00A1632B">
            <w:pPr>
              <w:spacing w:after="0" w:line="247" w:lineRule="auto"/>
              <w:ind w:left="715" w:right="95" w:firstLine="0"/>
            </w:pPr>
            <w:r w:rsidRPr="00A1632B">
              <w:rPr>
                <w:b/>
                <w:sz w:val="19"/>
              </w:rPr>
              <w:t>Бюджетная грамотность.</w:t>
            </w:r>
            <w:r w:rsidRPr="00A1632B">
              <w:rPr>
                <w:sz w:val="19"/>
              </w:rPr>
              <w:t xml:space="preserve"> Что такое общественные (государственные) финансы. Основы функционирования общественных финансов, устройство бюджетной системы Российской Федерации и ее основные принципы, социальные расходы государства, «Бюджет для граждан» и роль гражданина в бюджетной системе Российской Федерации. Что такое инициативное бюджетирование. Как можно участвовать в управлении бюджетом своего района, города, поселка (публичные слушания и общественные обсуждения).</w:t>
            </w:r>
          </w:p>
          <w:p w:rsidR="000055FA" w:rsidRDefault="000055FA" w:rsidP="00A1632B">
            <w:pPr>
              <w:spacing w:after="0" w:line="259" w:lineRule="auto"/>
              <w:ind w:right="99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0055FA" w:rsidRDefault="000055FA">
      <w:pPr>
        <w:spacing w:after="0" w:line="259" w:lineRule="auto"/>
        <w:ind w:left="-1133" w:right="11343" w:firstLine="0"/>
        <w:jc w:val="left"/>
      </w:pPr>
    </w:p>
    <w:p w:rsidR="000055FA" w:rsidRDefault="000055FA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917" w:type="dxa"/>
        <w:tblInd w:w="-566" w:type="dxa"/>
        <w:tblCellMar>
          <w:top w:w="44" w:type="dxa"/>
          <w:left w:w="101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388"/>
        <w:gridCol w:w="2119"/>
      </w:tblGrid>
      <w:tr w:rsidR="000055FA">
        <w:trPr>
          <w:trHeight w:val="21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7" w:right="0" w:hanging="7"/>
            </w:pPr>
            <w:r>
              <w:rPr>
                <w:b/>
                <w:sz w:val="19"/>
              </w:rPr>
              <w:t>Экономически активная молодежь,  22–35 лет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7" w:right="97" w:hanging="7"/>
            </w:pPr>
            <w:r>
              <w:rPr>
                <w:sz w:val="19"/>
              </w:rPr>
              <w:t xml:space="preserve"> *Аналогично категории «Студенты, 17–22 лет» с акцентом на рациональный подход к кредитованию, финансовую безопасность, льготную поддержку государства семей и бизнеса, налоговую и бюджетную грамотность, программы инициативного бюджетирования.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65" w:lineRule="auto"/>
              <w:ind w:left="9" w:right="93" w:hanging="7"/>
            </w:pPr>
            <w:r>
              <w:rPr>
                <w:sz w:val="19"/>
              </w:rPr>
              <w:t xml:space="preserve">Социальные сети, сайты, цифровые образовательные платформы,  </w:t>
            </w:r>
          </w:p>
          <w:p w:rsidR="000055FA" w:rsidRDefault="003315FF">
            <w:pPr>
              <w:spacing w:after="0" w:line="252" w:lineRule="auto"/>
              <w:ind w:left="9" w:right="94" w:hanging="7"/>
            </w:pPr>
            <w:r>
              <w:rPr>
                <w:sz w:val="19"/>
              </w:rPr>
              <w:t xml:space="preserve">стриминговые сервисы (подкасты и видео), мобильные приложения, </w:t>
            </w:r>
          </w:p>
          <w:p w:rsidR="000055FA" w:rsidRDefault="003315FF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19"/>
              </w:rPr>
              <w:t xml:space="preserve">цифровые носители в </w:t>
            </w:r>
          </w:p>
          <w:p w:rsidR="000055FA" w:rsidRDefault="003315FF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9"/>
              </w:rPr>
              <w:t xml:space="preserve">МФЦ и транспорте </w:t>
            </w:r>
          </w:p>
        </w:tc>
      </w:tr>
      <w:tr w:rsidR="000055FA">
        <w:trPr>
          <w:trHeight w:val="24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tabs>
                <w:tab w:val="center" w:pos="425"/>
                <w:tab w:val="center" w:pos="1247"/>
                <w:tab w:val="center" w:pos="1925"/>
              </w:tabs>
              <w:spacing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  <w:sz w:val="19"/>
              </w:rPr>
              <w:t xml:space="preserve">Граждане </w:t>
            </w:r>
            <w:r>
              <w:rPr>
                <w:b/>
                <w:sz w:val="19"/>
              </w:rPr>
              <w:tab/>
              <w:t xml:space="preserve">и </w:t>
            </w:r>
            <w:r>
              <w:rPr>
                <w:b/>
                <w:sz w:val="19"/>
              </w:rPr>
              <w:tab/>
              <w:t xml:space="preserve">семьи,  </w:t>
            </w:r>
          </w:p>
          <w:p w:rsidR="000055FA" w:rsidRDefault="003315FF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>25–55 лет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7" w:right="92" w:hanging="5"/>
            </w:pPr>
            <w:r>
              <w:rPr>
                <w:sz w:val="19"/>
              </w:rPr>
              <w:t xml:space="preserve">*Аналогично категории «Студенты, 17–22 лет» с акцентом на правила управления семейным бюджетом, рациональный подход к кредитованию, особенностях ипотеки, финансовую безопасность, льготную поддержку государства семей, налоговую и бюджетную грамотность, возможность участия в программах инициативного бюджетирования.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5" w:right="1" w:firstLine="0"/>
              <w:jc w:val="left"/>
            </w:pPr>
            <w:r>
              <w:rPr>
                <w:sz w:val="19"/>
              </w:rPr>
              <w:t xml:space="preserve">Социальные </w:t>
            </w:r>
            <w:r>
              <w:rPr>
                <w:sz w:val="19"/>
              </w:rPr>
              <w:tab/>
              <w:t xml:space="preserve">сети, сайты, </w:t>
            </w:r>
            <w:r>
              <w:rPr>
                <w:sz w:val="19"/>
              </w:rPr>
              <w:tab/>
              <w:t>цифровые образовательные платформы,  стр</w:t>
            </w:r>
            <w:r w:rsidR="00A1632B">
              <w:rPr>
                <w:sz w:val="19"/>
              </w:rPr>
              <w:t xml:space="preserve">иминговые сервисы (подкасты </w:t>
            </w:r>
            <w:r w:rsidR="00A1632B">
              <w:rPr>
                <w:sz w:val="19"/>
              </w:rPr>
              <w:tab/>
              <w:t xml:space="preserve">и </w:t>
            </w:r>
            <w:r>
              <w:rPr>
                <w:sz w:val="19"/>
              </w:rPr>
              <w:t xml:space="preserve">видео), мобильные приложения, цифровые носители в МФЦ и транспорте, цифровые билборды </w:t>
            </w:r>
          </w:p>
        </w:tc>
      </w:tr>
      <w:tr w:rsidR="000055FA">
        <w:trPr>
          <w:trHeight w:val="1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7" w:right="0" w:hanging="5"/>
              <w:jc w:val="left"/>
            </w:pPr>
            <w:r>
              <w:rPr>
                <w:b/>
                <w:sz w:val="19"/>
              </w:rPr>
              <w:t>Пенсионеры, 55 лет и выше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20" w:line="259" w:lineRule="auto"/>
              <w:ind w:left="7" w:right="0" w:firstLine="0"/>
              <w:jc w:val="left"/>
            </w:pPr>
            <w:r>
              <w:rPr>
                <w:b/>
                <w:sz w:val="19"/>
              </w:rPr>
              <w:t xml:space="preserve">Финансовая безопасность </w:t>
            </w:r>
          </w:p>
          <w:p w:rsidR="000055FA" w:rsidRDefault="003315FF">
            <w:pPr>
              <w:spacing w:after="0" w:line="259" w:lineRule="auto"/>
              <w:ind w:left="715" w:right="98" w:hanging="360"/>
            </w:pPr>
            <w:r>
              <w:rPr>
                <w:rFonts w:ascii="Arial" w:eastAsia="Arial" w:hAnsi="Arial" w:cs="Arial"/>
                <w:sz w:val="19"/>
              </w:rPr>
              <w:t xml:space="preserve">– </w:t>
            </w:r>
            <w:r>
              <w:rPr>
                <w:b/>
                <w:sz w:val="19"/>
              </w:rPr>
              <w:t>Борьба с финансовым мошенничеством.</w:t>
            </w:r>
            <w:r>
              <w:rPr>
                <w:sz w:val="19"/>
              </w:rPr>
              <w:t xml:space="preserve"> Предупреждение о возможных видах мошенничества, в том числе телефонного мошенничества и кибермошенничества.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A1632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9"/>
              </w:rPr>
              <w:t xml:space="preserve">Печатные </w:t>
            </w:r>
            <w:r w:rsidR="003315FF">
              <w:rPr>
                <w:sz w:val="19"/>
              </w:rPr>
              <w:t xml:space="preserve">средства массовой информации, телевидение, сайты, цифровые образовательные платформы,  </w:t>
            </w:r>
          </w:p>
        </w:tc>
      </w:tr>
    </w:tbl>
    <w:p w:rsidR="000055FA" w:rsidRDefault="000055FA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917" w:type="dxa"/>
        <w:tblInd w:w="-566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6213"/>
        <w:gridCol w:w="1274"/>
        <w:gridCol w:w="1063"/>
      </w:tblGrid>
      <w:tr w:rsidR="000055FA">
        <w:trPr>
          <w:trHeight w:val="114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0055F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numPr>
                <w:ilvl w:val="0"/>
                <w:numId w:val="30"/>
              </w:numPr>
              <w:spacing w:after="0" w:line="259" w:lineRule="auto"/>
              <w:ind w:right="110" w:hanging="360"/>
            </w:pPr>
            <w:r>
              <w:rPr>
                <w:b/>
                <w:sz w:val="19"/>
              </w:rPr>
              <w:t>Защита прав гражданина в сфере финансов.</w:t>
            </w:r>
            <w:r>
              <w:rPr>
                <w:sz w:val="19"/>
              </w:rPr>
              <w:t xml:space="preserve"> Финансовый уполномоченный. Как обращаться за защитой своих прав в правоохранительные и судебные органы. </w:t>
            </w:r>
          </w:p>
          <w:p w:rsidR="000055FA" w:rsidRDefault="003315FF">
            <w:pPr>
              <w:spacing w:after="23" w:line="259" w:lineRule="auto"/>
              <w:ind w:left="816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20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Государственная поддержка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3" w:line="280" w:lineRule="auto"/>
              <w:ind w:right="110" w:hanging="360"/>
            </w:pPr>
            <w:r>
              <w:rPr>
                <w:b/>
                <w:sz w:val="19"/>
              </w:rPr>
              <w:t xml:space="preserve">Меры государственной поддержки. </w:t>
            </w:r>
            <w:r>
              <w:rPr>
                <w:sz w:val="19"/>
              </w:rPr>
              <w:t xml:space="preserve">Социальные гарантии, компенсации, льготы. Разъяснения о государственных программах стимулирования спроса.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0" w:line="259" w:lineRule="auto"/>
              <w:ind w:right="110" w:hanging="360"/>
            </w:pPr>
            <w:r>
              <w:rPr>
                <w:b/>
                <w:sz w:val="19"/>
              </w:rPr>
              <w:t>Пенсионное обеспечение.</w:t>
            </w:r>
            <w:r>
              <w:rPr>
                <w:sz w:val="19"/>
              </w:rPr>
              <w:t xml:space="preserve"> Разъяснения законодательства Российской Федерации об обязательном пенсионном страховании, о пенсиях по государственному пенсионному обеспечению,  а также о деятельности негосударственных пенсионных фондов по осуществлению негосударственного пенсионного обеспечения. </w:t>
            </w:r>
          </w:p>
          <w:p w:rsidR="000055FA" w:rsidRDefault="003315FF">
            <w:pPr>
              <w:spacing w:after="22" w:line="259" w:lineRule="auto"/>
              <w:ind w:left="108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20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Страхование 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0" w:line="269" w:lineRule="auto"/>
              <w:ind w:right="110" w:hanging="360"/>
            </w:pPr>
            <w:r>
              <w:rPr>
                <w:b/>
                <w:sz w:val="19"/>
              </w:rPr>
              <w:t>Личное и имущественное страхование.</w:t>
            </w:r>
            <w:r>
              <w:rPr>
                <w:sz w:val="19"/>
              </w:rPr>
              <w:t xml:space="preserve"> Особенности страхования жизни и здоровья граждан. Страхование личного имущества. Разъяснения гражданского законодательства Российской Федерации в части регулирования положений наследственного права. </w:t>
            </w:r>
          </w:p>
          <w:p w:rsidR="000055FA" w:rsidRDefault="003315FF">
            <w:pPr>
              <w:spacing w:after="23" w:line="259" w:lineRule="auto"/>
              <w:ind w:left="108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18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Управление личными финансами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5" w:line="278" w:lineRule="auto"/>
              <w:ind w:right="110" w:hanging="360"/>
            </w:pPr>
            <w:r>
              <w:rPr>
                <w:b/>
                <w:sz w:val="19"/>
              </w:rPr>
              <w:t>Сбережения.</w:t>
            </w:r>
            <w:r>
              <w:rPr>
                <w:sz w:val="19"/>
              </w:rPr>
              <w:t xml:space="preserve"> Надежные инструменты сбережений. Формирование финансовой подушки безопасности.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14" w:line="266" w:lineRule="auto"/>
              <w:ind w:right="110" w:hanging="360"/>
            </w:pPr>
            <w:r>
              <w:rPr>
                <w:b/>
                <w:sz w:val="19"/>
              </w:rPr>
              <w:t>Банковские карты и электронные платежи.</w:t>
            </w:r>
            <w:r>
              <w:rPr>
                <w:sz w:val="19"/>
              </w:rPr>
              <w:t xml:space="preserve"> Виды банковских карт и принцип их работы. Безопасные онлайн-покупки. Преимущества онлайн/мобильного банка и правила его безопасного использования.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0" w:line="278" w:lineRule="auto"/>
              <w:ind w:right="110" w:hanging="360"/>
            </w:pPr>
            <w:r>
              <w:rPr>
                <w:b/>
                <w:sz w:val="19"/>
              </w:rPr>
              <w:t>Инвестиции.</w:t>
            </w:r>
            <w:r>
              <w:rPr>
                <w:sz w:val="19"/>
              </w:rPr>
              <w:t xml:space="preserve"> Природа инвестирования: соотношение риска  и доходности. </w:t>
            </w:r>
          </w:p>
          <w:p w:rsidR="000055FA" w:rsidRDefault="003315FF">
            <w:pPr>
              <w:spacing w:after="23" w:line="259" w:lineRule="auto"/>
              <w:ind w:left="108" w:right="0" w:firstLine="0"/>
              <w:jc w:val="left"/>
            </w:pPr>
            <w:r>
              <w:rPr>
                <w:sz w:val="19"/>
              </w:rPr>
              <w:t xml:space="preserve">  </w:t>
            </w:r>
          </w:p>
          <w:p w:rsidR="000055FA" w:rsidRDefault="003315FF">
            <w:pPr>
              <w:spacing w:after="20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Предпринимательство </w:t>
            </w:r>
          </w:p>
          <w:p w:rsidR="000055FA" w:rsidRDefault="003315FF">
            <w:pPr>
              <w:numPr>
                <w:ilvl w:val="0"/>
                <w:numId w:val="30"/>
              </w:numPr>
              <w:spacing w:after="0" w:line="255" w:lineRule="auto"/>
              <w:ind w:right="110" w:hanging="360"/>
            </w:pPr>
            <w:r>
              <w:rPr>
                <w:b/>
                <w:sz w:val="19"/>
              </w:rPr>
              <w:t>Предпринимательская деятельность.</w:t>
            </w:r>
            <w:r>
              <w:rPr>
                <w:sz w:val="19"/>
              </w:rPr>
              <w:t xml:space="preserve"> Основы ведения предпринимательства. Возможности создания гражданами пенсионного возраста собственного дела. Анализ различных видов деятельности. Государственная поддержка в сфере предпринимательства. Виды налогообложения. Преимущества налога на профессиональный доход (самозанятость). </w:t>
            </w:r>
          </w:p>
          <w:p w:rsidR="000055FA" w:rsidRDefault="003315FF">
            <w:pPr>
              <w:spacing w:after="23" w:line="259" w:lineRule="auto"/>
              <w:ind w:left="816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spacing w:after="31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>Общественные финансы</w:t>
            </w:r>
            <w:r>
              <w:rPr>
                <w:sz w:val="19"/>
              </w:rPr>
              <w:t xml:space="preserve"> </w:t>
            </w:r>
          </w:p>
          <w:p w:rsidR="000055FA" w:rsidRDefault="003315FF">
            <w:pPr>
              <w:numPr>
                <w:ilvl w:val="0"/>
                <w:numId w:val="31"/>
              </w:numPr>
              <w:spacing w:after="42" w:line="249" w:lineRule="auto"/>
              <w:ind w:right="108" w:hanging="360"/>
            </w:pPr>
            <w:r>
              <w:rPr>
                <w:b/>
                <w:sz w:val="19"/>
              </w:rPr>
              <w:t>Бюджетная грамотность.</w:t>
            </w:r>
            <w:r>
              <w:rPr>
                <w:sz w:val="19"/>
              </w:rPr>
              <w:t xml:space="preserve"> Что такое общественные (государственные) финансы. Основы функционирования общественных финансов, устройство бюджетной системы Российской Федерации и ее основные принципы, социальные расходы государства, «Бюджет для граждан» и роль гражданина в бюджетной системе Российской Федерации. Что такое инициативное бюджетирование. Как можно участвовать в управлении бюджетом своего района, города, поселка (публичные слушания и общественные обсуждения. </w:t>
            </w:r>
          </w:p>
          <w:p w:rsidR="000055FA" w:rsidRDefault="003315FF">
            <w:pPr>
              <w:numPr>
                <w:ilvl w:val="0"/>
                <w:numId w:val="31"/>
              </w:numPr>
              <w:spacing w:after="0" w:line="259" w:lineRule="auto"/>
              <w:ind w:right="108" w:hanging="360"/>
            </w:pPr>
            <w:r>
              <w:rPr>
                <w:b/>
                <w:sz w:val="19"/>
              </w:rPr>
              <w:t>Налоговая грамотность.</w:t>
            </w:r>
            <w:r>
              <w:rPr>
                <w:sz w:val="19"/>
              </w:rPr>
              <w:t xml:space="preserve"> Что такое налоги и зачем их платить.  Какие налоги мы платим (в том числе информация для работающих пенсионеров).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5FA" w:rsidRDefault="003315FF">
            <w:pPr>
              <w:spacing w:after="0" w:line="259" w:lineRule="auto"/>
              <w:ind w:left="106" w:right="-815" w:firstLine="0"/>
              <w:jc w:val="left"/>
            </w:pPr>
            <w:r>
              <w:rPr>
                <w:sz w:val="19"/>
              </w:rPr>
              <w:t xml:space="preserve">стриминговые сервисы </w:t>
            </w:r>
          </w:p>
          <w:p w:rsidR="000055FA" w:rsidRDefault="003315FF">
            <w:pPr>
              <w:spacing w:after="0" w:line="258" w:lineRule="auto"/>
              <w:ind w:right="47" w:firstLine="0"/>
              <w:jc w:val="right"/>
            </w:pPr>
            <w:r>
              <w:rPr>
                <w:sz w:val="19"/>
              </w:rPr>
              <w:t xml:space="preserve">(подкасты мобильные приложения, </w:t>
            </w:r>
          </w:p>
          <w:p w:rsidR="000055FA" w:rsidRDefault="003315FF">
            <w:pPr>
              <w:spacing w:after="4" w:line="259" w:lineRule="auto"/>
              <w:ind w:left="106" w:right="-815" w:firstLine="0"/>
              <w:jc w:val="left"/>
            </w:pPr>
            <w:r>
              <w:rPr>
                <w:sz w:val="19"/>
              </w:rPr>
              <w:t xml:space="preserve">цифровые носители в </w:t>
            </w:r>
          </w:p>
          <w:p w:rsidR="000055FA" w:rsidRDefault="003315FF">
            <w:pPr>
              <w:tabs>
                <w:tab w:val="center" w:pos="337"/>
                <w:tab w:val="center" w:pos="811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9"/>
              </w:rPr>
              <w:t xml:space="preserve">МФЦ </w:t>
            </w:r>
            <w:r>
              <w:rPr>
                <w:sz w:val="19"/>
              </w:rPr>
              <w:tab/>
              <w:t xml:space="preserve">и </w:t>
            </w:r>
          </w:p>
          <w:p w:rsidR="000055FA" w:rsidRDefault="003315FF">
            <w:pPr>
              <w:spacing w:after="0" w:line="259" w:lineRule="auto"/>
              <w:ind w:left="110" w:right="-583" w:firstLine="0"/>
              <w:jc w:val="left"/>
            </w:pPr>
            <w:r>
              <w:rPr>
                <w:sz w:val="19"/>
              </w:rPr>
              <w:t>цифровые билборды</w:t>
            </w:r>
          </w:p>
          <w:p w:rsidR="000055FA" w:rsidRDefault="003315FF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9"/>
              </w:rPr>
              <w:t xml:space="preserve"> 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960" w:lineRule="auto"/>
              <w:ind w:left="-140" w:right="0" w:firstLine="79"/>
              <w:jc w:val="left"/>
            </w:pPr>
            <w:r>
              <w:rPr>
                <w:sz w:val="19"/>
              </w:rPr>
              <w:t xml:space="preserve">и </w:t>
            </w:r>
            <w:r>
              <w:rPr>
                <w:sz w:val="19"/>
              </w:rPr>
              <w:tab/>
              <w:t xml:space="preserve">видео), транспорте, </w:t>
            </w:r>
          </w:p>
          <w:p w:rsidR="000055FA" w:rsidRDefault="003315FF">
            <w:pPr>
              <w:spacing w:after="0" w:line="259" w:lineRule="auto"/>
              <w:ind w:left="295" w:right="0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</w:tr>
      <w:tr w:rsidR="000055FA">
        <w:trPr>
          <w:trHeight w:val="24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08" w:right="110" w:hanging="5"/>
            </w:pPr>
            <w:r>
              <w:rPr>
                <w:b/>
                <w:sz w:val="19"/>
              </w:rPr>
              <w:lastRenderedPageBreak/>
              <w:t xml:space="preserve">Учителя, преподаватели, работники социальной сферы и др.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79" w:lineRule="auto"/>
              <w:ind w:left="103" w:right="1705" w:firstLine="0"/>
            </w:pPr>
            <w:r>
              <w:rPr>
                <w:sz w:val="19"/>
              </w:rPr>
              <w:t xml:space="preserve">Новый контент, чтобы сделать урок интересным. Новые методические подходы. </w:t>
            </w:r>
          </w:p>
          <w:p w:rsidR="000055FA" w:rsidRDefault="003315FF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19"/>
              </w:rPr>
              <w:t xml:space="preserve">  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78" w:lineRule="auto"/>
              <w:ind w:left="111" w:right="0" w:hanging="5"/>
            </w:pPr>
            <w:r>
              <w:rPr>
                <w:sz w:val="19"/>
              </w:rPr>
              <w:t xml:space="preserve">Социальные сети, сайты, цифровые </w:t>
            </w:r>
          </w:p>
          <w:p w:rsidR="000055FA" w:rsidRDefault="003315FF">
            <w:pPr>
              <w:spacing w:after="0" w:line="259" w:lineRule="auto"/>
              <w:ind w:left="106" w:right="109" w:firstLine="5"/>
            </w:pPr>
            <w:r>
              <w:rPr>
                <w:sz w:val="19"/>
              </w:rPr>
              <w:t xml:space="preserve">образовательные платформы, дистанционное повышение квалификации, стриминговые сервисы (подкасты и видео), мобильные приложения </w:t>
            </w:r>
          </w:p>
        </w:tc>
      </w:tr>
      <w:tr w:rsidR="000055FA">
        <w:trPr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82" w:lineRule="auto"/>
              <w:ind w:left="108" w:right="0" w:hanging="7"/>
            </w:pPr>
            <w:r>
              <w:rPr>
                <w:b/>
                <w:sz w:val="19"/>
              </w:rPr>
              <w:t xml:space="preserve">Лица, находящиеся в трудной жизненной </w:t>
            </w:r>
          </w:p>
          <w:p w:rsidR="000055FA" w:rsidRDefault="003315F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9"/>
              </w:rPr>
              <w:t xml:space="preserve">ситуации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9"/>
              </w:rPr>
              <w:t xml:space="preserve">Возможные и законные источники пособий и финансов. </w:t>
            </w:r>
          </w:p>
          <w:p w:rsidR="000055FA" w:rsidRDefault="003315FF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9"/>
              </w:rPr>
              <w:t xml:space="preserve">  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FA" w:rsidRDefault="003315FF">
            <w:pPr>
              <w:spacing w:after="0" w:line="259" w:lineRule="auto"/>
              <w:ind w:left="110" w:right="107" w:hanging="7"/>
            </w:pPr>
            <w:r>
              <w:rPr>
                <w:sz w:val="19"/>
              </w:rPr>
              <w:t xml:space="preserve">Цифровые носители в МФЦ и транспорте, цифровые билборды </w:t>
            </w:r>
          </w:p>
        </w:tc>
      </w:tr>
    </w:tbl>
    <w:p w:rsidR="00A1632B" w:rsidRDefault="00A1632B">
      <w:pPr>
        <w:ind w:left="-15" w:right="0"/>
      </w:pPr>
    </w:p>
    <w:p w:rsidR="000055FA" w:rsidRDefault="003315FF">
      <w:pPr>
        <w:ind w:left="-15" w:right="0"/>
      </w:pPr>
      <w:r>
        <w:t xml:space="preserve">Подробная матрица для формирования содержательных запросов представлена в Единой рамке компетенций по финансовой грамотности, которая опубликована  на портале моифинансы.рф в разделе «Библиотека». </w:t>
      </w:r>
    </w:p>
    <w:p w:rsidR="000055FA" w:rsidRDefault="003315FF">
      <w:pPr>
        <w:spacing w:after="76" w:line="259" w:lineRule="auto"/>
        <w:ind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218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 w:rsidP="00A1632B">
      <w:pPr>
        <w:spacing w:after="215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055FA" w:rsidRDefault="003315FF">
      <w:pPr>
        <w:spacing w:after="0" w:line="259" w:lineRule="auto"/>
        <w:ind w:right="0" w:firstLine="0"/>
        <w:jc w:val="left"/>
      </w:pPr>
      <w:r>
        <w:rPr>
          <w:rFonts w:ascii="Arial" w:eastAsia="Arial" w:hAnsi="Arial" w:cs="Arial"/>
          <w:sz w:val="22"/>
        </w:rPr>
        <w:lastRenderedPageBreak/>
        <w:t xml:space="preserve"> </w:t>
      </w:r>
    </w:p>
    <w:p w:rsidR="000055FA" w:rsidRDefault="003315FF" w:rsidP="00A1632B">
      <w:pPr>
        <w:pStyle w:val="1"/>
        <w:spacing w:after="0" w:line="401" w:lineRule="auto"/>
        <w:ind w:left="0" w:right="0" w:firstLine="708"/>
        <w:jc w:val="center"/>
      </w:pPr>
      <w:r>
        <w:t xml:space="preserve">Глава 4.  План мероприятий для использования в </w:t>
      </w:r>
      <w:r w:rsidR="00A1632B">
        <w:t>продвижении цифровых</w:t>
      </w:r>
      <w:r>
        <w:t xml:space="preserve"> ресурсов</w:t>
      </w:r>
    </w:p>
    <w:p w:rsidR="000055FA" w:rsidRDefault="003315FF">
      <w:pPr>
        <w:ind w:left="-15" w:right="0"/>
      </w:pPr>
      <w:r>
        <w:t xml:space="preserve">В рамках реализации Стратегии на федеральном уровне на ежегодной основе формируется единый ежегодный план мероприятий по популяризации задачи повышения финансовой грамотности населения. </w:t>
      </w:r>
    </w:p>
    <w:p w:rsidR="000055FA" w:rsidRDefault="003315FF">
      <w:pPr>
        <w:spacing w:after="131" w:line="259" w:lineRule="auto"/>
        <w:ind w:left="708" w:right="0" w:firstLine="0"/>
      </w:pPr>
      <w:r>
        <w:t xml:space="preserve">Проводимые мероприятия охватывают различные целевые аудитории:  </w:t>
      </w:r>
    </w:p>
    <w:p w:rsidR="000055FA" w:rsidRDefault="003315FF">
      <w:pPr>
        <w:ind w:left="-15" w:right="0" w:firstLine="0"/>
      </w:pPr>
      <w:r>
        <w:t xml:space="preserve">по возрастным группам, социальному статусу, экономической активности, региональному аспекту, выбору приоритетных источников информации и т.д. </w:t>
      </w:r>
    </w:p>
    <w:p w:rsidR="000055FA" w:rsidRDefault="003315FF">
      <w:pPr>
        <w:ind w:left="-15" w:right="0"/>
      </w:pPr>
      <w:r>
        <w:t xml:space="preserve">Также каждое мероприятие имеет серьезный потенциал для привлечения целевой аудитории на цифровые ресурсы в сфере финансовой грамотности.  </w:t>
      </w:r>
    </w:p>
    <w:p w:rsidR="000055FA" w:rsidRDefault="003315FF">
      <w:pPr>
        <w:ind w:left="-15" w:right="0"/>
      </w:pPr>
      <w:r>
        <w:t xml:space="preserve">Аналогичный подход к составлению соответствующих планов </w:t>
      </w:r>
      <w:r w:rsidR="00A1632B">
        <w:t>применим на</w:t>
      </w:r>
      <w:r>
        <w:t xml:space="preserve"> региональном уровне в целях обеспечения продвижения региональных цифровых ресурсов в сфере финансовой грамотности, способствующего увеличению охвата целевой аудитории и повышению финансовой грамотности граждан.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3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4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3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0055FA" w:rsidRDefault="003315FF">
      <w:pPr>
        <w:tabs>
          <w:tab w:val="center" w:pos="1091"/>
          <w:tab w:val="center" w:pos="1910"/>
          <w:tab w:val="center" w:pos="3371"/>
          <w:tab w:val="center" w:pos="4790"/>
          <w:tab w:val="center" w:pos="5927"/>
          <w:tab w:val="center" w:pos="7731"/>
          <w:tab w:val="right" w:pos="10210"/>
        </w:tabs>
        <w:spacing w:after="200" w:line="259" w:lineRule="auto"/>
        <w:ind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Глава </w:t>
      </w:r>
      <w:r>
        <w:rPr>
          <w:b/>
        </w:rPr>
        <w:tab/>
        <w:t xml:space="preserve">5. </w:t>
      </w:r>
      <w:r>
        <w:rPr>
          <w:b/>
        </w:rPr>
        <w:tab/>
        <w:t xml:space="preserve">Взаимодействие </w:t>
      </w:r>
      <w:r>
        <w:rPr>
          <w:b/>
        </w:rPr>
        <w:tab/>
        <w:t xml:space="preserve">с </w:t>
      </w:r>
      <w:r>
        <w:rPr>
          <w:b/>
        </w:rPr>
        <w:tab/>
        <w:t xml:space="preserve">субъектами </w:t>
      </w:r>
      <w:r>
        <w:rPr>
          <w:b/>
        </w:rPr>
        <w:tab/>
        <w:t xml:space="preserve">Российской </w:t>
      </w:r>
      <w:r>
        <w:rPr>
          <w:b/>
        </w:rPr>
        <w:tab/>
        <w:t xml:space="preserve">Федерации  </w:t>
      </w:r>
    </w:p>
    <w:p w:rsidR="000055FA" w:rsidRDefault="003315FF">
      <w:pPr>
        <w:pStyle w:val="1"/>
        <w:ind w:right="0"/>
      </w:pPr>
      <w:r>
        <w:t xml:space="preserve">в цифровой среде </w:t>
      </w:r>
      <w:r>
        <w:rPr>
          <w:b w:val="0"/>
        </w:rPr>
        <w:t xml:space="preserve"> </w:t>
      </w:r>
    </w:p>
    <w:p w:rsidR="000055FA" w:rsidRDefault="003315FF">
      <w:pPr>
        <w:ind w:left="-15" w:right="0"/>
      </w:pPr>
      <w:r>
        <w:t xml:space="preserve">В 2021 году все субъекты Российской Федерации утвердили региональные программы, включающие, в том числе организацию и проведение просветительских и информационных мероприятий.  </w:t>
      </w:r>
    </w:p>
    <w:p w:rsidR="000055FA" w:rsidRDefault="003315FF">
      <w:pPr>
        <w:ind w:left="-15" w:right="0"/>
      </w:pPr>
      <w:r>
        <w:t xml:space="preserve">Для поддержки равномерной и эффективной коммуникации на территории всей страны Министерство финансов Российской Федерации с </w:t>
      </w:r>
      <w:r w:rsidR="00A1632B">
        <w:t>привлечением НИФИ</w:t>
      </w:r>
      <w:r>
        <w:t xml:space="preserve"> Минфина России, Центральный банк Российской Федерации, а также заинтересованные участники реализации Стратегии выступают в качестве соорганизаторов всероссийских мероприятий и инициатив, разрабатывают просветительские и информационные материалы, поддерживают работу федеральных цифровых ресурсов в сфере финансовой грамотности. </w:t>
      </w:r>
    </w:p>
    <w:p w:rsidR="000055FA" w:rsidRDefault="003315FF">
      <w:pPr>
        <w:ind w:left="-15" w:right="0"/>
      </w:pPr>
      <w:r>
        <w:t xml:space="preserve">При этом органам исполнительной власти субъектов Российской Федерации, отвечающим за реализацию региональных программ, при планировании мероприятий рекомендуется: </w:t>
      </w:r>
    </w:p>
    <w:p w:rsidR="000055FA" w:rsidRDefault="003315FF">
      <w:pPr>
        <w:numPr>
          <w:ilvl w:val="0"/>
          <w:numId w:val="10"/>
        </w:numPr>
        <w:ind w:right="0"/>
      </w:pPr>
      <w:r>
        <w:t xml:space="preserve">предусмотреть в планах реализации региональных программ, в том числе участие во всероссийских мероприятиях; </w:t>
      </w:r>
    </w:p>
    <w:p w:rsidR="000055FA" w:rsidRDefault="003315FF">
      <w:pPr>
        <w:numPr>
          <w:ilvl w:val="0"/>
          <w:numId w:val="10"/>
        </w:numPr>
        <w:spacing w:after="199" w:line="259" w:lineRule="auto"/>
        <w:ind w:right="0"/>
      </w:pPr>
      <w:r>
        <w:t xml:space="preserve">оказывать информационную поддержку всероссийским мероприятиям; </w:t>
      </w:r>
    </w:p>
    <w:p w:rsidR="000055FA" w:rsidRDefault="003315FF">
      <w:pPr>
        <w:numPr>
          <w:ilvl w:val="0"/>
          <w:numId w:val="10"/>
        </w:numPr>
        <w:ind w:right="0"/>
      </w:pPr>
      <w:r>
        <w:t>обеспечить доступ к федеральным цифровым ресурсам в сфере финансовой грамотности (включая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моифинансы.рф и fincult.info), в том числе через </w:t>
      </w:r>
    </w:p>
    <w:p w:rsidR="000055FA" w:rsidRDefault="003315FF">
      <w:pPr>
        <w:tabs>
          <w:tab w:val="center" w:pos="2695"/>
          <w:tab w:val="center" w:pos="4205"/>
          <w:tab w:val="center" w:pos="5177"/>
          <w:tab w:val="center" w:pos="6008"/>
          <w:tab w:val="center" w:pos="7492"/>
          <w:tab w:val="right" w:pos="10210"/>
        </w:tabs>
        <w:spacing w:after="193" w:line="259" w:lineRule="auto"/>
        <w:ind w:left="-15" w:right="0" w:firstLine="0"/>
        <w:jc w:val="left"/>
      </w:pPr>
      <w:r>
        <w:t xml:space="preserve">региональные </w:t>
      </w:r>
      <w:r>
        <w:tab/>
        <w:t xml:space="preserve">цифровые </w:t>
      </w:r>
      <w:r>
        <w:tab/>
        <w:t xml:space="preserve">ресурсы </w:t>
      </w:r>
      <w:r>
        <w:tab/>
        <w:t xml:space="preserve">в </w:t>
      </w:r>
      <w:r>
        <w:tab/>
        <w:t xml:space="preserve">сфере </w:t>
      </w:r>
      <w:r>
        <w:tab/>
        <w:t xml:space="preserve">финансовой </w:t>
      </w:r>
      <w:r>
        <w:tab/>
        <w:t xml:space="preserve">грамотности,  </w:t>
      </w:r>
    </w:p>
    <w:p w:rsidR="000055FA" w:rsidRDefault="003315FF">
      <w:pPr>
        <w:spacing w:after="189" w:line="259" w:lineRule="auto"/>
        <w:ind w:left="-15" w:right="0" w:firstLine="0"/>
      </w:pPr>
      <w:r>
        <w:t xml:space="preserve">а также региональные порталы государственных и муниципальных услуг; </w:t>
      </w:r>
    </w:p>
    <w:p w:rsidR="000055FA" w:rsidRDefault="003315FF">
      <w:pPr>
        <w:numPr>
          <w:ilvl w:val="0"/>
          <w:numId w:val="10"/>
        </w:numPr>
        <w:ind w:right="0"/>
      </w:pPr>
      <w:r>
        <w:t xml:space="preserve">использовать следующие инструменты, созданные на портале моифинансы.рф: </w:t>
      </w:r>
    </w:p>
    <w:p w:rsidR="00A1632B" w:rsidRDefault="003315FF">
      <w:pPr>
        <w:numPr>
          <w:ilvl w:val="0"/>
          <w:numId w:val="11"/>
        </w:numPr>
        <w:spacing w:after="200"/>
        <w:ind w:right="0"/>
      </w:pPr>
      <w:r>
        <w:t xml:space="preserve">Раздел «Карта финансовой грамотности», представляющий информационные паспорта всех субъектов Российской Федерации, открытые для регулярного обновления. Каждый паспорт региона содержит </w:t>
      </w:r>
      <w:r w:rsidR="00A1632B">
        <w:t>информацию о</w:t>
      </w:r>
      <w:r>
        <w:t xml:space="preserve"> </w:t>
      </w:r>
      <w:r>
        <w:lastRenderedPageBreak/>
        <w:t>региональной программе (включая ссылку на актуальную версию документа</w:t>
      </w:r>
      <w:r w:rsidR="00A1632B">
        <w:t>), о</w:t>
      </w:r>
      <w:r>
        <w:t xml:space="preserve"> координационном органе по реализации региональной </w:t>
      </w:r>
      <w:r w:rsidR="00A1632B">
        <w:t>программы, о</w:t>
      </w:r>
      <w:r>
        <w:t xml:space="preserve"> региональном центре финансовой грамотности (при наличии</w:t>
      </w:r>
      <w:r w:rsidR="00A1632B">
        <w:t xml:space="preserve">); </w:t>
      </w:r>
    </w:p>
    <w:p w:rsidR="000055FA" w:rsidRDefault="00A1632B" w:rsidP="00A1632B">
      <w:pPr>
        <w:numPr>
          <w:ilvl w:val="0"/>
          <w:numId w:val="11"/>
        </w:numPr>
        <w:spacing w:after="200"/>
        <w:ind w:right="0"/>
      </w:pPr>
      <w:r>
        <w:t>ссылки</w:t>
      </w:r>
      <w:r w:rsidR="003315FF">
        <w:t xml:space="preserve"> на региональные цифровые ресурсы в сфере финансовой грамотности  и </w:t>
      </w:r>
      <w:r w:rsidR="003315FF">
        <w:tab/>
        <w:t xml:space="preserve">страницы </w:t>
      </w:r>
      <w:r w:rsidR="003315FF">
        <w:tab/>
        <w:t xml:space="preserve">в </w:t>
      </w:r>
      <w:r w:rsidR="003315FF">
        <w:tab/>
        <w:t>с</w:t>
      </w:r>
      <w:r>
        <w:t xml:space="preserve">оциальных </w:t>
      </w:r>
      <w:r>
        <w:tab/>
        <w:t xml:space="preserve">сетях </w:t>
      </w:r>
      <w:r>
        <w:tab/>
        <w:t xml:space="preserve">по </w:t>
      </w:r>
      <w:r>
        <w:tab/>
        <w:t xml:space="preserve">тематике </w:t>
      </w:r>
      <w:r w:rsidR="003315FF">
        <w:t xml:space="preserve">финансовой </w:t>
      </w:r>
      <w:r w:rsidR="003315FF">
        <w:tab/>
        <w:t xml:space="preserve">грамотности  (включая профильные страницы на сайтах органов исполнительной власти субъектов Российской Федерации, отвечающих за реализацию региональной программы); количественные данные мониторинга субъектов Российской Федерации в части реализации в соответствующем году региональных программ; данные мониторинга индикаторов в сфере финансовой грамотности, установленных приказом Министерства финансов Российской Федерации от 3 декабря 2010 г. № 552  «О порядке осуществления мониторинга и оценки качества управления региональными финансами». </w:t>
      </w:r>
    </w:p>
    <w:p w:rsidR="000055FA" w:rsidRDefault="003315FF">
      <w:pPr>
        <w:numPr>
          <w:ilvl w:val="0"/>
          <w:numId w:val="11"/>
        </w:numPr>
        <w:ind w:right="0"/>
      </w:pPr>
      <w:r>
        <w:t xml:space="preserve">Сводный календарь мероприятий, в котором публикуются анонсы федеральных и региональных событий. Каждый субъект Российской Федерации имеет возможность подать информацию в НИФИ Минфина России для размещения события в календаре мероприятий. </w:t>
      </w:r>
    </w:p>
    <w:p w:rsidR="000055FA" w:rsidRDefault="003315FF">
      <w:pPr>
        <w:numPr>
          <w:ilvl w:val="0"/>
          <w:numId w:val="11"/>
        </w:numPr>
        <w:ind w:right="0"/>
      </w:pPr>
      <w:r>
        <w:t xml:space="preserve">Раздел «Стратегия» – «Материалы для участников Стратегии», в котором регулярно размещаются графические и видеоматериалы для использования субъектами Российской Федерации при проведении информационных </w:t>
      </w:r>
      <w:r w:rsidR="00A1632B">
        <w:t>кампаний по</w:t>
      </w:r>
      <w:r>
        <w:t xml:space="preserve"> финансовой грамотности. </w:t>
      </w:r>
    </w:p>
    <w:p w:rsidR="000055FA" w:rsidRDefault="003315FF">
      <w:pPr>
        <w:numPr>
          <w:ilvl w:val="0"/>
          <w:numId w:val="11"/>
        </w:numPr>
        <w:ind w:right="0"/>
      </w:pPr>
      <w:r>
        <w:t xml:space="preserve">Раздел «Лучшие региональные практики», где собраны </w:t>
      </w:r>
      <w:r w:rsidR="00A1632B">
        <w:t>проекты по</w:t>
      </w:r>
      <w:r>
        <w:t xml:space="preserve"> финансовой грамотности со всей страны.  </w:t>
      </w:r>
    </w:p>
    <w:p w:rsidR="000055FA" w:rsidRDefault="003315FF">
      <w:pPr>
        <w:numPr>
          <w:ilvl w:val="0"/>
          <w:numId w:val="11"/>
        </w:numPr>
        <w:spacing w:after="194" w:line="259" w:lineRule="auto"/>
        <w:ind w:right="0"/>
      </w:pPr>
      <w:r>
        <w:t xml:space="preserve">Раздел «Обратная связь» для оперативного взаимодействия. </w:t>
      </w:r>
    </w:p>
    <w:p w:rsidR="000055FA" w:rsidRDefault="003315FF">
      <w:pPr>
        <w:ind w:left="-15" w:right="0"/>
      </w:pPr>
      <w:r>
        <w:t xml:space="preserve">Для улучшения взаимодействия и внедрения лучших практик в сфере финансовой грамотности на федеральном и/или региональном уровнях субъектам </w:t>
      </w:r>
      <w:r>
        <w:lastRenderedPageBreak/>
        <w:t xml:space="preserve">Российской Федерации рекомендуется предоставлять обратную связь и предложения через соответствующую форму обратной связи на портале моифинансы.рф. </w:t>
      </w:r>
    </w:p>
    <w:p w:rsidR="00A1632B" w:rsidRDefault="00A1632B">
      <w:pPr>
        <w:ind w:left="-15" w:right="0"/>
      </w:pPr>
    </w:p>
    <w:p w:rsidR="000055FA" w:rsidRDefault="003315FF" w:rsidP="00A1632B">
      <w:pPr>
        <w:pStyle w:val="1"/>
        <w:spacing w:after="0" w:line="400" w:lineRule="auto"/>
        <w:ind w:left="0" w:right="0" w:firstLine="708"/>
        <w:jc w:val="center"/>
      </w:pPr>
      <w:r>
        <w:t>5.1. Стандарты информаци</w:t>
      </w:r>
      <w:r w:rsidR="00A1632B">
        <w:t>онной работы в сфере финансовой грамотности</w:t>
      </w:r>
      <w:r>
        <w:t xml:space="preserve"> с использованием цифровых ресурсов</w:t>
      </w:r>
    </w:p>
    <w:p w:rsidR="000055FA" w:rsidRDefault="003315FF">
      <w:pPr>
        <w:ind w:left="-15" w:right="0"/>
      </w:pPr>
      <w:r>
        <w:t xml:space="preserve">Ключевые стандарты информационной работы в сфере финансовой грамотности с использованием цифровых ресурсов: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Информацию по финансовой грамотности рекомендуется представлять в виде отдельных сайтов, блоков сайта или официальных цифровых </w:t>
      </w:r>
      <w:r w:rsidR="00A1632B">
        <w:t>сервисов, таких</w:t>
      </w:r>
      <w:r>
        <w:t xml:space="preserve"> как «Мой район», «Мои документы», «Мои платежи», «Электронные дневники школьника», сервисы по приему и оплате показаний счетчиков, вызову специалистов, записи в МФЦ и т.д.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На цифровых ресурсах в сфере финансовой грамотности рекомендуется предусматривать возможность осуществления обратной связи.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На сайтах органов исполнительной власти субъектов Российской Федерации, отвечающих за реализацию региональной </w:t>
      </w:r>
      <w:r w:rsidR="00A1632B">
        <w:t>программы, рекомендуется</w:t>
      </w:r>
      <w:r>
        <w:t xml:space="preserve"> размещать ссылки и виджеты федеральных цифровых </w:t>
      </w:r>
      <w:r w:rsidR="00A1632B">
        <w:t>ресурсов в</w:t>
      </w:r>
      <w:r>
        <w:t xml:space="preserve"> сфере финансовой грамотности.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Работу с сообществами и группами в социальных сетях по тематике финансовой грамотности рекомендуется строить на принципах </w:t>
      </w:r>
      <w:r w:rsidR="00A1632B">
        <w:t>открытости и</w:t>
      </w:r>
      <w:r>
        <w:t xml:space="preserve"> доступа граждан к обратной связи. 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Работа с медиа и блогерами носит проактивный характер и </w:t>
      </w:r>
      <w:r w:rsidR="00A1632B">
        <w:t>ведется на</w:t>
      </w:r>
      <w:r>
        <w:t xml:space="preserve"> регулярной основе. Рекомендуется формировать пулы ключевых </w:t>
      </w:r>
      <w:r w:rsidR="00A1632B">
        <w:t>спикеров и</w:t>
      </w:r>
      <w:r>
        <w:t xml:space="preserve"> экспертов в сфере финансовой грамотности в целях их </w:t>
      </w:r>
      <w:r w:rsidR="00A1632B">
        <w:t>дальнейшего привлечения</w:t>
      </w:r>
      <w:r>
        <w:t xml:space="preserve"> к участию в мероприятиях, проводимых на территории субъекта Российской Федерации.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Привлечение лидеров общественного мнения для продвижения тематики финансовой грамотности среди различных целевых аудиторий. </w:t>
      </w:r>
    </w:p>
    <w:p w:rsidR="000055FA" w:rsidRDefault="003315FF">
      <w:pPr>
        <w:numPr>
          <w:ilvl w:val="0"/>
          <w:numId w:val="12"/>
        </w:numPr>
        <w:ind w:right="0"/>
      </w:pPr>
      <w:r>
        <w:lastRenderedPageBreak/>
        <w:t xml:space="preserve">Интеграция тематики финансовой грамотности в ключевые общественные и официальные мероприятия субъекта Российской Федерации. </w:t>
      </w:r>
    </w:p>
    <w:p w:rsidR="000055FA" w:rsidRDefault="003315FF">
      <w:pPr>
        <w:numPr>
          <w:ilvl w:val="0"/>
          <w:numId w:val="12"/>
        </w:numPr>
        <w:ind w:right="0"/>
      </w:pPr>
      <w:r>
        <w:t xml:space="preserve">Проведение информационной кампании с использованием единого подхода к подготовке материалов, основанном на положениях Единой рамки компетенций по финансовой грамотности, и максимального количества соответствующих цифровых ресурсов. </w:t>
      </w:r>
    </w:p>
    <w:p w:rsidR="000055FA" w:rsidRDefault="003315FF" w:rsidP="00A1632B">
      <w:pPr>
        <w:pStyle w:val="1"/>
        <w:spacing w:after="0" w:line="397" w:lineRule="auto"/>
        <w:ind w:left="0" w:right="0" w:firstLine="708"/>
        <w:jc w:val="center"/>
      </w:pPr>
      <w:r>
        <w:t>5.2. Требования к материалам, посвященным тематике финансовой грамотности</w:t>
      </w:r>
    </w:p>
    <w:p w:rsidR="000055FA" w:rsidRDefault="003315FF">
      <w:pPr>
        <w:ind w:left="-15" w:right="0"/>
      </w:pPr>
      <w:r>
        <w:t xml:space="preserve">В рамках подготовки и реализации информационной </w:t>
      </w:r>
      <w:r w:rsidR="00A1632B">
        <w:t>кампании с</w:t>
      </w:r>
      <w:r>
        <w:t xml:space="preserve"> использованием цифровых ресурсов в сфере финансовой грамотности рекомендуется создавать набор информационно-просветительских </w:t>
      </w:r>
      <w:r w:rsidR="00A1632B">
        <w:t>материалов и</w:t>
      </w:r>
      <w:r>
        <w:t xml:space="preserve"> коммуникационных продуктов, нацеленных на решение приоритетных </w:t>
      </w:r>
      <w:r w:rsidR="00A1632B">
        <w:t>задач в</w:t>
      </w:r>
      <w:r>
        <w:t xml:space="preserve"> отношении различных целевых аудиторий. </w:t>
      </w:r>
    </w:p>
    <w:p w:rsidR="000055FA" w:rsidRDefault="003315FF">
      <w:pPr>
        <w:ind w:left="-15" w:right="0"/>
      </w:pPr>
      <w:r>
        <w:t xml:space="preserve">Набор соответствующих материалов и продуктов включают в себя выбор идей, форматов донесения их до целевой аудитории с помощью различных видов цифрового контента: видеороликов, подкастов, блогов, анимированных </w:t>
      </w:r>
      <w:r w:rsidR="00A1632B">
        <w:t>карточек и</w:t>
      </w:r>
      <w:r>
        <w:t xml:space="preserve"> пр. </w:t>
      </w:r>
    </w:p>
    <w:p w:rsidR="000055FA" w:rsidRDefault="003315FF">
      <w:pPr>
        <w:ind w:left="-15" w:right="0"/>
      </w:pPr>
      <w:r>
        <w:t xml:space="preserve">Проведение информационной кампании рекомендуется </w:t>
      </w:r>
      <w:r w:rsidR="00A1632B">
        <w:t>осуществлять на</w:t>
      </w:r>
      <w:r>
        <w:t xml:space="preserve"> основе контент-плана, который составляется не реже, чем раз в две </w:t>
      </w:r>
      <w:r w:rsidR="00A1632B">
        <w:t>недели и</w:t>
      </w:r>
      <w:r>
        <w:t xml:space="preserve"> содержит: </w:t>
      </w:r>
    </w:p>
    <w:p w:rsidR="000055FA" w:rsidRDefault="003315FF">
      <w:pPr>
        <w:numPr>
          <w:ilvl w:val="0"/>
          <w:numId w:val="13"/>
        </w:numPr>
        <w:spacing w:after="166" w:line="259" w:lineRule="auto"/>
        <w:ind w:left="1418" w:right="0" w:hanging="710"/>
      </w:pPr>
      <w:r>
        <w:t xml:space="preserve">список актуальных и интересных целевым аудиториям тем;  </w:t>
      </w:r>
    </w:p>
    <w:p w:rsidR="000055FA" w:rsidRDefault="003315FF">
      <w:pPr>
        <w:numPr>
          <w:ilvl w:val="0"/>
          <w:numId w:val="13"/>
        </w:numPr>
        <w:spacing w:after="160" w:line="259" w:lineRule="auto"/>
        <w:ind w:left="1418" w:right="0" w:hanging="710"/>
      </w:pPr>
      <w:r>
        <w:t xml:space="preserve">предлагаемые даты и время публикации; </w:t>
      </w:r>
    </w:p>
    <w:p w:rsidR="000055FA" w:rsidRDefault="003315FF">
      <w:pPr>
        <w:numPr>
          <w:ilvl w:val="0"/>
          <w:numId w:val="13"/>
        </w:numPr>
        <w:spacing w:after="167" w:line="259" w:lineRule="auto"/>
        <w:ind w:left="1418" w:right="0" w:hanging="710"/>
      </w:pPr>
      <w:r>
        <w:t xml:space="preserve">ссылки на источник; </w:t>
      </w:r>
    </w:p>
    <w:p w:rsidR="000055FA" w:rsidRDefault="003315FF">
      <w:pPr>
        <w:numPr>
          <w:ilvl w:val="0"/>
          <w:numId w:val="13"/>
        </w:numPr>
        <w:spacing w:after="143" w:line="259" w:lineRule="auto"/>
        <w:ind w:left="1418" w:right="0" w:hanging="710"/>
      </w:pPr>
      <w:r>
        <w:t xml:space="preserve">список площадок, на которых планируется размещение материала. </w:t>
      </w:r>
    </w:p>
    <w:p w:rsidR="000055FA" w:rsidRDefault="003315FF">
      <w:pPr>
        <w:ind w:left="-15" w:right="0"/>
      </w:pPr>
      <w:r>
        <w:t xml:space="preserve"> Контент-план позволяет сформировать комплексный подход к публикации информационных материалов на специализированных площадках (цифровые ресурсы, социальные сети). С его помощью можно регулировать активность каждой площадки и соотносить их между собой, гибко реагировать на изменения в тактике информационной кампании, актуальности продвигаемых тем в информационном </w:t>
      </w:r>
      <w:r>
        <w:lastRenderedPageBreak/>
        <w:t xml:space="preserve">поле. Использование контент-плана позволяет вести учет всех подготовленных материалов и выбранных тем, а также контролировать ход реализации информационной кампании без дополнительных временных затрат.  </w:t>
      </w:r>
    </w:p>
    <w:p w:rsidR="000055FA" w:rsidRDefault="003315FF">
      <w:pPr>
        <w:tabs>
          <w:tab w:val="center" w:pos="1447"/>
          <w:tab w:val="center" w:pos="3139"/>
          <w:tab w:val="center" w:pos="4837"/>
          <w:tab w:val="center" w:pos="6204"/>
          <w:tab w:val="center" w:pos="7272"/>
          <w:tab w:val="center" w:pos="8546"/>
          <w:tab w:val="right" w:pos="10210"/>
        </w:tabs>
        <w:spacing w:after="141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Содержание </w:t>
      </w:r>
      <w:r>
        <w:tab/>
        <w:t xml:space="preserve">контента </w:t>
      </w:r>
      <w:r>
        <w:tab/>
        <w:t xml:space="preserve">подбирается </w:t>
      </w:r>
      <w:r>
        <w:tab/>
        <w:t xml:space="preserve">для </w:t>
      </w:r>
      <w:r>
        <w:tab/>
        <w:t xml:space="preserve">каждой </w:t>
      </w:r>
      <w:r>
        <w:tab/>
        <w:t xml:space="preserve">недели </w:t>
      </w:r>
      <w:r>
        <w:tab/>
        <w:t xml:space="preserve">исходя  </w:t>
      </w:r>
    </w:p>
    <w:p w:rsidR="000055FA" w:rsidRDefault="003315FF">
      <w:pPr>
        <w:ind w:left="-15" w:right="0" w:firstLine="0"/>
      </w:pPr>
      <w:r>
        <w:t xml:space="preserve">из актуальных тематик, информационных поводов, наличия значимых мероприятий, и т.д. Тексты должны быть написаны доступным и понятным для аудитории языком, исключая сложную профессиональную терминологию, канцеляризмы.  Для каждого текста подбирается иллюстрация, отражающая содержание информации. Готовые тексты вычитываются на предмет грамматических, стилистических и пунктуационных ошибок.  </w:t>
      </w:r>
    </w:p>
    <w:p w:rsidR="000055FA" w:rsidRDefault="003315FF">
      <w:pPr>
        <w:spacing w:after="36"/>
        <w:ind w:left="-15" w:right="0"/>
      </w:pPr>
      <w:r>
        <w:t xml:space="preserve">Материалы, подготавливаемые в рамках регулярного содержательного обновления площадок, можно разделить на 2 типа: </w:t>
      </w:r>
    </w:p>
    <w:p w:rsidR="000055FA" w:rsidRDefault="003315FF">
      <w:pPr>
        <w:numPr>
          <w:ilvl w:val="0"/>
          <w:numId w:val="14"/>
        </w:numPr>
        <w:ind w:right="0"/>
      </w:pPr>
      <w:r>
        <w:t xml:space="preserve">Материалы общего характера. Готовятся заранее, </w:t>
      </w:r>
      <w:r w:rsidR="00A1632B">
        <w:t>публикуются по</w:t>
      </w:r>
      <w:r>
        <w:t xml:space="preserve"> расписанию. </w:t>
      </w:r>
    </w:p>
    <w:p w:rsidR="000055FA" w:rsidRDefault="003315FF">
      <w:pPr>
        <w:numPr>
          <w:ilvl w:val="0"/>
          <w:numId w:val="14"/>
        </w:numPr>
        <w:ind w:right="0"/>
      </w:pPr>
      <w:r>
        <w:t xml:space="preserve">Событийные материалы. Готовятся оперативно с </w:t>
      </w:r>
      <w:r w:rsidR="00A1632B">
        <w:t>использованием в</w:t>
      </w:r>
      <w:r>
        <w:t xml:space="preserve"> качестве повода официальных новостных материалов. </w:t>
      </w:r>
    </w:p>
    <w:p w:rsidR="000055FA" w:rsidRDefault="003315FF">
      <w:pPr>
        <w:spacing w:after="187" w:line="259" w:lineRule="auto"/>
        <w:ind w:left="708" w:right="0" w:firstLine="0"/>
        <w:jc w:val="left"/>
      </w:pPr>
      <w:r>
        <w:t xml:space="preserve"> </w:t>
      </w:r>
    </w:p>
    <w:p w:rsidR="000055FA" w:rsidRDefault="003315FF">
      <w:pPr>
        <w:spacing w:after="0" w:line="259" w:lineRule="auto"/>
        <w:ind w:left="10" w:right="-11" w:hanging="10"/>
        <w:jc w:val="right"/>
      </w:pPr>
      <w:r>
        <w:rPr>
          <w:i/>
        </w:rPr>
        <w:t xml:space="preserve">Таблица 3. Примеры опубликованных материалов </w:t>
      </w:r>
    </w:p>
    <w:tbl>
      <w:tblPr>
        <w:tblStyle w:val="TableGrid"/>
        <w:tblW w:w="10200" w:type="dxa"/>
        <w:tblInd w:w="10" w:type="dxa"/>
        <w:tblCellMar>
          <w:top w:w="12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536"/>
        <w:gridCol w:w="6664"/>
      </w:tblGrid>
      <w:tr w:rsidR="000055FA">
        <w:trPr>
          <w:trHeight w:val="48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FA" w:rsidRDefault="003315FF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Публикация на цифровых ресурсах  в сфере финансовой грамотности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https://www.fingram39.ru/publications/ostorozhno-moshenniki-/13597-.html </w:t>
            </w:r>
          </w:p>
        </w:tc>
      </w:tr>
      <w:tr w:rsidR="000055FA">
        <w:trPr>
          <w:trHeight w:val="48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FA" w:rsidRDefault="003315FF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Публикации в региональных средствах массовой информации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https://kgd.ru/finazbuka/prava-potrebitelej/item/100032-kak-dobitsyavygodnyh-uslovij-pri-rastorzhenii-trudovogo-dogovora </w:t>
            </w:r>
          </w:p>
        </w:tc>
      </w:tr>
      <w:tr w:rsidR="000055FA">
        <w:trPr>
          <w:trHeight w:val="25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FA" w:rsidRDefault="003315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Публикации в социальных сетях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5FA" w:rsidRDefault="003315FF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https://zen.yandex.ru/fingram39 </w:t>
            </w:r>
          </w:p>
        </w:tc>
      </w:tr>
    </w:tbl>
    <w:p w:rsidR="000055FA" w:rsidRDefault="003315FF">
      <w:pPr>
        <w:spacing w:after="92" w:line="259" w:lineRule="auto"/>
        <w:ind w:left="708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:rsidR="000055FA" w:rsidRDefault="003315FF">
      <w:pPr>
        <w:spacing w:after="134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0055FA" w:rsidP="00A1632B">
      <w:pPr>
        <w:spacing w:after="133" w:line="259" w:lineRule="auto"/>
        <w:ind w:left="708" w:right="0" w:firstLine="0"/>
        <w:jc w:val="center"/>
      </w:pPr>
    </w:p>
    <w:p w:rsidR="000055FA" w:rsidRDefault="003315FF" w:rsidP="00A1632B">
      <w:pPr>
        <w:pStyle w:val="1"/>
        <w:spacing w:after="129"/>
        <w:ind w:left="703" w:right="0"/>
        <w:jc w:val="center"/>
      </w:pPr>
      <w:r>
        <w:t>Глава 6. Подходы к формированию единой цифровой среды</w:t>
      </w:r>
    </w:p>
    <w:p w:rsidR="000055FA" w:rsidRDefault="003315FF">
      <w:pPr>
        <w:ind w:left="-15" w:right="0"/>
      </w:pPr>
      <w:r>
        <w:t xml:space="preserve">Создание единой цифровой среды для обмена контентом по теме финансовой грамотности является одной из ключевых задач при коммуникационном сопровождении мероприятий Стратегии. </w:t>
      </w:r>
    </w:p>
    <w:p w:rsidR="000055FA" w:rsidRDefault="003315FF">
      <w:pPr>
        <w:ind w:left="-15" w:right="0"/>
      </w:pPr>
      <w:r>
        <w:t xml:space="preserve">На нынешнем этапе взаимодействие в цифровой среде </w:t>
      </w:r>
      <w:r w:rsidR="00A1632B">
        <w:t>строится в</w:t>
      </w:r>
      <w:r>
        <w:t xml:space="preserve"> рамках двусторонних отношений между стейкхолдерами и партнерами. Использование лучших практик и унификация подходов в продвижении цифровых ресурсов в сфере финансовой грамотности направлена на решение </w:t>
      </w:r>
      <w:r w:rsidR="00A1632B">
        <w:t>задач по</w:t>
      </w:r>
      <w:r>
        <w:t xml:space="preserve"> повышению охвата и вовлеченности аудитории.  </w:t>
      </w:r>
    </w:p>
    <w:p w:rsidR="000055FA" w:rsidRDefault="003315FF">
      <w:pPr>
        <w:spacing w:after="185" w:line="259" w:lineRule="auto"/>
        <w:ind w:left="708" w:right="0" w:firstLine="0"/>
      </w:pPr>
      <w:r>
        <w:t xml:space="preserve">Основные подходы к формированию единой цифровой среды: </w:t>
      </w:r>
    </w:p>
    <w:p w:rsidR="000055FA" w:rsidRDefault="003315FF">
      <w:pPr>
        <w:numPr>
          <w:ilvl w:val="0"/>
          <w:numId w:val="15"/>
        </w:numPr>
        <w:ind w:right="0"/>
      </w:pPr>
      <w:r>
        <w:t xml:space="preserve">Использование сквозных хэштегов, перекрестных ссылок и </w:t>
      </w:r>
      <w:r w:rsidR="00A1632B">
        <w:t>виджетов с</w:t>
      </w:r>
      <w:r>
        <w:t xml:space="preserve"> размещением в специальных разделах по финансовой</w:t>
      </w:r>
      <w:r>
        <w:rPr>
          <w:b/>
        </w:rPr>
        <w:t xml:space="preserve"> </w:t>
      </w:r>
      <w:r>
        <w:t xml:space="preserve">грамотности, а </w:t>
      </w:r>
      <w:r w:rsidR="00A1632B">
        <w:t>также в</w:t>
      </w:r>
      <w:r>
        <w:t xml:space="preserve"> разделах, где представлена информация, напрямую или косвенно </w:t>
      </w:r>
      <w:r w:rsidR="00A1632B">
        <w:t>относящаяся к</w:t>
      </w:r>
      <w:r>
        <w:t xml:space="preserve"> темам: оформление социальных пособий, материнский капитал, инвестиции, программы жилищного строительства, налоги и т. д. </w:t>
      </w:r>
    </w:p>
    <w:p w:rsidR="000055FA" w:rsidRDefault="003315FF">
      <w:pPr>
        <w:numPr>
          <w:ilvl w:val="0"/>
          <w:numId w:val="15"/>
        </w:numPr>
        <w:spacing w:after="136" w:line="259" w:lineRule="auto"/>
        <w:ind w:right="0"/>
      </w:pPr>
      <w:r>
        <w:t xml:space="preserve">Использование лучших практик в сфере финансовой грамотности. 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1632B" w:rsidRDefault="00A1632B">
      <w:pPr>
        <w:pStyle w:val="1"/>
        <w:ind w:left="703" w:right="0"/>
      </w:pPr>
    </w:p>
    <w:p w:rsidR="00A1632B" w:rsidRDefault="00A1632B" w:rsidP="00A1632B"/>
    <w:p w:rsidR="00A1632B" w:rsidRDefault="00A1632B" w:rsidP="00A1632B"/>
    <w:p w:rsidR="00A1632B" w:rsidRDefault="00A1632B" w:rsidP="00A1632B"/>
    <w:p w:rsidR="00A1632B" w:rsidRDefault="00A1632B" w:rsidP="00A1632B"/>
    <w:p w:rsidR="00A1632B" w:rsidRDefault="00A1632B" w:rsidP="00A1632B"/>
    <w:p w:rsidR="00A1632B" w:rsidRPr="00A1632B" w:rsidRDefault="00A1632B" w:rsidP="00A1632B"/>
    <w:p w:rsidR="00A1632B" w:rsidRDefault="003315FF" w:rsidP="00A1632B">
      <w:pPr>
        <w:pStyle w:val="1"/>
        <w:ind w:left="703" w:right="0"/>
        <w:jc w:val="center"/>
        <w:rPr>
          <w:b w:val="0"/>
        </w:rPr>
      </w:pPr>
      <w:r>
        <w:lastRenderedPageBreak/>
        <w:t>Глава 7. Развитие цифровых ресурсов</w:t>
      </w:r>
      <w:r>
        <w:rPr>
          <w:b w:val="0"/>
        </w:rPr>
        <w:t xml:space="preserve"> </w:t>
      </w:r>
    </w:p>
    <w:p w:rsidR="000055FA" w:rsidRDefault="003315FF" w:rsidP="00A1632B">
      <w:pPr>
        <w:pStyle w:val="1"/>
        <w:ind w:left="703" w:right="0"/>
        <w:jc w:val="center"/>
      </w:pPr>
      <w:r>
        <w:t>7.1. Цели и задачи цифровых ресурсов</w:t>
      </w:r>
    </w:p>
    <w:p w:rsidR="000055FA" w:rsidRDefault="003315FF">
      <w:pPr>
        <w:ind w:left="-15" w:right="0"/>
      </w:pPr>
      <w:r>
        <w:t xml:space="preserve">Основной целью работы цифровых ресурсов в сфере финансовой грамотности является формирование единой цифровой среды для обеспечения доступа </w:t>
      </w:r>
      <w:r w:rsidR="00A1632B">
        <w:t>граждан к</w:t>
      </w:r>
      <w:r>
        <w:t xml:space="preserve"> оперативной и верифицированной информации по тематическим направлениям коммуникаций, указанным в пункте 1.4 настоящих методических рекомендаций.    </w:t>
      </w:r>
    </w:p>
    <w:p w:rsidR="000055FA" w:rsidRDefault="003315FF">
      <w:pPr>
        <w:ind w:left="-15" w:right="0"/>
      </w:pPr>
      <w:r>
        <w:t xml:space="preserve"> Для эффективной реализации информационной кампании на региональных цифровых ресурсах в сфере финансовой грамотности рекомендуется обеспечить: </w:t>
      </w:r>
    </w:p>
    <w:p w:rsidR="000055FA" w:rsidRDefault="003315FF">
      <w:pPr>
        <w:ind w:left="-15" w:right="0"/>
      </w:pPr>
      <w:r>
        <w:t xml:space="preserve">− работу сервисов обратной связи для оперативного </w:t>
      </w:r>
      <w:r w:rsidR="00A1632B">
        <w:t>реагирования на</w:t>
      </w:r>
      <w:r>
        <w:t xml:space="preserve"> вопросы, актуальные для целевой аудитории; </w:t>
      </w:r>
    </w:p>
    <w:p w:rsidR="000055FA" w:rsidRDefault="003315FF">
      <w:pPr>
        <w:ind w:left="-15" w:right="0"/>
      </w:pPr>
      <w:r>
        <w:t xml:space="preserve">− использование верифицированных образовательных и просветительских материалов для различных целевых аудиторий с учетом их географических, возрастных, гендерных и социальных различий; </w:t>
      </w:r>
    </w:p>
    <w:p w:rsidR="000055FA" w:rsidRDefault="003315FF">
      <w:pPr>
        <w:ind w:left="-15" w:right="0"/>
      </w:pPr>
      <w:r>
        <w:t xml:space="preserve">− методическую поддержку педагогов </w:t>
      </w:r>
      <w:r w:rsidR="00A1632B">
        <w:t>общеобразовательных и</w:t>
      </w:r>
      <w:r>
        <w:t xml:space="preserve"> профессиональных образовательных организаций, </w:t>
      </w:r>
      <w:r w:rsidR="00A1632B">
        <w:t>преподавателей и</w:t>
      </w:r>
      <w:r>
        <w:t xml:space="preserve"> административно-управленческого персонала образовательных организаций высшего образования, консультантов-методистов в области </w:t>
      </w:r>
      <w:r w:rsidR="00A1632B">
        <w:t>финансовой и</w:t>
      </w:r>
      <w:r>
        <w:t xml:space="preserve"> бюджетной грамотности; </w:t>
      </w:r>
    </w:p>
    <w:p w:rsidR="000055FA" w:rsidRDefault="003315FF">
      <w:pPr>
        <w:ind w:left="-15" w:right="0"/>
      </w:pPr>
      <w:r>
        <w:t xml:space="preserve">− систематическую методическую, консультационную и информационную поддержку различных региональных центров финансовой грамотности в ходе реализации соответствующих мероприятий, а также мониторинг реализации данных мероприятий; </w:t>
      </w:r>
    </w:p>
    <w:p w:rsidR="000055FA" w:rsidRDefault="003315FF">
      <w:pPr>
        <w:ind w:left="-15" w:right="0"/>
      </w:pPr>
      <w:r>
        <w:t xml:space="preserve">− создание и постоянное обновление единой системы цифровых </w:t>
      </w:r>
      <w:r w:rsidR="00A1632B">
        <w:t>ресурсов в</w:t>
      </w:r>
      <w:r>
        <w:t xml:space="preserve"> сфере финансовой грамотности (электронные учебники, </w:t>
      </w:r>
      <w:r w:rsidR="00A1632B">
        <w:t>видеоматериалы, онлайн</w:t>
      </w:r>
      <w:r>
        <w:t xml:space="preserve">-игры, мобильные приложения и др.) и их продвижение; </w:t>
      </w:r>
    </w:p>
    <w:p w:rsidR="000055FA" w:rsidRDefault="003315FF">
      <w:pPr>
        <w:ind w:left="-15" w:right="0"/>
      </w:pPr>
      <w:r>
        <w:t xml:space="preserve">− масштабирование лучших практик в области финансовой и бюджетной грамотности и защиты прав потребителей финансовых услуг; </w:t>
      </w:r>
    </w:p>
    <w:p w:rsidR="000055FA" w:rsidRDefault="003315FF">
      <w:pPr>
        <w:ind w:left="-15" w:right="0"/>
      </w:pPr>
      <w:r>
        <w:lastRenderedPageBreak/>
        <w:t xml:space="preserve">−  формирование и обеспечение свободного доступа к </w:t>
      </w:r>
      <w:r w:rsidR="00A1632B">
        <w:t>обучающим и</w:t>
      </w:r>
      <w:r>
        <w:t xml:space="preserve"> информационным материалам по практикам инициативного </w:t>
      </w:r>
      <w:r w:rsidR="00A1632B">
        <w:t>бюджетирования для</w:t>
      </w:r>
      <w:r>
        <w:t xml:space="preserve"> граждан – потенциальных участников этих практик, а также </w:t>
      </w:r>
      <w:r w:rsidR="00A1632B">
        <w:t>популяризация среди</w:t>
      </w:r>
      <w:r>
        <w:t xml:space="preserve"> различных слоев населения знаний по бюджетной грамотности и инструментов вовлечения граждан в бюджетный процесс. </w:t>
      </w:r>
    </w:p>
    <w:p w:rsidR="00A1632B" w:rsidRDefault="00A1632B">
      <w:pPr>
        <w:ind w:left="-15" w:right="0"/>
      </w:pPr>
    </w:p>
    <w:p w:rsidR="000055FA" w:rsidRDefault="003315FF" w:rsidP="00A1632B">
      <w:pPr>
        <w:pStyle w:val="1"/>
        <w:spacing w:after="131"/>
        <w:ind w:left="703" w:right="0"/>
        <w:jc w:val="center"/>
      </w:pPr>
      <w:r>
        <w:t>7.2. Набор функций цифровых ресурсов</w:t>
      </w:r>
    </w:p>
    <w:p w:rsidR="000055FA" w:rsidRDefault="003315FF">
      <w:pPr>
        <w:ind w:left="-15" w:right="0"/>
      </w:pPr>
      <w:r>
        <w:t xml:space="preserve">Рекомендуемый набор функций региональных цифровых ресурсов в сфере финансовой грамотности предусматривает  </w:t>
      </w:r>
    </w:p>
    <w:p w:rsidR="000055FA" w:rsidRDefault="003315FF">
      <w:pPr>
        <w:ind w:left="-15" w:right="0"/>
      </w:pPr>
      <w:r>
        <w:t xml:space="preserve">− интеграцию с федеральными цифровыми ресурсами в сфере финансовой грамотности (включая моифинансы.рф и fincult.info); </w:t>
      </w:r>
    </w:p>
    <w:p w:rsidR="000055FA" w:rsidRDefault="003315FF">
      <w:pPr>
        <w:tabs>
          <w:tab w:val="center" w:pos="788"/>
          <w:tab w:val="center" w:pos="2199"/>
          <w:tab w:val="center" w:pos="4145"/>
          <w:tab w:val="center" w:pos="5859"/>
          <w:tab w:val="center" w:pos="7618"/>
          <w:tab w:val="right" w:pos="10210"/>
        </w:tabs>
        <w:spacing w:after="189" w:line="259" w:lineRule="auto"/>
        <w:ind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− </w:t>
      </w:r>
      <w:r>
        <w:tab/>
        <w:t xml:space="preserve">возможность </w:t>
      </w:r>
      <w:r>
        <w:tab/>
        <w:t xml:space="preserve">размещения </w:t>
      </w:r>
      <w:r>
        <w:tab/>
        <w:t xml:space="preserve">наиболее </w:t>
      </w:r>
      <w:r>
        <w:tab/>
        <w:t xml:space="preserve">релевантных </w:t>
      </w:r>
      <w:r>
        <w:tab/>
        <w:t xml:space="preserve">материалов  </w:t>
      </w:r>
    </w:p>
    <w:p w:rsidR="000055FA" w:rsidRDefault="003315FF">
      <w:pPr>
        <w:spacing w:after="188" w:line="259" w:lineRule="auto"/>
        <w:ind w:left="-15" w:right="0" w:firstLine="0"/>
      </w:pPr>
      <w:r>
        <w:t xml:space="preserve">с указанных федеральных цифровых ресурсов со ссылкой на источник; </w:t>
      </w:r>
    </w:p>
    <w:p w:rsidR="000055FA" w:rsidRDefault="003315FF">
      <w:pPr>
        <w:ind w:left="-15" w:right="0"/>
      </w:pPr>
      <w:r>
        <w:t xml:space="preserve">– возможность размещения библиотеки лучших </w:t>
      </w:r>
      <w:r w:rsidR="00A1632B">
        <w:t>образовательных и</w:t>
      </w:r>
      <w:r>
        <w:t xml:space="preserve"> просветительских материалов для граждан, методических </w:t>
      </w:r>
      <w:r w:rsidR="00A1632B">
        <w:t>разработок для</w:t>
      </w:r>
      <w:r>
        <w:t xml:space="preserve"> профессионального сообщества, календаря мероприятий по финансовой грамотности, тестов и финансовых калькуляторов; </w:t>
      </w:r>
    </w:p>
    <w:p w:rsidR="000055FA" w:rsidRDefault="003315FF">
      <w:pPr>
        <w:tabs>
          <w:tab w:val="center" w:pos="788"/>
          <w:tab w:val="center" w:pos="2199"/>
          <w:tab w:val="center" w:pos="3879"/>
          <w:tab w:val="center" w:pos="5529"/>
          <w:tab w:val="center" w:pos="7484"/>
          <w:tab w:val="right" w:pos="10210"/>
        </w:tabs>
        <w:spacing w:after="189" w:line="259" w:lineRule="auto"/>
        <w:ind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− </w:t>
      </w:r>
      <w:r>
        <w:tab/>
        <w:t xml:space="preserve">возможность </w:t>
      </w:r>
      <w:r>
        <w:tab/>
        <w:t xml:space="preserve">поиска, </w:t>
      </w:r>
      <w:r>
        <w:tab/>
        <w:t xml:space="preserve">обеспечения </w:t>
      </w:r>
      <w:r>
        <w:tab/>
        <w:t xml:space="preserve">доступности </w:t>
      </w:r>
      <w:r>
        <w:tab/>
        <w:t xml:space="preserve">информации  </w:t>
      </w:r>
    </w:p>
    <w:p w:rsidR="000055FA" w:rsidRDefault="003315FF">
      <w:pPr>
        <w:ind w:left="-15" w:right="0" w:firstLine="0"/>
      </w:pPr>
      <w:r>
        <w:t xml:space="preserve">для конечных пользователей, включающих в себя такие средства, как организация фильтров (таксономического справочника), оптимизация кода соответствующего цифрового ресурса под поисковые системы, микроразметка контента для улучшения индексации поисковыми роботами, формирование автоматических </w:t>
      </w:r>
      <w:r w:rsidR="00A1632B">
        <w:t>подсказок при</w:t>
      </w:r>
      <w:r>
        <w:t xml:space="preserve"> использовании функции поиска на соответствующем цифровом ресурсе; </w:t>
      </w:r>
    </w:p>
    <w:p w:rsidR="000055FA" w:rsidRDefault="003315FF">
      <w:pPr>
        <w:ind w:left="-15" w:right="0"/>
      </w:pPr>
      <w:r>
        <w:t xml:space="preserve">− аналитический комплекс для сбора и обработки обезличенных поведенческих данных пользователей соответствующих цифровых ресурсов,  включая граждан, представителей органов исполнительной власти субъектов Российской Федерации, органов местного самоуправления, государственных  и муниципальных учреждений различной отраслевой принадлежности,  позволяющий проводить анализ структуры </w:t>
      </w:r>
      <w:r>
        <w:lastRenderedPageBreak/>
        <w:t xml:space="preserve">потребностей в контенте финансовой  и бюджетной грамотности, оценку усвоения и использования контента,  что позволит скорректировать редакционную политику каналов.  Также необходимо проводить анализ источников трафика и </w:t>
      </w:r>
      <w:r w:rsidR="00A1632B">
        <w:t>востребованных у</w:t>
      </w:r>
      <w:r>
        <w:t xml:space="preserve"> целевой аудитории способов и форматов предоставляемого контента  </w:t>
      </w:r>
    </w:p>
    <w:p w:rsidR="000055FA" w:rsidRDefault="003315FF">
      <w:pPr>
        <w:spacing w:line="259" w:lineRule="auto"/>
        <w:ind w:left="-15" w:right="0" w:firstLine="0"/>
      </w:pPr>
      <w:r>
        <w:t xml:space="preserve">для повышения его усвоения и применения пользователями; </w:t>
      </w:r>
    </w:p>
    <w:p w:rsidR="000055FA" w:rsidRDefault="003315FF">
      <w:pPr>
        <w:ind w:left="-15" w:right="0"/>
      </w:pPr>
      <w:r>
        <w:t xml:space="preserve">− клиентоцентричный интерфейс, позволяющий </w:t>
      </w:r>
      <w:r w:rsidR="00A1632B">
        <w:t>подбирать для</w:t>
      </w:r>
      <w:r>
        <w:t xml:space="preserve"> пользователя контент с учетом его личных и профессиональных интересов.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A1632B" w:rsidRDefault="003315FF" w:rsidP="00A1632B">
      <w:pPr>
        <w:pStyle w:val="1"/>
        <w:ind w:left="703" w:right="0"/>
        <w:jc w:val="center"/>
      </w:pPr>
      <w:r>
        <w:lastRenderedPageBreak/>
        <w:t>Глава 8. Работа в социальных сетях</w:t>
      </w:r>
    </w:p>
    <w:p w:rsidR="000055FA" w:rsidRDefault="003315FF" w:rsidP="00A1632B">
      <w:pPr>
        <w:pStyle w:val="1"/>
        <w:ind w:left="703" w:right="0"/>
        <w:jc w:val="center"/>
      </w:pPr>
      <w:r>
        <w:t>8.1. Принципы работы в социальных сетях</w:t>
      </w:r>
    </w:p>
    <w:p w:rsidR="000055FA" w:rsidRDefault="003315FF">
      <w:pPr>
        <w:ind w:left="-15" w:right="0"/>
      </w:pPr>
      <w:r>
        <w:t xml:space="preserve">Социальные сети (включая vk.com, ok.ru, Telegram) выступают как инструмент коммуникации и эффективный канал для привлечения различных целевых аудиторий. Принципы работы в социальных сетях: </w:t>
      </w:r>
    </w:p>
    <w:p w:rsidR="000055FA" w:rsidRDefault="003315FF">
      <w:pPr>
        <w:numPr>
          <w:ilvl w:val="0"/>
          <w:numId w:val="16"/>
        </w:numPr>
        <w:ind w:right="0"/>
      </w:pPr>
      <w:r>
        <w:t xml:space="preserve">Прозрачность и открытость – обеспечивать для медиа и общественности свободный и простой доступ к необходимой информации. </w:t>
      </w:r>
    </w:p>
    <w:p w:rsidR="000055FA" w:rsidRDefault="003315FF">
      <w:pPr>
        <w:numPr>
          <w:ilvl w:val="0"/>
          <w:numId w:val="16"/>
        </w:numPr>
        <w:ind w:right="0"/>
      </w:pPr>
      <w:r>
        <w:t xml:space="preserve">Доступность – готовить информационные материалы и комментарии, ориентируясь на конечную аудиторию, не имеющую специальных </w:t>
      </w:r>
      <w:r w:rsidR="00A1632B">
        <w:t>знаний в</w:t>
      </w:r>
      <w:r>
        <w:t xml:space="preserve"> области финансов.  </w:t>
      </w:r>
    </w:p>
    <w:p w:rsidR="000055FA" w:rsidRDefault="003315FF">
      <w:pPr>
        <w:numPr>
          <w:ilvl w:val="0"/>
          <w:numId w:val="16"/>
        </w:numPr>
        <w:ind w:right="0"/>
      </w:pPr>
      <w:r>
        <w:t xml:space="preserve">Достоверность и полнота предоставляемой информации – предоставлять информацию, соответствующую действительности и не содержащую заведомо ложных и искаженных сведений. С подробными разъяснениями и дополнениями, которые помогут медиа и блогерам, заинтересованным в </w:t>
      </w:r>
      <w:r w:rsidR="00A1632B">
        <w:t>перепечатке или</w:t>
      </w:r>
      <w:r>
        <w:t xml:space="preserve"> распространении этого контента, избежать искажений и </w:t>
      </w:r>
      <w:r w:rsidR="00A1632B">
        <w:t>ошибок из</w:t>
      </w:r>
      <w:r>
        <w:t xml:space="preserve">-за непонимания предмета. </w:t>
      </w:r>
    </w:p>
    <w:p w:rsidR="000055FA" w:rsidRDefault="003315FF">
      <w:pPr>
        <w:numPr>
          <w:ilvl w:val="0"/>
          <w:numId w:val="16"/>
        </w:numPr>
        <w:ind w:right="0"/>
      </w:pPr>
      <w:r>
        <w:t xml:space="preserve">Оперативность – своевременно представлять медиа и гражданам информацию и обратную связь по запросам, относящимся к темам финансовой грамотности. </w:t>
      </w:r>
    </w:p>
    <w:p w:rsidR="000055FA" w:rsidRDefault="003315FF">
      <w:pPr>
        <w:numPr>
          <w:ilvl w:val="0"/>
          <w:numId w:val="16"/>
        </w:numPr>
        <w:ind w:right="0"/>
      </w:pPr>
      <w:r>
        <w:t xml:space="preserve">Мультиформатность – использовать различные подходы и каналы взаимодействия с медиа и блогерами. Преподносить информацию в различных форматах с учетом актуальных потребностей медиа и блогеров. Регулярно проводить информационные и образовательные пресс-мероприятия.  </w:t>
      </w:r>
    </w:p>
    <w:p w:rsidR="000055FA" w:rsidRDefault="003315FF">
      <w:pPr>
        <w:numPr>
          <w:ilvl w:val="0"/>
          <w:numId w:val="16"/>
        </w:numPr>
        <w:ind w:right="0"/>
      </w:pPr>
      <w:r>
        <w:t xml:space="preserve">Признание – поощрять и поддерживать работу наиболее активных представителей средств массовой информации и блогеров, </w:t>
      </w:r>
      <w:r w:rsidR="00A1632B">
        <w:t>направленную на</w:t>
      </w:r>
      <w:r>
        <w:t xml:space="preserve"> продвижение ценностей финансово здорового образа жизни, через конкурсы, премии и иные программы признания.  </w:t>
      </w:r>
    </w:p>
    <w:p w:rsidR="000055FA" w:rsidRDefault="003315FF" w:rsidP="00A1632B">
      <w:pPr>
        <w:pStyle w:val="1"/>
        <w:ind w:left="703" w:right="0"/>
        <w:jc w:val="center"/>
      </w:pPr>
      <w:r>
        <w:lastRenderedPageBreak/>
        <w:t>8.2. Форматы сообщений в социальных сетях</w:t>
      </w:r>
    </w:p>
    <w:p w:rsidR="000055FA" w:rsidRDefault="003315FF">
      <w:pPr>
        <w:ind w:left="-15" w:right="0"/>
      </w:pPr>
      <w:r>
        <w:t xml:space="preserve">В социальных сетях (включая vk.com, ok.ru, Telegram) можно использовать следующие форматы сообщений:  </w:t>
      </w:r>
    </w:p>
    <w:p w:rsidR="000055FA" w:rsidRDefault="003315FF">
      <w:pPr>
        <w:numPr>
          <w:ilvl w:val="0"/>
          <w:numId w:val="17"/>
        </w:numPr>
        <w:spacing w:line="259" w:lineRule="auto"/>
        <w:ind w:right="0"/>
      </w:pPr>
      <w:r>
        <w:t xml:space="preserve">пост (короткая новость с картинкой); </w:t>
      </w:r>
    </w:p>
    <w:p w:rsidR="000055FA" w:rsidRDefault="003315FF">
      <w:pPr>
        <w:numPr>
          <w:ilvl w:val="0"/>
          <w:numId w:val="17"/>
        </w:numPr>
        <w:ind w:right="0"/>
      </w:pPr>
      <w:r>
        <w:t xml:space="preserve">опрос (обычно опрос размещается в связке с постом, чтобы получить данные, как целевая аудитория относится к тому или иному информационному сообщению);  </w:t>
      </w:r>
    </w:p>
    <w:p w:rsidR="000055FA" w:rsidRDefault="003315FF">
      <w:pPr>
        <w:numPr>
          <w:ilvl w:val="0"/>
          <w:numId w:val="17"/>
        </w:numPr>
        <w:ind w:right="0"/>
      </w:pPr>
      <w:r>
        <w:t xml:space="preserve">карточки (объемная тема, суть которой раскрывается через 5–10 </w:t>
      </w:r>
      <w:r w:rsidR="00A1632B">
        <w:t>карточек с</w:t>
      </w:r>
      <w:r>
        <w:t xml:space="preserve"> короткими тезисами, инфографикой или соответствующими цитатами);  </w:t>
      </w:r>
    </w:p>
    <w:p w:rsidR="000055FA" w:rsidRDefault="003315FF">
      <w:pPr>
        <w:numPr>
          <w:ilvl w:val="0"/>
          <w:numId w:val="17"/>
        </w:numPr>
        <w:ind w:right="0"/>
      </w:pPr>
      <w:r>
        <w:t>инфографика (объемная тема, которая раскрывается через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графики, короткие тексты и картинки, цифры и т.д., а также с помощью короткого анимационного ролика до 2 минут);  </w:t>
      </w:r>
    </w:p>
    <w:p w:rsidR="000055FA" w:rsidRDefault="003315FF">
      <w:pPr>
        <w:numPr>
          <w:ilvl w:val="0"/>
          <w:numId w:val="17"/>
        </w:numPr>
        <w:spacing w:after="186" w:line="259" w:lineRule="auto"/>
        <w:ind w:right="0"/>
      </w:pPr>
      <w:r>
        <w:t xml:space="preserve">видео (экспертные материалы);  </w:t>
      </w:r>
    </w:p>
    <w:p w:rsidR="000055FA" w:rsidRDefault="003315FF">
      <w:pPr>
        <w:numPr>
          <w:ilvl w:val="0"/>
          <w:numId w:val="17"/>
        </w:numPr>
        <w:ind w:right="0"/>
      </w:pPr>
      <w:r>
        <w:t xml:space="preserve">прямые эфиры из студии (экспертное видео от первого лица или интернетвещание из студии, хронометраж до 60 минут в формате – ведущий и гости эфира ведут экспертный диалог по заданной тематике, отвечают на вопросы </w:t>
      </w:r>
      <w:r w:rsidR="00A1632B">
        <w:t>зрителей в</w:t>
      </w:r>
      <w:r>
        <w:t xml:space="preserve"> прямом эфире и т.д.);  </w:t>
      </w:r>
    </w:p>
    <w:p w:rsidR="000055FA" w:rsidRDefault="003315FF">
      <w:pPr>
        <w:numPr>
          <w:ilvl w:val="0"/>
          <w:numId w:val="17"/>
        </w:numPr>
        <w:ind w:right="0"/>
      </w:pPr>
      <w:r>
        <w:t xml:space="preserve">партнерские материалы (широкая вариативность в </w:t>
      </w:r>
      <w:r w:rsidR="00A1632B">
        <w:t>зависимости от</w:t>
      </w:r>
      <w:r>
        <w:t xml:space="preserve"> тематики и конкретного партнера).  </w:t>
      </w:r>
    </w:p>
    <w:p w:rsidR="00A1632B" w:rsidRDefault="00A1632B" w:rsidP="00A1632B">
      <w:pPr>
        <w:ind w:left="698" w:right="0" w:firstLine="0"/>
      </w:pPr>
    </w:p>
    <w:p w:rsidR="000055FA" w:rsidRDefault="003315FF" w:rsidP="00A1632B">
      <w:pPr>
        <w:pStyle w:val="1"/>
        <w:ind w:left="703" w:right="0"/>
        <w:jc w:val="center"/>
      </w:pPr>
      <w:r>
        <w:t>8.3. Рубрики и хэштеги</w:t>
      </w:r>
    </w:p>
    <w:p w:rsidR="000055FA" w:rsidRDefault="003315FF">
      <w:pPr>
        <w:spacing w:after="189" w:line="259" w:lineRule="auto"/>
        <w:ind w:left="10" w:right="-7" w:hanging="10"/>
        <w:jc w:val="right"/>
      </w:pPr>
      <w:r>
        <w:t xml:space="preserve">Рубрики и хэштеги формируются в зависимости от информационной повестки.  </w:t>
      </w:r>
    </w:p>
    <w:p w:rsidR="000055FA" w:rsidRDefault="003315FF">
      <w:pPr>
        <w:tabs>
          <w:tab w:val="center" w:pos="802"/>
          <w:tab w:val="center" w:pos="1970"/>
          <w:tab w:val="center" w:pos="3436"/>
          <w:tab w:val="center" w:pos="4944"/>
          <w:tab w:val="center" w:pos="6403"/>
          <w:tab w:val="center" w:pos="7599"/>
          <w:tab w:val="right" w:pos="10210"/>
        </w:tabs>
        <w:spacing w:after="189" w:line="259" w:lineRule="auto"/>
        <w:ind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качестве </w:t>
      </w:r>
      <w:r>
        <w:tab/>
        <w:t xml:space="preserve">общих </w:t>
      </w:r>
      <w:r>
        <w:tab/>
        <w:t xml:space="preserve">хэштегов </w:t>
      </w:r>
      <w:r>
        <w:tab/>
        <w:t xml:space="preserve">могут </w:t>
      </w:r>
      <w:r>
        <w:tab/>
        <w:t xml:space="preserve">быть </w:t>
      </w:r>
      <w:r>
        <w:tab/>
        <w:t xml:space="preserve">использованы: </w:t>
      </w:r>
    </w:p>
    <w:p w:rsidR="000055FA" w:rsidRDefault="003315FF">
      <w:pPr>
        <w:spacing w:after="133" w:line="259" w:lineRule="auto"/>
        <w:ind w:left="10" w:right="0" w:hanging="10"/>
        <w:jc w:val="left"/>
      </w:pPr>
      <w:r>
        <w:rPr>
          <w:i/>
        </w:rPr>
        <w:t xml:space="preserve">#финансоваяграмотность, #моифинансы.  </w:t>
      </w:r>
    </w:p>
    <w:p w:rsidR="000055FA" w:rsidRDefault="003315FF">
      <w:pPr>
        <w:ind w:left="-15" w:right="0"/>
      </w:pPr>
      <w:r>
        <w:t xml:space="preserve">Например, для подачи материалов про льготные ипотечные программы публикации дополняются соответствующими тематическими хэштегами </w:t>
      </w:r>
      <w:r>
        <w:rPr>
          <w:i/>
        </w:rPr>
        <w:t xml:space="preserve">#ипотека, #льготнаяипотека, </w:t>
      </w:r>
      <w:r>
        <w:t>хэштег</w:t>
      </w:r>
      <w:r>
        <w:rPr>
          <w:i/>
        </w:rPr>
        <w:t xml:space="preserve"> #господдержка – </w:t>
      </w:r>
      <w:r>
        <w:t>для публикаций о льготах и субсидиях от государства, а также других мерах социальной поддержки,</w:t>
      </w:r>
      <w:r>
        <w:rPr>
          <w:i/>
        </w:rPr>
        <w:t xml:space="preserve"> #налоговыйвычет </w:t>
      </w:r>
      <w:r>
        <w:lastRenderedPageBreak/>
        <w:t>подойдет</w:t>
      </w:r>
      <w:r>
        <w:rPr>
          <w:i/>
        </w:rPr>
        <w:t xml:space="preserve"> </w:t>
      </w:r>
      <w:r>
        <w:t xml:space="preserve">для публикаций о социальном, инвестиционном, </w:t>
      </w:r>
      <w:r w:rsidR="00A1632B">
        <w:t>имущественном и</w:t>
      </w:r>
      <w:r>
        <w:t xml:space="preserve"> профессиональном налоговых вычетах</w:t>
      </w:r>
      <w:r>
        <w:rPr>
          <w:i/>
        </w:rPr>
        <w:t xml:space="preserve">. </w:t>
      </w:r>
    </w:p>
    <w:p w:rsidR="000055FA" w:rsidRDefault="003315FF">
      <w:pPr>
        <w:ind w:left="-15" w:right="0"/>
      </w:pPr>
      <w:r>
        <w:t xml:space="preserve">Среди других хэштегов по тематике финансовой грамотности могут быть: </w:t>
      </w:r>
      <w:r>
        <w:rPr>
          <w:i/>
        </w:rPr>
        <w:t xml:space="preserve">#кредитыизаймы, #трудовоеправо </w:t>
      </w:r>
      <w:r>
        <w:t>–</w:t>
      </w:r>
      <w:r>
        <w:rPr>
          <w:i/>
        </w:rPr>
        <w:t xml:space="preserve"> </w:t>
      </w:r>
      <w:r>
        <w:t>для публикаций, связанных с трудовыми правами граждан</w:t>
      </w:r>
      <w:r>
        <w:rPr>
          <w:i/>
        </w:rPr>
        <w:t xml:space="preserve">, #семейныйбюджет – </w:t>
      </w:r>
      <w:r>
        <w:t xml:space="preserve"> для публикаций о формировании и способах пополнения семейного бюджета, учете расходов и доходов</w:t>
      </w:r>
      <w:r>
        <w:rPr>
          <w:i/>
        </w:rPr>
        <w:t xml:space="preserve">.  </w:t>
      </w:r>
    </w:p>
    <w:p w:rsidR="000055FA" w:rsidRDefault="003315FF">
      <w:pPr>
        <w:ind w:left="-15" w:right="0"/>
      </w:pPr>
      <w:r>
        <w:t xml:space="preserve">Кроме того, публикации возможно дополнять хэштегом, который информирует о том, кому будет полезен данный пост, в частности, </w:t>
      </w:r>
      <w:r>
        <w:rPr>
          <w:i/>
        </w:rPr>
        <w:t>#студентам, #пенсионерам, #родителям,</w:t>
      </w:r>
      <w:r>
        <w:t xml:space="preserve"> </w:t>
      </w:r>
      <w:r>
        <w:rPr>
          <w:i/>
        </w:rPr>
        <w:t>#дляБизнеса</w:t>
      </w:r>
      <w:r>
        <w:t xml:space="preserve">. </w:t>
      </w:r>
      <w:r>
        <w:rPr>
          <w:i/>
        </w:rPr>
        <w:t xml:space="preserve"> </w:t>
      </w:r>
    </w:p>
    <w:p w:rsidR="000055FA" w:rsidRDefault="003315FF">
      <w:pPr>
        <w:ind w:left="-15" w:right="0"/>
      </w:pPr>
      <w:r>
        <w:t xml:space="preserve">Наиболее популярные рубрики цифровых ресурсов в сфере финансовой грамотности, поддерживаемых Министерством финансов Российской Федерации совместно с НИФИ Минфина России: </w:t>
      </w:r>
    </w:p>
    <w:p w:rsidR="000055FA" w:rsidRDefault="003315FF">
      <w:pPr>
        <w:ind w:left="-15" w:right="0"/>
      </w:pPr>
      <w:r>
        <w:rPr>
          <w:b/>
        </w:rPr>
        <w:t>Рубрика «ФинЗОЖ детям»</w:t>
      </w:r>
      <w:r>
        <w:t xml:space="preserve"> содержит публикации о детских финансовых продуктах, аудиоподкастах «Крош и Грош», мультфильмах «Новое Простоквашино», подборках финансовой литературы для детей и др.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5" w:line="396" w:lineRule="auto"/>
        <w:ind w:right="0" w:firstLine="708"/>
        <w:jc w:val="left"/>
      </w:pPr>
      <w:r>
        <w:t>Тематические хэштеги:</w:t>
      </w:r>
      <w:r>
        <w:rPr>
          <w:i/>
        </w:rPr>
        <w:t xml:space="preserve"> #КрошиГрош, #НовоеПростоквашино, #Смешарики, #ФинЗОЖДетям. </w:t>
      </w:r>
    </w:p>
    <w:p w:rsidR="000055FA" w:rsidRDefault="003315FF">
      <w:pPr>
        <w:ind w:left="-15" w:right="0"/>
      </w:pPr>
      <w:r>
        <w:rPr>
          <w:b/>
        </w:rPr>
        <w:t>Рубрика «Простыми словами»</w:t>
      </w:r>
      <w:r>
        <w:t xml:space="preserve"> содержит публикации, в которых эксперты просто и понятно объясняют сложные финансовые термины. 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</w:t>
      </w:r>
      <w:r>
        <w:t xml:space="preserve"> </w:t>
      </w:r>
    </w:p>
    <w:p w:rsidR="000055FA" w:rsidRDefault="003315FF">
      <w:pPr>
        <w:spacing w:after="190" w:line="259" w:lineRule="auto"/>
        <w:ind w:left="708" w:right="0" w:firstLine="0"/>
      </w:pPr>
      <w:r>
        <w:t xml:space="preserve">Тематические хэштеги: </w:t>
      </w:r>
      <w:r>
        <w:rPr>
          <w:i/>
        </w:rPr>
        <w:t xml:space="preserve">#ПростымиСловами. </w:t>
      </w:r>
    </w:p>
    <w:p w:rsidR="000055FA" w:rsidRDefault="003315FF">
      <w:pPr>
        <w:ind w:left="-15" w:right="0"/>
      </w:pPr>
      <w:r>
        <w:rPr>
          <w:b/>
        </w:rPr>
        <w:t>Рубрика «Скажи мошенникам нет»</w:t>
      </w:r>
      <w:r>
        <w:t xml:space="preserve"> содержит публикации об актуальных уловках мошенников и способах противодействия им.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Тематические хэштеги: </w:t>
      </w:r>
      <w:r>
        <w:rPr>
          <w:i/>
        </w:rPr>
        <w:t xml:space="preserve">#ОсторожноМошенники, #СкажиМошенникамНет. </w:t>
      </w:r>
    </w:p>
    <w:p w:rsidR="000055FA" w:rsidRDefault="003315FF">
      <w:pPr>
        <w:ind w:left="-15" w:right="0"/>
      </w:pPr>
      <w:r>
        <w:rPr>
          <w:b/>
        </w:rPr>
        <w:t>Рубрика «Анонс мероприятий»</w:t>
      </w:r>
      <w:r>
        <w:t xml:space="preserve"> содержит публикации о событиях недели, которые будут полезны людям, интересующимся финансовой грамотностью, </w:t>
      </w:r>
      <w:r>
        <w:lastRenderedPageBreak/>
        <w:t xml:space="preserve">специалистам соответствующих методических центров, учителям, родителям, студентам и школьникам.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8" w:line="259" w:lineRule="auto"/>
        <w:ind w:left="708" w:right="0" w:firstLine="0"/>
      </w:pPr>
      <w:r>
        <w:t>Тематические хэштеги:</w:t>
      </w:r>
      <w:r>
        <w:rPr>
          <w:i/>
        </w:rPr>
        <w:t xml:space="preserve"> #АнонсМероприятий. </w:t>
      </w:r>
    </w:p>
    <w:p w:rsidR="000055FA" w:rsidRDefault="003315FF">
      <w:pPr>
        <w:ind w:left="-15" w:right="0"/>
      </w:pPr>
      <w:r>
        <w:rPr>
          <w:b/>
        </w:rPr>
        <w:t>Рубрика «Читаем с ФинЗОЖЭксперт»</w:t>
      </w:r>
      <w:r>
        <w:t xml:space="preserve"> содержит публикации, в которых собрана подборка самых читаемых материалов портала моифинансы.рф.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Тематические хэштеги: </w:t>
      </w:r>
      <w:r>
        <w:rPr>
          <w:i/>
        </w:rPr>
        <w:t xml:space="preserve">#ЧитаемсФинЗОЖЭксперт. </w:t>
      </w:r>
    </w:p>
    <w:p w:rsidR="000055FA" w:rsidRDefault="003315FF">
      <w:pPr>
        <w:ind w:left="-15" w:right="0"/>
      </w:pPr>
      <w:r>
        <w:rPr>
          <w:b/>
        </w:rPr>
        <w:t>Рубрика «ФинЗОЖДайджест»</w:t>
      </w:r>
      <w:r>
        <w:t xml:space="preserve"> содержит публикации о </w:t>
      </w:r>
      <w:r w:rsidR="00A1632B">
        <w:t>законах, которые</w:t>
      </w:r>
      <w:r>
        <w:t xml:space="preserve"> вступают в силу каждый месяц.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line="259" w:lineRule="auto"/>
        <w:ind w:left="708" w:right="0" w:firstLine="0"/>
      </w:pPr>
      <w:r>
        <w:t>Тематические хэштеги:</w:t>
      </w:r>
      <w:r>
        <w:rPr>
          <w:i/>
        </w:rPr>
        <w:t xml:space="preserve"> #ФинЗОЖДайджест. </w:t>
      </w:r>
    </w:p>
    <w:p w:rsidR="000055FA" w:rsidRDefault="003315FF">
      <w:pPr>
        <w:ind w:left="-15" w:right="0"/>
      </w:pPr>
      <w:r>
        <w:rPr>
          <w:b/>
        </w:rPr>
        <w:t>Рубрика «Новости дня»</w:t>
      </w:r>
      <w:r>
        <w:t xml:space="preserve"> или</w:t>
      </w:r>
      <w:r>
        <w:rPr>
          <w:b/>
        </w:rPr>
        <w:t xml:space="preserve"> «ФинЗОЖ сводка»</w:t>
      </w:r>
      <w:r>
        <w:t xml:space="preserve"> содержит </w:t>
      </w:r>
      <w:r w:rsidR="00A1632B">
        <w:t>публикации о</w:t>
      </w:r>
      <w:r>
        <w:t xml:space="preserve"> ежедневной новостной повестке.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7" w:line="259" w:lineRule="auto"/>
        <w:ind w:left="708" w:right="0" w:firstLine="0"/>
      </w:pPr>
      <w:r>
        <w:t xml:space="preserve">Тематические хэштеги: </w:t>
      </w:r>
      <w:r>
        <w:rPr>
          <w:i/>
        </w:rPr>
        <w:t xml:space="preserve">#НовостиДня. </w:t>
      </w:r>
    </w:p>
    <w:p w:rsidR="000055FA" w:rsidRDefault="003315FF">
      <w:pPr>
        <w:ind w:left="-15" w:right="0"/>
      </w:pPr>
      <w:r>
        <w:rPr>
          <w:b/>
        </w:rPr>
        <w:t>Рубрика «Мнение Эксперта»</w:t>
      </w:r>
      <w:r>
        <w:t xml:space="preserve"> содержит публикации с цитатами первых лиц государства, комментариями профессиональных экспертов, лидеров общественного мнения в той или иной теме.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90" w:line="259" w:lineRule="auto"/>
        <w:ind w:left="708" w:right="0" w:firstLine="0"/>
      </w:pPr>
      <w:r>
        <w:t xml:space="preserve">Тематические хэштеги: </w:t>
      </w:r>
      <w:r>
        <w:rPr>
          <w:i/>
        </w:rPr>
        <w:t xml:space="preserve">#МнениеЭксперта. </w:t>
      </w:r>
    </w:p>
    <w:p w:rsidR="000055FA" w:rsidRDefault="003315FF">
      <w:pPr>
        <w:ind w:left="-15" w:right="0"/>
      </w:pPr>
      <w:r>
        <w:rPr>
          <w:b/>
        </w:rPr>
        <w:t>Рубрика «Инициативное бюджетирование»</w:t>
      </w:r>
      <w:r>
        <w:t xml:space="preserve"> содержит </w:t>
      </w:r>
      <w:r w:rsidR="00A1632B">
        <w:t>публикации о</w:t>
      </w:r>
      <w:r>
        <w:t xml:space="preserve"> проектах конкурса инициативного бюджетирования и о том, как </w:t>
      </w:r>
      <w:r w:rsidR="00A1632B">
        <w:t>планировать и</w:t>
      </w:r>
      <w:r>
        <w:t xml:space="preserve"> контролировать расходы местных бюджетов и влиять на решение вопросов местного значения через практики инициативного бюджетирования.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Тематические хэштеги: </w:t>
      </w:r>
      <w:r>
        <w:rPr>
          <w:i/>
        </w:rPr>
        <w:t>#ИнициативноеБюджетирование</w:t>
      </w:r>
      <w:r>
        <w:t xml:space="preserve">. </w:t>
      </w:r>
    </w:p>
    <w:p w:rsidR="000055FA" w:rsidRDefault="003315FF">
      <w:pPr>
        <w:ind w:left="-15" w:right="0"/>
      </w:pPr>
      <w:r>
        <w:rPr>
          <w:b/>
        </w:rPr>
        <w:lastRenderedPageBreak/>
        <w:t>Рубрика «Общественные финансы»</w:t>
      </w:r>
      <w:r>
        <w:t xml:space="preserve"> содержит публикации об основах функционирования бюджетной и налоговой систем Российской </w:t>
      </w:r>
      <w:r w:rsidR="00A1632B">
        <w:t>Федерации и</w:t>
      </w:r>
      <w:r>
        <w:t xml:space="preserve"> их основных принципах, о социальных расходах государства, о «</w:t>
      </w:r>
      <w:r w:rsidR="00A1632B">
        <w:t>Бюджете для</w:t>
      </w:r>
      <w:r>
        <w:t xml:space="preserve"> граждан», а также о роли гражданина в бюджетной системе  </w:t>
      </w:r>
    </w:p>
    <w:p w:rsidR="000055FA" w:rsidRDefault="003315FF">
      <w:pPr>
        <w:spacing w:after="185" w:line="259" w:lineRule="auto"/>
        <w:ind w:left="-15" w:right="0" w:firstLine="0"/>
      </w:pPr>
      <w:r>
        <w:t xml:space="preserve">Российской Федерации. 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0" w:line="402" w:lineRule="auto"/>
        <w:ind w:right="0" w:firstLine="708"/>
        <w:jc w:val="left"/>
      </w:pPr>
      <w:r>
        <w:t xml:space="preserve">Тематические </w:t>
      </w:r>
      <w:r>
        <w:tab/>
        <w:t xml:space="preserve">хэштеги: </w:t>
      </w:r>
      <w:r>
        <w:tab/>
      </w:r>
      <w:r>
        <w:rPr>
          <w:i/>
        </w:rPr>
        <w:t xml:space="preserve">#ОбщественныеФинансы, </w:t>
      </w:r>
      <w:r>
        <w:rPr>
          <w:i/>
        </w:rPr>
        <w:tab/>
        <w:t>#Налоги,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i/>
        </w:rPr>
        <w:t>#Бюджет,</w:t>
      </w:r>
      <w:r>
        <w:rPr>
          <w:b/>
          <w:i/>
        </w:rPr>
        <w:t xml:space="preserve"> </w:t>
      </w:r>
      <w:r>
        <w:rPr>
          <w:i/>
        </w:rPr>
        <w:t>#ИнициативноеБюджетирование</w:t>
      </w:r>
      <w:r>
        <w:t xml:space="preserve">. </w:t>
      </w:r>
    </w:p>
    <w:p w:rsidR="000055FA" w:rsidRDefault="003315FF">
      <w:pPr>
        <w:ind w:left="-15" w:right="0"/>
      </w:pPr>
      <w:r>
        <w:rPr>
          <w:b/>
        </w:rPr>
        <w:t xml:space="preserve"> Рубрика «Опыт Регионов»</w:t>
      </w:r>
      <w:r>
        <w:t xml:space="preserve"> содержит публикации о проектах по финансовой грамотности в субъектах Российской Федерации.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8" w:line="259" w:lineRule="auto"/>
        <w:ind w:left="708" w:right="0" w:firstLine="0"/>
      </w:pPr>
      <w:r>
        <w:t>Тематические хэштеги:</w:t>
      </w:r>
      <w:r>
        <w:rPr>
          <w:i/>
        </w:rPr>
        <w:t xml:space="preserve"> #ОпытРегионов. </w:t>
      </w:r>
    </w:p>
    <w:p w:rsidR="000055FA" w:rsidRDefault="003315FF">
      <w:pPr>
        <w:ind w:left="-15" w:right="0"/>
      </w:pPr>
      <w:r>
        <w:rPr>
          <w:b/>
        </w:rPr>
        <w:t>Рубрика «Финансовые загадки»</w:t>
      </w:r>
      <w:r>
        <w:t xml:space="preserve"> содержит публикации о финансовых ребусах, загадках, задачах. 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line="259" w:lineRule="auto"/>
        <w:ind w:left="708" w:right="0" w:firstLine="0"/>
      </w:pPr>
      <w:r>
        <w:t xml:space="preserve">Тематические хэштеги: </w:t>
      </w:r>
      <w:r>
        <w:rPr>
          <w:i/>
        </w:rPr>
        <w:t>#ФинансовыеЗагадки.</w:t>
      </w:r>
      <w:r>
        <w:t xml:space="preserve"> </w:t>
      </w:r>
    </w:p>
    <w:p w:rsidR="000055FA" w:rsidRDefault="003315FF">
      <w:pPr>
        <w:ind w:left="-15" w:right="0"/>
      </w:pPr>
      <w:r>
        <w:rPr>
          <w:b/>
        </w:rPr>
        <w:t>Рубрика «Обратная связь» или «Вопросы от подписчиков»</w:t>
      </w:r>
      <w:r>
        <w:t xml:space="preserve"> содержит публикации с ответами экспертов на вопросы подписчиков социальных сетей, связанные с темами по финансовой грамотности. </w:t>
      </w:r>
      <w:r>
        <w:rPr>
          <w:b/>
        </w:rPr>
        <w:t xml:space="preserve"> </w:t>
      </w:r>
    </w:p>
    <w:p w:rsidR="000055FA" w:rsidRDefault="003315FF">
      <w:pPr>
        <w:spacing w:after="186" w:line="259" w:lineRule="auto"/>
        <w:ind w:left="703" w:right="0" w:hanging="10"/>
        <w:jc w:val="left"/>
      </w:pPr>
      <w:r>
        <w:t xml:space="preserve">Общие хэштеги: </w:t>
      </w:r>
      <w:r>
        <w:rPr>
          <w:i/>
        </w:rPr>
        <w:t xml:space="preserve">#финансоваяграмотность, #моифинансы.  </w:t>
      </w:r>
    </w:p>
    <w:p w:rsidR="000055FA" w:rsidRDefault="003315FF">
      <w:pPr>
        <w:spacing w:after="188" w:line="259" w:lineRule="auto"/>
        <w:ind w:left="708" w:right="0" w:firstLine="0"/>
      </w:pPr>
      <w:r>
        <w:t xml:space="preserve">Тематические хэштеги: </w:t>
      </w:r>
      <w:r>
        <w:rPr>
          <w:i/>
        </w:rPr>
        <w:t>#ОбратнаяСвязь.</w:t>
      </w:r>
      <w:r>
        <w:t xml:space="preserve"> </w:t>
      </w:r>
    </w:p>
    <w:p w:rsidR="000055FA" w:rsidRDefault="003315FF">
      <w:pPr>
        <w:ind w:left="-15" w:right="0"/>
      </w:pPr>
      <w:r>
        <w:t xml:space="preserve">Кроме того, каждое мероприятие или проект по </w:t>
      </w:r>
      <w:r w:rsidR="00A1632B">
        <w:t>финансовой грамотности</w:t>
      </w:r>
      <w:r>
        <w:t xml:space="preserve"> сопровождается индивидуальным хэштегом в социальных сетях.  Например, </w:t>
      </w:r>
      <w:r>
        <w:rPr>
          <w:i/>
        </w:rPr>
        <w:t xml:space="preserve">#ФинЗОЖФест, #ИпотечныйМарафон, #ПушкинЗнает. </w:t>
      </w:r>
    </w:p>
    <w:p w:rsidR="000055FA" w:rsidRDefault="003315FF">
      <w:pPr>
        <w:ind w:left="-15" w:right="0"/>
      </w:pPr>
      <w:r>
        <w:t xml:space="preserve">Таким образом, при развитии региональных цифровых </w:t>
      </w:r>
      <w:r w:rsidR="00A1632B">
        <w:t>ресурсов в</w:t>
      </w:r>
      <w:r>
        <w:t xml:space="preserve"> сфере финансовой грамотности каждому субъекту Российской Федерации рекомендуется помимо распространенных хэштегов, связанных с тематикой финансовой </w:t>
      </w:r>
      <w:r>
        <w:lastRenderedPageBreak/>
        <w:t xml:space="preserve">грамотности, использовать свои уникальные хэштеги, позволяющие обеспечить повышенный охват соответствующей целевой аудитории. </w:t>
      </w:r>
    </w:p>
    <w:p w:rsidR="00A1632B" w:rsidRDefault="00A1632B">
      <w:pPr>
        <w:ind w:left="-15" w:right="0"/>
      </w:pPr>
    </w:p>
    <w:p w:rsidR="000055FA" w:rsidRDefault="003315FF" w:rsidP="00A1632B">
      <w:pPr>
        <w:pStyle w:val="1"/>
        <w:ind w:left="703" w:right="0"/>
        <w:jc w:val="center"/>
      </w:pPr>
      <w:r>
        <w:t>8.4. Взаимодействие с блогерами</w:t>
      </w:r>
    </w:p>
    <w:p w:rsidR="000055FA" w:rsidRDefault="003315FF">
      <w:pPr>
        <w:ind w:left="-15" w:right="0"/>
      </w:pPr>
      <w:r>
        <w:t xml:space="preserve">При взаимодействии с блогерами рекомендуется учитывать </w:t>
      </w:r>
      <w:r w:rsidR="00A1632B">
        <w:t>тематику их</w:t>
      </w:r>
      <w:r>
        <w:t xml:space="preserve"> аккаунтов, количество подписчиков, частоту и форматы публикаций.  </w:t>
      </w:r>
    </w:p>
    <w:p w:rsidR="000055FA" w:rsidRDefault="003315FF">
      <w:pPr>
        <w:spacing w:after="181" w:line="259" w:lineRule="auto"/>
        <w:ind w:left="708" w:right="0" w:firstLine="0"/>
      </w:pPr>
      <w:r>
        <w:t xml:space="preserve">Взаимодействие может идти по нескольким направлениям: </w:t>
      </w:r>
    </w:p>
    <w:p w:rsidR="000055FA" w:rsidRDefault="003315FF">
      <w:pPr>
        <w:numPr>
          <w:ilvl w:val="0"/>
          <w:numId w:val="18"/>
        </w:numPr>
        <w:spacing w:after="193" w:line="259" w:lineRule="auto"/>
        <w:ind w:right="0"/>
      </w:pPr>
      <w:r>
        <w:t xml:space="preserve">прямые эфиры; </w:t>
      </w:r>
    </w:p>
    <w:p w:rsidR="000055FA" w:rsidRDefault="003315FF">
      <w:pPr>
        <w:numPr>
          <w:ilvl w:val="0"/>
          <w:numId w:val="18"/>
        </w:numPr>
        <w:spacing w:after="196" w:line="259" w:lineRule="auto"/>
        <w:ind w:right="0"/>
      </w:pPr>
      <w:r>
        <w:t xml:space="preserve">участие в конкурсах; </w:t>
      </w:r>
    </w:p>
    <w:p w:rsidR="000055FA" w:rsidRDefault="003315FF">
      <w:pPr>
        <w:numPr>
          <w:ilvl w:val="0"/>
          <w:numId w:val="18"/>
        </w:numPr>
        <w:ind w:right="0"/>
      </w:pPr>
      <w:r>
        <w:t xml:space="preserve">проведение образовательных мероприятий, мастер-классов, семинаров, вебинаров, онлайн-уроков для средств массовой информации и блогеров.  </w:t>
      </w:r>
    </w:p>
    <w:p w:rsidR="000055FA" w:rsidRDefault="003315FF">
      <w:pPr>
        <w:spacing w:after="134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131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  <w:rPr>
          <w:b/>
        </w:rPr>
      </w:pPr>
    </w:p>
    <w:p w:rsidR="00A1632B" w:rsidRDefault="00A1632B">
      <w:pPr>
        <w:spacing w:after="131" w:line="259" w:lineRule="auto"/>
        <w:ind w:left="708" w:right="0" w:firstLine="0"/>
        <w:jc w:val="left"/>
      </w:pPr>
    </w:p>
    <w:p w:rsidR="000055FA" w:rsidRDefault="003315FF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055FA" w:rsidRDefault="003315FF">
      <w:pPr>
        <w:spacing w:after="0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:rsidR="000055FA" w:rsidRDefault="003315FF" w:rsidP="00A1632B">
      <w:pPr>
        <w:tabs>
          <w:tab w:val="center" w:pos="1091"/>
          <w:tab w:val="center" w:pos="1996"/>
          <w:tab w:val="center" w:pos="2998"/>
          <w:tab w:val="center" w:pos="4884"/>
          <w:tab w:val="center" w:pos="7399"/>
          <w:tab w:val="right" w:pos="10210"/>
        </w:tabs>
        <w:spacing w:after="200" w:line="259" w:lineRule="auto"/>
        <w:ind w:right="-13" w:firstLine="0"/>
        <w:jc w:val="center"/>
      </w:pPr>
      <w:r>
        <w:rPr>
          <w:b/>
        </w:rPr>
        <w:t xml:space="preserve">Глава </w:t>
      </w:r>
      <w:r>
        <w:rPr>
          <w:b/>
        </w:rPr>
        <w:tab/>
        <w:t xml:space="preserve">9. </w:t>
      </w:r>
      <w:r>
        <w:rPr>
          <w:b/>
        </w:rPr>
        <w:tab/>
        <w:t xml:space="preserve">Оценка </w:t>
      </w:r>
      <w:r>
        <w:rPr>
          <w:b/>
        </w:rPr>
        <w:tab/>
        <w:t xml:space="preserve">эффективности </w:t>
      </w:r>
      <w:r>
        <w:rPr>
          <w:b/>
        </w:rPr>
        <w:tab/>
        <w:t xml:space="preserve">информационной </w:t>
      </w:r>
      <w:r>
        <w:rPr>
          <w:b/>
        </w:rPr>
        <w:tab/>
        <w:t>кампании</w:t>
      </w:r>
    </w:p>
    <w:p w:rsidR="000055FA" w:rsidRDefault="003315FF" w:rsidP="00A1632B">
      <w:pPr>
        <w:pStyle w:val="1"/>
        <w:ind w:right="0"/>
        <w:jc w:val="center"/>
      </w:pPr>
      <w:r>
        <w:t>при использовании цифровых ресурсов</w:t>
      </w:r>
    </w:p>
    <w:p w:rsidR="000055FA" w:rsidRDefault="003315FF">
      <w:pPr>
        <w:ind w:left="-15" w:right="0"/>
      </w:pPr>
      <w:r>
        <w:t>В рамках проведения оценки эффективности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информационной </w:t>
      </w:r>
      <w:r w:rsidR="00A1632B">
        <w:t>кампании при</w:t>
      </w:r>
      <w:r>
        <w:t xml:space="preserve"> использовании цифровых ресурсов в сфере финансовой грамотности рекомендуется осуществлять регулярный (еженедельный / ежемесячный) мониторинг информационного поля, анализ кампаний по итогам различных информационных поводов, мероприятий, а также учитывать следующие показатели: </w:t>
      </w:r>
    </w:p>
    <w:p w:rsidR="000055FA" w:rsidRDefault="003315FF">
      <w:pPr>
        <w:numPr>
          <w:ilvl w:val="0"/>
          <w:numId w:val="19"/>
        </w:numPr>
        <w:ind w:right="0"/>
      </w:pPr>
      <w:r>
        <w:t xml:space="preserve">общий охват аудитории или охват целевой аудитории – количество участников / просмотров / подписчиков и пр.; </w:t>
      </w:r>
    </w:p>
    <w:p w:rsidR="000055FA" w:rsidRDefault="003315FF">
      <w:pPr>
        <w:numPr>
          <w:ilvl w:val="0"/>
          <w:numId w:val="19"/>
        </w:numPr>
        <w:ind w:right="0"/>
      </w:pPr>
      <w:r>
        <w:t xml:space="preserve">степень вовлеченности подписчиков – количество комментариев / глубина и время просмотра; </w:t>
      </w:r>
    </w:p>
    <w:p w:rsidR="000055FA" w:rsidRDefault="003315FF">
      <w:pPr>
        <w:numPr>
          <w:ilvl w:val="0"/>
          <w:numId w:val="19"/>
        </w:numPr>
        <w:ind w:right="0"/>
      </w:pPr>
      <w:r>
        <w:t xml:space="preserve">степень позитивного восприятия – количество негативных / позитивных / нейтральных откликов; </w:t>
      </w:r>
    </w:p>
    <w:p w:rsidR="000055FA" w:rsidRDefault="003315FF">
      <w:pPr>
        <w:numPr>
          <w:ilvl w:val="0"/>
          <w:numId w:val="19"/>
        </w:numPr>
        <w:ind w:right="0"/>
      </w:pPr>
      <w:r>
        <w:t xml:space="preserve">специальные информационные аналитические системы (например, Brand analytics, Медиалогия, Скан Интерфакс и др.) и отдельные </w:t>
      </w:r>
      <w:r w:rsidR="00A1632B">
        <w:t>показатели (</w:t>
      </w:r>
      <w:r>
        <w:t>Индекс цитируемости, Индекс благоприятного восприятия и пр.</w:t>
      </w:r>
      <w:bookmarkStart w:id="0" w:name="_GoBack"/>
      <w:bookmarkEnd w:id="0"/>
      <w:r w:rsidR="00A1632B">
        <w:t>), которые</w:t>
      </w:r>
      <w:r>
        <w:t xml:space="preserve"> позволяют оценить эффективность проведенной работы в цифровых медиа.  </w:t>
      </w:r>
    </w:p>
    <w:sectPr w:rsidR="000055FA" w:rsidSect="003315FF">
      <w:headerReference w:type="even" r:id="rId7"/>
      <w:footerReference w:type="default" r:id="rId8"/>
      <w:headerReference w:type="first" r:id="rId9"/>
      <w:footnotePr>
        <w:numRestart w:val="eachPage"/>
      </w:footnotePr>
      <w:pgSz w:w="11906" w:h="16838"/>
      <w:pgMar w:top="709" w:right="564" w:bottom="746" w:left="113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24" w:rsidRDefault="00E67624">
      <w:pPr>
        <w:spacing w:after="0" w:line="240" w:lineRule="auto"/>
      </w:pPr>
      <w:r>
        <w:separator/>
      </w:r>
    </w:p>
  </w:endnote>
  <w:endnote w:type="continuationSeparator" w:id="0">
    <w:p w:rsidR="00E67624" w:rsidRDefault="00E6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6918"/>
      <w:docPartObj>
        <w:docPartGallery w:val="Page Numbers (Bottom of Page)"/>
        <w:docPartUnique/>
      </w:docPartObj>
    </w:sdtPr>
    <w:sdtContent>
      <w:p w:rsidR="003315FF" w:rsidRDefault="003315F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2B">
          <w:rPr>
            <w:noProof/>
          </w:rPr>
          <w:t>41</w:t>
        </w:r>
        <w:r>
          <w:fldChar w:fldCharType="end"/>
        </w:r>
      </w:p>
    </w:sdtContent>
  </w:sdt>
  <w:p w:rsidR="003315FF" w:rsidRDefault="003315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24" w:rsidRDefault="00E67624">
      <w:pPr>
        <w:spacing w:after="0" w:line="302" w:lineRule="auto"/>
        <w:ind w:right="0" w:firstLine="0"/>
        <w:jc w:val="left"/>
      </w:pPr>
      <w:r>
        <w:separator/>
      </w:r>
    </w:p>
  </w:footnote>
  <w:footnote w:type="continuationSeparator" w:id="0">
    <w:p w:rsidR="00E67624" w:rsidRDefault="00E67624">
      <w:pPr>
        <w:spacing w:after="0" w:line="302" w:lineRule="auto"/>
        <w:ind w:right="0" w:firstLine="0"/>
        <w:jc w:val="left"/>
      </w:pPr>
      <w:r>
        <w:continuationSeparator/>
      </w:r>
    </w:p>
  </w:footnote>
  <w:footnote w:id="1">
    <w:p w:rsidR="003315FF" w:rsidRDefault="003315FF">
      <w:pPr>
        <w:pStyle w:val="footnotedescription"/>
      </w:pPr>
      <w:r>
        <w:rPr>
          <w:rStyle w:val="footnotemark"/>
        </w:rPr>
        <w:footnoteRef/>
      </w:r>
      <w:r>
        <w:t xml:space="preserve"> В цифрах не обозначается, поскольку данный критерий является психологическим фактором. Речь идет о восприятии человеком своего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уровня дохода в конкретной жизненной ситуации. </w:t>
      </w:r>
    </w:p>
    <w:p w:rsidR="003315FF" w:rsidRDefault="003315FF">
      <w:pPr>
        <w:pStyle w:val="footnotedescription"/>
        <w:spacing w:line="259" w:lineRule="auto"/>
      </w:pPr>
      <w:r>
        <w:rPr>
          <w:rFonts w:ascii="Arial" w:eastAsia="Arial" w:hAnsi="Arial" w:cs="Arial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FF" w:rsidRDefault="003315FF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FF" w:rsidRDefault="003315FF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E8C"/>
    <w:multiLevelType w:val="hybridMultilevel"/>
    <w:tmpl w:val="902A3FFA"/>
    <w:lvl w:ilvl="0" w:tplc="BE8A593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4419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C99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FE63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D4B3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A6A6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EFA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1C68D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660F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66076"/>
    <w:multiLevelType w:val="hybridMultilevel"/>
    <w:tmpl w:val="9EAA8934"/>
    <w:lvl w:ilvl="0" w:tplc="0DB8AA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601C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C6E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30EA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82E6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66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492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1633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1C2D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D08CD"/>
    <w:multiLevelType w:val="hybridMultilevel"/>
    <w:tmpl w:val="97703B94"/>
    <w:lvl w:ilvl="0" w:tplc="EAC08756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FFA7944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CAFD7C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4CFEBE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7C853A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0E63F8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409120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D0820C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0008DE4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80CB9"/>
    <w:multiLevelType w:val="hybridMultilevel"/>
    <w:tmpl w:val="A85428FE"/>
    <w:lvl w:ilvl="0" w:tplc="E0D863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B472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C92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2AE6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23B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4E6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8A0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091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6ACF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D653DD"/>
    <w:multiLevelType w:val="hybridMultilevel"/>
    <w:tmpl w:val="F6D636FC"/>
    <w:lvl w:ilvl="0" w:tplc="EFA89D1C">
      <w:start w:val="1"/>
      <w:numFmt w:val="bullet"/>
      <w:lvlText w:val="–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AAC7CA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E8CCE0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B8D562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C89D38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CA640C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489054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8E7E1C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60DA1C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E97448"/>
    <w:multiLevelType w:val="hybridMultilevel"/>
    <w:tmpl w:val="9990AF8A"/>
    <w:lvl w:ilvl="0" w:tplc="BF92D47A">
      <w:start w:val="1"/>
      <w:numFmt w:val="bullet"/>
      <w:lvlText w:val="–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A0AC9C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B270C0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B4ED610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C45D6A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2CDB1E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3ACA44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B08130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DF425E6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F60CF0"/>
    <w:multiLevelType w:val="hybridMultilevel"/>
    <w:tmpl w:val="1D0E207A"/>
    <w:lvl w:ilvl="0" w:tplc="476A21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68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9A01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E896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FA81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492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05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CF3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04A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90108"/>
    <w:multiLevelType w:val="hybridMultilevel"/>
    <w:tmpl w:val="7AE8A1D2"/>
    <w:lvl w:ilvl="0" w:tplc="9CC6E41E">
      <w:start w:val="1"/>
      <w:numFmt w:val="bullet"/>
      <w:lvlText w:val="–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D347938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DA09D2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ACDEE6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CCE0B14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6FA1BEC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60D1DE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2922F16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B4A3D6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3306FB"/>
    <w:multiLevelType w:val="hybridMultilevel"/>
    <w:tmpl w:val="ECDC58AE"/>
    <w:lvl w:ilvl="0" w:tplc="5FC45610">
      <w:start w:val="1"/>
      <w:numFmt w:val="bullet"/>
      <w:lvlText w:val="–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2AF800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6AC50EE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8DAA62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80E7448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26F0A4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E82F26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9BAC866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263AF2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C1DF0"/>
    <w:multiLevelType w:val="hybridMultilevel"/>
    <w:tmpl w:val="5F98B9F0"/>
    <w:lvl w:ilvl="0" w:tplc="B12C8466">
      <w:start w:val="1"/>
      <w:numFmt w:val="bullet"/>
      <w:lvlText w:val=""/>
      <w:lvlJc w:val="left"/>
      <w:pPr>
        <w:ind w:left="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2967170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ECA51C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E44D52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129DDE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B040344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88B688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C0A41A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C0F0C0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261436"/>
    <w:multiLevelType w:val="hybridMultilevel"/>
    <w:tmpl w:val="FCCA5F56"/>
    <w:lvl w:ilvl="0" w:tplc="C226AA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FCD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60C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AD7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A9F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01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5C8C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6ED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86E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AC1202"/>
    <w:multiLevelType w:val="hybridMultilevel"/>
    <w:tmpl w:val="0F8EFAEE"/>
    <w:lvl w:ilvl="0" w:tplc="0EC285A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38B6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26B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AF3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A89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E1C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08E9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CD9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54E1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C3707A"/>
    <w:multiLevelType w:val="hybridMultilevel"/>
    <w:tmpl w:val="B68A5982"/>
    <w:lvl w:ilvl="0" w:tplc="64B041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8DC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431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D2AE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0C5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4312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E8467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4A13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0B5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D028B"/>
    <w:multiLevelType w:val="hybridMultilevel"/>
    <w:tmpl w:val="7F44EE34"/>
    <w:lvl w:ilvl="0" w:tplc="F98AB922">
      <w:start w:val="1"/>
      <w:numFmt w:val="bullet"/>
      <w:lvlText w:val="–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34F10A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D84A04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DEB814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F63AC6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EE7078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4CB7A2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2A4600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DE95E4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717A99"/>
    <w:multiLevelType w:val="hybridMultilevel"/>
    <w:tmpl w:val="13947DAA"/>
    <w:lvl w:ilvl="0" w:tplc="5C62AB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ABD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7636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7E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045E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47F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E6C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6A2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46A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A40184"/>
    <w:multiLevelType w:val="hybridMultilevel"/>
    <w:tmpl w:val="A35692BC"/>
    <w:lvl w:ilvl="0" w:tplc="E2CE7A9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28D3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8EDC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A66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05E3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C2B9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483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2D17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862B7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C86B4E"/>
    <w:multiLevelType w:val="hybridMultilevel"/>
    <w:tmpl w:val="C8B8D0F6"/>
    <w:lvl w:ilvl="0" w:tplc="F678F09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CA6C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475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E13E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A741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4AC1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6426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81A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DC25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C616BF"/>
    <w:multiLevelType w:val="hybridMultilevel"/>
    <w:tmpl w:val="87809F7E"/>
    <w:lvl w:ilvl="0" w:tplc="486EF0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C6BD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FA41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096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273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003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6F5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0EE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18F7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79791D"/>
    <w:multiLevelType w:val="hybridMultilevel"/>
    <w:tmpl w:val="20D272DC"/>
    <w:lvl w:ilvl="0" w:tplc="BFF25184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A3B0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E4050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24658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A829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6915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488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C62A3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98CDC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8548AF"/>
    <w:multiLevelType w:val="hybridMultilevel"/>
    <w:tmpl w:val="6778D0DA"/>
    <w:lvl w:ilvl="0" w:tplc="D8ACE154">
      <w:start w:val="1"/>
      <w:numFmt w:val="bullet"/>
      <w:lvlText w:val="–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703336">
      <w:start w:val="1"/>
      <w:numFmt w:val="bullet"/>
      <w:lvlText w:val="o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304594">
      <w:start w:val="1"/>
      <w:numFmt w:val="bullet"/>
      <w:lvlText w:val="▪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FCE2690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1C6650">
      <w:start w:val="1"/>
      <w:numFmt w:val="bullet"/>
      <w:lvlText w:val="o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7A559A">
      <w:start w:val="1"/>
      <w:numFmt w:val="bullet"/>
      <w:lvlText w:val="▪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EC0376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720114">
      <w:start w:val="1"/>
      <w:numFmt w:val="bullet"/>
      <w:lvlText w:val="o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5254B4">
      <w:start w:val="1"/>
      <w:numFmt w:val="bullet"/>
      <w:lvlText w:val="▪"/>
      <w:lvlJc w:val="left"/>
      <w:pPr>
        <w:ind w:left="6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8125C8"/>
    <w:multiLevelType w:val="hybridMultilevel"/>
    <w:tmpl w:val="40AEE3E4"/>
    <w:lvl w:ilvl="0" w:tplc="2EF496DC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EBF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E77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EB7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EE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1258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95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6D7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803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AB6807"/>
    <w:multiLevelType w:val="hybridMultilevel"/>
    <w:tmpl w:val="2DA8E4CA"/>
    <w:lvl w:ilvl="0" w:tplc="A0209C04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E402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9A18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E6E7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12FF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E23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A13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82B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F23B1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7100F7"/>
    <w:multiLevelType w:val="hybridMultilevel"/>
    <w:tmpl w:val="523E665E"/>
    <w:lvl w:ilvl="0" w:tplc="82D8FD6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6C26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70733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409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E808A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243B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F852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0F2E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480B4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2A2188"/>
    <w:multiLevelType w:val="hybridMultilevel"/>
    <w:tmpl w:val="302C500E"/>
    <w:lvl w:ilvl="0" w:tplc="89B683BA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D4BA6A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3D0C28E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0295B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228474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9E07B6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CAE596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12EB6A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CCD1B0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107560"/>
    <w:multiLevelType w:val="hybridMultilevel"/>
    <w:tmpl w:val="8B48C720"/>
    <w:lvl w:ilvl="0" w:tplc="9D8482E8">
      <w:start w:val="1"/>
      <w:numFmt w:val="bullet"/>
      <w:lvlText w:val="–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38F634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FCE3B4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261260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C8F130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FEEF26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863EF0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A98F2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77A16D6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781272"/>
    <w:multiLevelType w:val="hybridMultilevel"/>
    <w:tmpl w:val="AF583C30"/>
    <w:lvl w:ilvl="0" w:tplc="56E861E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6DD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652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C6E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C62D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CA9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2EEF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697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C1F1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2604C1"/>
    <w:multiLevelType w:val="hybridMultilevel"/>
    <w:tmpl w:val="3F6A42CE"/>
    <w:lvl w:ilvl="0" w:tplc="27E026C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0786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4651A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6188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CAF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41B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EE8F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3852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096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885BB2"/>
    <w:multiLevelType w:val="hybridMultilevel"/>
    <w:tmpl w:val="17CC4A42"/>
    <w:lvl w:ilvl="0" w:tplc="26E6C8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AE4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8258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061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36E2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2884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C4F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7F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24EE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92BE8"/>
    <w:multiLevelType w:val="hybridMultilevel"/>
    <w:tmpl w:val="3C2A8C1E"/>
    <w:lvl w:ilvl="0" w:tplc="F594B5CA">
      <w:start w:val="1"/>
      <w:numFmt w:val="bullet"/>
      <w:lvlText w:val=""/>
      <w:lvlJc w:val="left"/>
      <w:pPr>
        <w:ind w:left="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3C8814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38021A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B411E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A32DCEA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4C46A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FE4336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5127BD6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928E4A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62497E"/>
    <w:multiLevelType w:val="hybridMultilevel"/>
    <w:tmpl w:val="4CD0421E"/>
    <w:lvl w:ilvl="0" w:tplc="DF14AA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6403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AA8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894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0C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880C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321E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4AB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ED7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2F35FC"/>
    <w:multiLevelType w:val="hybridMultilevel"/>
    <w:tmpl w:val="9EFE1CAE"/>
    <w:lvl w:ilvl="0" w:tplc="BCCC833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ED05428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26746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91EC6D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32CDDC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FCBEE8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FE33BE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F23526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4E379A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2"/>
  </w:num>
  <w:num w:numId="5">
    <w:abstractNumId w:val="10"/>
  </w:num>
  <w:num w:numId="6">
    <w:abstractNumId w:val="11"/>
  </w:num>
  <w:num w:numId="7">
    <w:abstractNumId w:val="0"/>
  </w:num>
  <w:num w:numId="8">
    <w:abstractNumId w:val="20"/>
  </w:num>
  <w:num w:numId="9">
    <w:abstractNumId w:val="15"/>
  </w:num>
  <w:num w:numId="10">
    <w:abstractNumId w:val="18"/>
  </w:num>
  <w:num w:numId="11">
    <w:abstractNumId w:val="1"/>
  </w:num>
  <w:num w:numId="12">
    <w:abstractNumId w:val="29"/>
  </w:num>
  <w:num w:numId="13">
    <w:abstractNumId w:val="25"/>
  </w:num>
  <w:num w:numId="14">
    <w:abstractNumId w:val="16"/>
  </w:num>
  <w:num w:numId="15">
    <w:abstractNumId w:val="21"/>
  </w:num>
  <w:num w:numId="16">
    <w:abstractNumId w:val="6"/>
  </w:num>
  <w:num w:numId="17">
    <w:abstractNumId w:val="27"/>
  </w:num>
  <w:num w:numId="18">
    <w:abstractNumId w:val="17"/>
  </w:num>
  <w:num w:numId="19">
    <w:abstractNumId w:val="26"/>
  </w:num>
  <w:num w:numId="20">
    <w:abstractNumId w:val="19"/>
  </w:num>
  <w:num w:numId="21">
    <w:abstractNumId w:val="4"/>
  </w:num>
  <w:num w:numId="22">
    <w:abstractNumId w:val="5"/>
  </w:num>
  <w:num w:numId="23">
    <w:abstractNumId w:val="7"/>
  </w:num>
  <w:num w:numId="24">
    <w:abstractNumId w:val="24"/>
  </w:num>
  <w:num w:numId="25">
    <w:abstractNumId w:val="8"/>
  </w:num>
  <w:num w:numId="26">
    <w:abstractNumId w:val="23"/>
  </w:num>
  <w:num w:numId="27">
    <w:abstractNumId w:val="2"/>
  </w:num>
  <w:num w:numId="28">
    <w:abstractNumId w:val="30"/>
  </w:num>
  <w:num w:numId="29">
    <w:abstractNumId w:val="9"/>
  </w:num>
  <w:num w:numId="30">
    <w:abstractNumId w:val="1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FA"/>
    <w:rsid w:val="000055FA"/>
    <w:rsid w:val="003315FF"/>
    <w:rsid w:val="00A1632B"/>
    <w:rsid w:val="00E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A237"/>
  <w15:docId w15:val="{262C3C84-A415-4CF8-9905-53609E12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87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4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30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3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315F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33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5F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9392</Words>
  <Characters>53536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 kuzmenko</dc:creator>
  <cp:keywords/>
  <cp:lastModifiedBy>Admen</cp:lastModifiedBy>
  <cp:revision>2</cp:revision>
  <dcterms:created xsi:type="dcterms:W3CDTF">2025-02-18T07:23:00Z</dcterms:created>
  <dcterms:modified xsi:type="dcterms:W3CDTF">2025-02-18T07:23:00Z</dcterms:modified>
</cp:coreProperties>
</file>