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AB" w:rsidRDefault="00AF47AB">
      <w:pPr>
        <w:spacing w:after="0" w:line="259" w:lineRule="auto"/>
        <w:ind w:left="663" w:right="0" w:firstLine="0"/>
        <w:jc w:val="left"/>
        <w:rPr>
          <w:b/>
          <w:color w:val="222222"/>
        </w:rPr>
      </w:pPr>
      <w:r>
        <w:rPr>
          <w:b/>
          <w:noProof/>
          <w:color w:val="222222"/>
        </w:rPr>
        <w:drawing>
          <wp:inline distT="0" distB="0" distL="0" distR="0">
            <wp:extent cx="6298162" cy="8905875"/>
            <wp:effectExtent l="19050" t="0" r="738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109" cy="89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7AB" w:rsidRDefault="00AF47AB">
      <w:pPr>
        <w:spacing w:after="0" w:line="259" w:lineRule="auto"/>
        <w:ind w:left="663" w:right="0" w:firstLine="0"/>
        <w:jc w:val="left"/>
        <w:rPr>
          <w:b/>
          <w:color w:val="222222"/>
        </w:rPr>
      </w:pPr>
    </w:p>
    <w:p w:rsidR="00E84FDA" w:rsidRDefault="007245EC">
      <w:pPr>
        <w:spacing w:after="0" w:line="259" w:lineRule="auto"/>
        <w:ind w:left="663" w:right="0" w:firstLine="0"/>
        <w:jc w:val="left"/>
      </w:pPr>
      <w:r>
        <w:rPr>
          <w:b/>
          <w:color w:val="222222"/>
        </w:rPr>
        <w:t xml:space="preserve"> </w:t>
      </w:r>
    </w:p>
    <w:p w:rsidR="00AF47AB" w:rsidRDefault="005357CA" w:rsidP="005357CA">
      <w:pPr>
        <w:spacing w:after="0"/>
        <w:jc w:val="center"/>
        <w:rPr>
          <w:szCs w:val="24"/>
        </w:rPr>
      </w:pPr>
      <w:r>
        <w:rPr>
          <w:szCs w:val="24"/>
        </w:rPr>
        <w:t> </w:t>
      </w:r>
      <w:r w:rsidRPr="00D956B7">
        <w:rPr>
          <w:szCs w:val="24"/>
        </w:rPr>
        <w:t xml:space="preserve"> </w:t>
      </w:r>
    </w:p>
    <w:p w:rsidR="00AF47AB" w:rsidRDefault="00AF47AB" w:rsidP="005357CA">
      <w:pPr>
        <w:spacing w:after="0"/>
        <w:jc w:val="center"/>
        <w:rPr>
          <w:szCs w:val="24"/>
        </w:rPr>
      </w:pPr>
    </w:p>
    <w:p w:rsidR="00AF47AB" w:rsidRDefault="00AF47AB" w:rsidP="005357CA">
      <w:pPr>
        <w:spacing w:after="0"/>
        <w:jc w:val="center"/>
        <w:rPr>
          <w:szCs w:val="24"/>
        </w:rPr>
      </w:pPr>
    </w:p>
    <w:p w:rsidR="005357CA" w:rsidRPr="005357CA" w:rsidRDefault="005357CA" w:rsidP="005357CA">
      <w:pPr>
        <w:spacing w:after="0"/>
        <w:jc w:val="center"/>
        <w:rPr>
          <w:b/>
          <w:szCs w:val="24"/>
        </w:rPr>
      </w:pPr>
      <w:r w:rsidRPr="005357CA">
        <w:rPr>
          <w:b/>
          <w:szCs w:val="24"/>
        </w:rPr>
        <w:lastRenderedPageBreak/>
        <w:t>Муниципальное дошкольное образовательное учреждение</w:t>
      </w:r>
    </w:p>
    <w:p w:rsidR="005357CA" w:rsidRPr="005357CA" w:rsidRDefault="005357CA" w:rsidP="005357CA">
      <w:pPr>
        <w:spacing w:after="0"/>
        <w:jc w:val="center"/>
        <w:rPr>
          <w:b/>
          <w:szCs w:val="24"/>
        </w:rPr>
      </w:pPr>
      <w:r w:rsidRPr="005357CA">
        <w:rPr>
          <w:b/>
          <w:szCs w:val="24"/>
        </w:rPr>
        <w:t xml:space="preserve">детский сад № 8 «Ягодка» </w:t>
      </w:r>
      <w:proofErr w:type="spellStart"/>
      <w:r w:rsidRPr="005357CA">
        <w:rPr>
          <w:b/>
          <w:szCs w:val="24"/>
        </w:rPr>
        <w:t>Катав-Ивановск</w:t>
      </w:r>
      <w:proofErr w:type="spellEnd"/>
    </w:p>
    <w:p w:rsidR="005357CA" w:rsidRPr="005357CA" w:rsidRDefault="005357CA" w:rsidP="005357CA">
      <w:pPr>
        <w:spacing w:after="0"/>
        <w:jc w:val="center"/>
        <w:rPr>
          <w:b/>
          <w:szCs w:val="24"/>
        </w:rPr>
      </w:pPr>
      <w:r w:rsidRPr="005357CA">
        <w:rPr>
          <w:b/>
          <w:szCs w:val="24"/>
        </w:rPr>
        <w:t>Челябинской области</w:t>
      </w:r>
    </w:p>
    <w:p w:rsidR="005357CA" w:rsidRPr="005357CA" w:rsidRDefault="005357CA" w:rsidP="005357CA">
      <w:pPr>
        <w:spacing w:after="0"/>
        <w:jc w:val="center"/>
        <w:rPr>
          <w:szCs w:val="24"/>
        </w:rPr>
      </w:pPr>
      <w:r w:rsidRPr="005357CA">
        <w:rPr>
          <w:szCs w:val="24"/>
        </w:rPr>
        <w:t xml:space="preserve">Цементников улица, №11 дом, </w:t>
      </w:r>
      <w:proofErr w:type="spellStart"/>
      <w:r w:rsidRPr="005357CA">
        <w:rPr>
          <w:szCs w:val="24"/>
        </w:rPr>
        <w:t>Катав-Ивановск</w:t>
      </w:r>
      <w:proofErr w:type="spellEnd"/>
      <w:r w:rsidRPr="005357CA">
        <w:rPr>
          <w:szCs w:val="24"/>
        </w:rPr>
        <w:t xml:space="preserve"> город, Челябинская область, Россия,456110</w:t>
      </w:r>
    </w:p>
    <w:p w:rsidR="005357CA" w:rsidRPr="005357CA" w:rsidRDefault="005357CA" w:rsidP="005357CA">
      <w:pPr>
        <w:spacing w:after="0"/>
        <w:jc w:val="center"/>
        <w:rPr>
          <w:szCs w:val="24"/>
        </w:rPr>
      </w:pPr>
      <w:r w:rsidRPr="005357CA">
        <w:rPr>
          <w:szCs w:val="24"/>
        </w:rPr>
        <w:t xml:space="preserve">тел:8(351-47)2-90-54, </w:t>
      </w:r>
      <w:proofErr w:type="spellStart"/>
      <w:r w:rsidRPr="005357CA">
        <w:rPr>
          <w:szCs w:val="24"/>
        </w:rPr>
        <w:t>Е-mail</w:t>
      </w:r>
      <w:proofErr w:type="spellEnd"/>
      <w:r w:rsidRPr="005357CA">
        <w:rPr>
          <w:szCs w:val="24"/>
        </w:rPr>
        <w:t xml:space="preserve">: </w:t>
      </w:r>
      <w:hyperlink r:id="rId6" w:history="1">
        <w:r w:rsidRPr="005357CA">
          <w:rPr>
            <w:rStyle w:val="a3"/>
            <w:szCs w:val="24"/>
          </w:rPr>
          <w:t>yagodka.mdou@mail.ru</w:t>
        </w:r>
      </w:hyperlink>
    </w:p>
    <w:p w:rsidR="005357CA" w:rsidRPr="005357CA" w:rsidRDefault="005357CA" w:rsidP="005357CA">
      <w:pPr>
        <w:pBdr>
          <w:bottom w:val="single" w:sz="12" w:space="1" w:color="auto"/>
        </w:pBdr>
        <w:spacing w:after="0"/>
        <w:jc w:val="center"/>
        <w:rPr>
          <w:szCs w:val="24"/>
        </w:rPr>
      </w:pPr>
      <w:r w:rsidRPr="005357CA">
        <w:rPr>
          <w:szCs w:val="24"/>
        </w:rPr>
        <w:t>ОКПО 4912511; ОГРН 1027400758219; ИНН/КПП 7410005069/745701001</w:t>
      </w:r>
    </w:p>
    <w:p w:rsidR="00E84FDA" w:rsidRDefault="007245EC">
      <w:pPr>
        <w:spacing w:after="242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E84FDA" w:rsidRDefault="007245EC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tbl>
      <w:tblPr>
        <w:tblStyle w:val="TableGrid"/>
        <w:tblW w:w="9822" w:type="dxa"/>
        <w:tblInd w:w="101" w:type="dxa"/>
        <w:tblCellMar>
          <w:top w:w="42" w:type="dxa"/>
        </w:tblCellMar>
        <w:tblLook w:val="04A0"/>
      </w:tblPr>
      <w:tblGrid>
        <w:gridCol w:w="4311"/>
        <w:gridCol w:w="5511"/>
      </w:tblGrid>
      <w:tr w:rsidR="00E84FDA" w:rsidTr="005357CA">
        <w:trPr>
          <w:trHeight w:val="5123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:rsidR="00E84FDA" w:rsidRDefault="007245EC">
            <w:pPr>
              <w:spacing w:after="21" w:line="259" w:lineRule="auto"/>
              <w:ind w:left="0" w:right="0" w:firstLine="0"/>
              <w:jc w:val="left"/>
            </w:pPr>
            <w:r>
              <w:t xml:space="preserve">СОГЛАСОВАНО: </w:t>
            </w:r>
          </w:p>
          <w:p w:rsidR="00E84FDA" w:rsidRDefault="007245EC">
            <w:pPr>
              <w:spacing w:after="0" w:line="276" w:lineRule="auto"/>
              <w:ind w:left="0" w:right="640" w:firstLine="0"/>
              <w:jc w:val="left"/>
            </w:pPr>
            <w:r>
              <w:t xml:space="preserve">Общее собрание трудового коллектива МДОУ № </w:t>
            </w:r>
            <w:r w:rsidR="005357CA">
              <w:t>8 «Ягодка»</w:t>
            </w:r>
            <w:r>
              <w:t xml:space="preserve"> </w:t>
            </w:r>
          </w:p>
          <w:p w:rsidR="00E84FDA" w:rsidRDefault="007245EC">
            <w:pPr>
              <w:spacing w:after="22" w:line="259" w:lineRule="auto"/>
              <w:ind w:left="0" w:right="0" w:firstLine="0"/>
              <w:jc w:val="left"/>
            </w:pPr>
            <w:r>
              <w:t xml:space="preserve">Протокол № </w:t>
            </w:r>
            <w:r w:rsidR="005357CA">
              <w:t xml:space="preserve"> </w:t>
            </w:r>
            <w:r w:rsidR="0026299D">
              <w:t>2</w:t>
            </w:r>
            <w:r w:rsidR="005357CA">
              <w:t xml:space="preserve">  </w:t>
            </w:r>
            <w:r>
              <w:t xml:space="preserve">от </w:t>
            </w:r>
            <w:r w:rsidR="005357CA">
              <w:t xml:space="preserve">    </w:t>
            </w:r>
            <w:r w:rsidR="0026299D">
              <w:t>11.12.</w:t>
            </w:r>
            <w:bookmarkStart w:id="0" w:name="_GoBack"/>
            <w:bookmarkEnd w:id="0"/>
            <w:r w:rsidR="005357CA">
              <w:t xml:space="preserve"> </w:t>
            </w:r>
            <w:r>
              <w:t>202</w:t>
            </w:r>
            <w:r w:rsidR="005357CA">
              <w:t>3</w:t>
            </w:r>
            <w:r>
              <w:t xml:space="preserve">г. </w:t>
            </w:r>
          </w:p>
          <w:p w:rsidR="00E84FDA" w:rsidRDefault="007245EC">
            <w:pPr>
              <w:spacing w:after="0" w:line="259" w:lineRule="auto"/>
              <w:ind w:left="0" w:right="0" w:firstLine="0"/>
              <w:jc w:val="left"/>
            </w:pPr>
            <w:r>
              <w:t>Пред</w:t>
            </w:r>
            <w:r w:rsidR="005357CA">
              <w:t xml:space="preserve">ставитель </w:t>
            </w:r>
            <w:r>
              <w:t xml:space="preserve"> </w:t>
            </w:r>
            <w:r w:rsidR="005357CA">
              <w:t>трудового коллектива</w:t>
            </w:r>
            <w:r>
              <w:t xml:space="preserve">  </w:t>
            </w:r>
            <w:r w:rsidR="005357CA">
              <w:t xml:space="preserve">_______________О.В. </w:t>
            </w:r>
            <w:proofErr w:type="spellStart"/>
            <w:r w:rsidR="005357CA">
              <w:t>Куфтырёва</w:t>
            </w:r>
            <w:proofErr w:type="spellEnd"/>
          </w:p>
          <w:p w:rsidR="00E84FDA" w:rsidRDefault="007245E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E84FDA" w:rsidRDefault="007245E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E84FDA" w:rsidRDefault="007245E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E84FDA" w:rsidRDefault="007245E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E84FDA" w:rsidRDefault="007245E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E84FDA" w:rsidRDefault="007245EC">
            <w:pPr>
              <w:spacing w:after="3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E84FDA" w:rsidRDefault="007245EC">
            <w:pPr>
              <w:spacing w:after="155" w:line="259" w:lineRule="auto"/>
              <w:ind w:left="127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E84FDA" w:rsidRDefault="007245EC">
            <w:pPr>
              <w:spacing w:after="0" w:line="259" w:lineRule="auto"/>
              <w:ind w:left="127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:rsidR="00E84FDA" w:rsidRDefault="005357CA">
            <w:pPr>
              <w:spacing w:after="17" w:line="259" w:lineRule="auto"/>
              <w:ind w:left="78" w:right="0" w:firstLine="0"/>
              <w:jc w:val="center"/>
            </w:pPr>
            <w:r>
              <w:t>УТВЕРЖДАЮ</w:t>
            </w:r>
            <w:r w:rsidR="007245EC">
              <w:t xml:space="preserve">: </w:t>
            </w:r>
          </w:p>
          <w:p w:rsidR="00E84FDA" w:rsidRDefault="007245EC" w:rsidP="005357CA">
            <w:pPr>
              <w:spacing w:after="0" w:line="259" w:lineRule="auto"/>
              <w:ind w:left="2177" w:right="0" w:firstLine="0"/>
              <w:jc w:val="left"/>
            </w:pPr>
            <w:r>
              <w:t>И.о</w:t>
            </w:r>
            <w:proofErr w:type="gramStart"/>
            <w:r>
              <w:t>.з</w:t>
            </w:r>
            <w:proofErr w:type="gramEnd"/>
            <w:r>
              <w:t>аведующего  МДОУ №</w:t>
            </w:r>
            <w:r w:rsidR="005357CA">
              <w:t xml:space="preserve"> 8 «Ягодка»</w:t>
            </w:r>
            <w:r>
              <w:t xml:space="preserve"> </w:t>
            </w:r>
          </w:p>
          <w:p w:rsidR="00E84FDA" w:rsidRDefault="00E84FDA" w:rsidP="005357CA">
            <w:pPr>
              <w:spacing w:after="5" w:line="259" w:lineRule="auto"/>
              <w:ind w:right="0"/>
              <w:jc w:val="left"/>
            </w:pPr>
          </w:p>
          <w:p w:rsidR="00E84FDA" w:rsidRDefault="007245EC">
            <w:pPr>
              <w:spacing w:after="0" w:line="259" w:lineRule="auto"/>
              <w:ind w:left="2177" w:right="0" w:firstLine="0"/>
              <w:jc w:val="left"/>
            </w:pPr>
            <w:r>
              <w:t>________________</w:t>
            </w:r>
            <w:r w:rsidR="005357CA">
              <w:t xml:space="preserve">Л.Н. </w:t>
            </w:r>
            <w:proofErr w:type="spellStart"/>
            <w:r w:rsidR="005357CA">
              <w:t>Фатихова</w:t>
            </w:r>
            <w:proofErr w:type="spellEnd"/>
            <w:r>
              <w:t xml:space="preserve"> </w:t>
            </w:r>
          </w:p>
          <w:p w:rsidR="00E84FDA" w:rsidRDefault="007245EC">
            <w:pPr>
              <w:spacing w:after="0" w:line="259" w:lineRule="auto"/>
              <w:ind w:left="2177" w:right="0" w:firstLine="0"/>
              <w:jc w:val="left"/>
            </w:pPr>
            <w:r>
              <w:t xml:space="preserve"> </w:t>
            </w:r>
          </w:p>
          <w:p w:rsidR="00E84FDA" w:rsidRDefault="007245EC">
            <w:pPr>
              <w:spacing w:after="0" w:line="259" w:lineRule="auto"/>
              <w:ind w:left="2177" w:right="0" w:firstLine="0"/>
              <w:jc w:val="left"/>
            </w:pPr>
            <w:r>
              <w:t xml:space="preserve"> </w:t>
            </w:r>
          </w:p>
        </w:tc>
      </w:tr>
    </w:tbl>
    <w:p w:rsidR="00E84FDA" w:rsidRDefault="007245EC">
      <w:pPr>
        <w:pStyle w:val="1"/>
      </w:pPr>
      <w:r>
        <w:t>ПОЛОЖЕНИЕ</w:t>
      </w:r>
      <w:r>
        <w:rPr>
          <w:sz w:val="36"/>
        </w:rPr>
        <w:t xml:space="preserve"> </w:t>
      </w:r>
    </w:p>
    <w:p w:rsidR="00E84FDA" w:rsidRDefault="007245EC">
      <w:pPr>
        <w:spacing w:after="30" w:line="259" w:lineRule="auto"/>
        <w:ind w:left="10" w:right="117"/>
        <w:jc w:val="center"/>
      </w:pPr>
      <w:r>
        <w:rPr>
          <w:b/>
          <w:sz w:val="28"/>
        </w:rPr>
        <w:t xml:space="preserve">О ПОРЯДКЕ ПРОВЕДЕНИЯ СПЕЦИАЛЬНОЙ ОЦЕНКИ УСЛОВИЙ </w:t>
      </w:r>
    </w:p>
    <w:p w:rsidR="00E84FDA" w:rsidRDefault="007245EC">
      <w:pPr>
        <w:spacing w:after="30" w:line="259" w:lineRule="auto"/>
        <w:ind w:left="10" w:right="116"/>
        <w:jc w:val="center"/>
      </w:pPr>
      <w:r>
        <w:rPr>
          <w:b/>
          <w:sz w:val="28"/>
        </w:rPr>
        <w:t xml:space="preserve">ТРУДА В МУНИЦИПАЛЬНОМ ДОШКОЛЬНОМ </w:t>
      </w:r>
    </w:p>
    <w:p w:rsidR="00E84FDA" w:rsidRDefault="007245EC">
      <w:pPr>
        <w:spacing w:after="0" w:line="259" w:lineRule="auto"/>
        <w:ind w:left="1320" w:right="0" w:firstLine="0"/>
        <w:jc w:val="left"/>
      </w:pPr>
      <w:r>
        <w:rPr>
          <w:b/>
          <w:sz w:val="28"/>
        </w:rPr>
        <w:t xml:space="preserve">ОБРАЗОВАТЕЛЬНОМ УЧРЕЖДЕНИИ ДЕТСКИЙ САД № </w:t>
      </w:r>
      <w:r w:rsidR="000F4634">
        <w:rPr>
          <w:b/>
          <w:sz w:val="28"/>
        </w:rPr>
        <w:t>8</w:t>
      </w:r>
      <w:r w:rsidR="00C46504">
        <w:rPr>
          <w:b/>
          <w:sz w:val="28"/>
        </w:rPr>
        <w:t xml:space="preserve"> «Я</w:t>
      </w:r>
      <w:r w:rsidR="005C2476">
        <w:rPr>
          <w:b/>
          <w:sz w:val="28"/>
        </w:rPr>
        <w:t>ГОДКА</w:t>
      </w:r>
      <w:r w:rsidR="00C46504">
        <w:rPr>
          <w:b/>
          <w:sz w:val="28"/>
        </w:rPr>
        <w:t>» К</w:t>
      </w:r>
      <w:r w:rsidR="005C2476">
        <w:rPr>
          <w:b/>
          <w:sz w:val="28"/>
        </w:rPr>
        <w:t>АТАВ-ИВАНОВСКА ЧЕЛЯБИНСКОЙ ОБЛАСТИ</w:t>
      </w:r>
    </w:p>
    <w:p w:rsidR="00E84FDA" w:rsidRDefault="007245EC">
      <w:pPr>
        <w:spacing w:after="0" w:line="259" w:lineRule="auto"/>
        <w:ind w:left="0" w:right="48" w:firstLine="0"/>
        <w:jc w:val="center"/>
      </w:pPr>
      <w:r>
        <w:rPr>
          <w:b/>
          <w:sz w:val="28"/>
        </w:rPr>
        <w:t xml:space="preserve"> </w:t>
      </w:r>
    </w:p>
    <w:p w:rsidR="00E84FDA" w:rsidRDefault="007245EC">
      <w:pPr>
        <w:spacing w:after="105" w:line="259" w:lineRule="auto"/>
        <w:ind w:left="716" w:right="0" w:firstLine="0"/>
        <w:jc w:val="center"/>
      </w:pPr>
      <w:r>
        <w:rPr>
          <w:sz w:val="28"/>
        </w:rPr>
        <w:t xml:space="preserve"> </w:t>
      </w:r>
    </w:p>
    <w:p w:rsidR="00E84FDA" w:rsidRDefault="007245EC">
      <w:pPr>
        <w:spacing w:after="213" w:line="259" w:lineRule="auto"/>
        <w:ind w:left="701" w:right="0" w:firstLine="0"/>
        <w:jc w:val="center"/>
      </w:pPr>
      <w:r>
        <w:rPr>
          <w:sz w:val="22"/>
        </w:rPr>
        <w:t xml:space="preserve"> </w:t>
      </w:r>
    </w:p>
    <w:p w:rsidR="00E84FDA" w:rsidRDefault="007245EC">
      <w:pPr>
        <w:spacing w:after="105" w:line="259" w:lineRule="auto"/>
        <w:ind w:left="1371" w:right="0" w:firstLine="0"/>
        <w:jc w:val="left"/>
      </w:pPr>
      <w:r>
        <w:rPr>
          <w:b/>
          <w:sz w:val="28"/>
        </w:rPr>
        <w:t xml:space="preserve"> </w:t>
      </w:r>
    </w:p>
    <w:p w:rsidR="00E84FDA" w:rsidRDefault="007245EC">
      <w:pPr>
        <w:spacing w:after="193" w:line="259" w:lineRule="auto"/>
        <w:ind w:left="663" w:right="0" w:firstLine="0"/>
        <w:jc w:val="left"/>
      </w:pPr>
      <w:r>
        <w:rPr>
          <w:b/>
          <w:i/>
          <w:sz w:val="22"/>
        </w:rPr>
        <w:t xml:space="preserve"> </w:t>
      </w:r>
    </w:p>
    <w:p w:rsidR="00E84FDA" w:rsidRDefault="007245EC">
      <w:pPr>
        <w:spacing w:after="14" w:line="259" w:lineRule="auto"/>
        <w:ind w:left="0" w:firstLine="0"/>
        <w:jc w:val="right"/>
      </w:pPr>
      <w:r>
        <w:rPr>
          <w:sz w:val="22"/>
        </w:rPr>
        <w:t xml:space="preserve">Утверждено и введено в действие </w:t>
      </w:r>
    </w:p>
    <w:p w:rsidR="00E84FDA" w:rsidRDefault="007245EC">
      <w:pPr>
        <w:spacing w:after="33" w:line="243" w:lineRule="auto"/>
        <w:ind w:left="7800" w:right="464" w:hanging="1532"/>
      </w:pPr>
      <w:r>
        <w:rPr>
          <w:sz w:val="22"/>
        </w:rPr>
        <w:t xml:space="preserve"> приказом и.о</w:t>
      </w:r>
      <w:proofErr w:type="gramStart"/>
      <w:r>
        <w:rPr>
          <w:sz w:val="22"/>
        </w:rPr>
        <w:t>.з</w:t>
      </w:r>
      <w:proofErr w:type="gramEnd"/>
      <w:r>
        <w:rPr>
          <w:sz w:val="22"/>
        </w:rPr>
        <w:t xml:space="preserve">аведующего МДОУ № </w:t>
      </w:r>
      <w:r w:rsidR="000F4634">
        <w:rPr>
          <w:sz w:val="22"/>
        </w:rPr>
        <w:t>8  «Ягодка»</w:t>
      </w:r>
      <w:r>
        <w:rPr>
          <w:sz w:val="22"/>
        </w:rPr>
        <w:t xml:space="preserve">  от </w:t>
      </w:r>
      <w:r w:rsidR="000F4634">
        <w:rPr>
          <w:sz w:val="22"/>
        </w:rPr>
        <w:t>_______</w:t>
      </w:r>
      <w:r>
        <w:rPr>
          <w:sz w:val="22"/>
        </w:rPr>
        <w:t>202</w:t>
      </w:r>
      <w:r w:rsidR="000F4634">
        <w:rPr>
          <w:sz w:val="22"/>
        </w:rPr>
        <w:t>3</w:t>
      </w:r>
      <w:r>
        <w:rPr>
          <w:sz w:val="22"/>
        </w:rPr>
        <w:t xml:space="preserve"> года  №  </w:t>
      </w:r>
      <w:r w:rsidR="000F4634">
        <w:rPr>
          <w:sz w:val="22"/>
        </w:rPr>
        <w:t>________________</w:t>
      </w:r>
      <w:r>
        <w:rPr>
          <w:b/>
          <w:i/>
          <w:sz w:val="22"/>
        </w:rPr>
        <w:t xml:space="preserve"> </w:t>
      </w:r>
    </w:p>
    <w:p w:rsidR="00E84FDA" w:rsidRDefault="007245EC">
      <w:pPr>
        <w:spacing w:after="0" w:line="259" w:lineRule="auto"/>
        <w:ind w:left="663" w:right="0" w:firstLine="0"/>
        <w:jc w:val="left"/>
      </w:pPr>
      <w:r>
        <w:rPr>
          <w:b/>
          <w:i/>
          <w:sz w:val="22"/>
        </w:rPr>
        <w:t xml:space="preserve"> </w:t>
      </w:r>
    </w:p>
    <w:p w:rsidR="00E84FDA" w:rsidRDefault="007245EC">
      <w:pPr>
        <w:spacing w:after="156" w:line="259" w:lineRule="auto"/>
        <w:ind w:left="663" w:right="0" w:firstLine="0"/>
        <w:jc w:val="left"/>
      </w:pPr>
      <w:r>
        <w:rPr>
          <w:b/>
          <w:i/>
          <w:sz w:val="22"/>
        </w:rPr>
        <w:t xml:space="preserve"> </w:t>
      </w:r>
    </w:p>
    <w:p w:rsidR="00E84FDA" w:rsidRDefault="007245EC">
      <w:pPr>
        <w:spacing w:after="158" w:line="259" w:lineRule="auto"/>
        <w:ind w:left="1371" w:right="0" w:firstLine="0"/>
        <w:jc w:val="left"/>
      </w:pPr>
      <w:r>
        <w:rPr>
          <w:b/>
          <w:i/>
          <w:sz w:val="22"/>
        </w:rPr>
        <w:t xml:space="preserve"> </w:t>
      </w:r>
    </w:p>
    <w:p w:rsidR="00E84FDA" w:rsidRDefault="007245EC">
      <w:pPr>
        <w:spacing w:after="156" w:line="259" w:lineRule="auto"/>
        <w:ind w:left="1371" w:right="0" w:firstLine="0"/>
        <w:jc w:val="left"/>
      </w:pPr>
      <w:r>
        <w:rPr>
          <w:b/>
          <w:i/>
          <w:sz w:val="22"/>
        </w:rPr>
        <w:t xml:space="preserve"> </w:t>
      </w:r>
    </w:p>
    <w:p w:rsidR="00E84FDA" w:rsidRDefault="007245EC">
      <w:pPr>
        <w:spacing w:after="193" w:line="259" w:lineRule="auto"/>
        <w:ind w:left="1371" w:right="0" w:firstLine="0"/>
        <w:jc w:val="left"/>
      </w:pPr>
      <w:r>
        <w:rPr>
          <w:b/>
          <w:i/>
          <w:sz w:val="22"/>
        </w:rPr>
        <w:t xml:space="preserve"> </w:t>
      </w:r>
    </w:p>
    <w:p w:rsidR="00E84FDA" w:rsidRDefault="007245EC">
      <w:pPr>
        <w:spacing w:after="261" w:line="260" w:lineRule="auto"/>
        <w:ind w:left="1680" w:right="1026"/>
        <w:jc w:val="center"/>
      </w:pPr>
      <w:proofErr w:type="spellStart"/>
      <w:r>
        <w:rPr>
          <w:sz w:val="22"/>
        </w:rPr>
        <w:t>К</w:t>
      </w:r>
      <w:r w:rsidR="000F4634">
        <w:rPr>
          <w:sz w:val="22"/>
        </w:rPr>
        <w:t>атав-Ивановск</w:t>
      </w:r>
      <w:proofErr w:type="spellEnd"/>
      <w:r>
        <w:rPr>
          <w:sz w:val="22"/>
        </w:rPr>
        <w:t xml:space="preserve"> 202</w:t>
      </w:r>
      <w:r w:rsidR="000F4634">
        <w:rPr>
          <w:sz w:val="22"/>
        </w:rPr>
        <w:t>3</w:t>
      </w:r>
      <w:r>
        <w:rPr>
          <w:sz w:val="22"/>
        </w:rPr>
        <w:t xml:space="preserve"> </w:t>
      </w:r>
    </w:p>
    <w:p w:rsidR="00E84FDA" w:rsidRDefault="007245EC" w:rsidP="005C2476">
      <w:pPr>
        <w:spacing w:after="264" w:line="259" w:lineRule="auto"/>
        <w:ind w:left="701" w:right="0" w:firstLine="0"/>
        <w:jc w:val="center"/>
      </w:pPr>
      <w:r>
        <w:rPr>
          <w:sz w:val="22"/>
        </w:rPr>
        <w:lastRenderedPageBreak/>
        <w:t xml:space="preserve"> </w:t>
      </w:r>
    </w:p>
    <w:p w:rsidR="00E84FDA" w:rsidRDefault="007245EC">
      <w:pPr>
        <w:pStyle w:val="2"/>
        <w:ind w:left="1366"/>
      </w:pPr>
      <w:r>
        <w:t>1. Общие положения</w:t>
      </w:r>
      <w:r>
        <w:rPr>
          <w:b w:val="0"/>
        </w:rPr>
        <w:t xml:space="preserve"> </w:t>
      </w:r>
    </w:p>
    <w:p w:rsidR="00E84FDA" w:rsidRDefault="007245EC">
      <w:pPr>
        <w:ind w:left="658" w:right="720"/>
      </w:pPr>
      <w:r>
        <w:t xml:space="preserve">1.1. Положение о порядке проведения специальной оценки условий труда в  муниципальном  дошкольном образовательном учреждении </w:t>
      </w:r>
      <w:r w:rsidR="005C2476">
        <w:t>д</w:t>
      </w:r>
      <w:r>
        <w:t xml:space="preserve">етский сад № </w:t>
      </w:r>
      <w:r w:rsidR="005C2476">
        <w:t>8 «Ягодка</w:t>
      </w:r>
      <w:r>
        <w:t>»</w:t>
      </w:r>
      <w:r w:rsidR="0026299D">
        <w:t xml:space="preserve"> </w:t>
      </w:r>
      <w:proofErr w:type="spellStart"/>
      <w:r w:rsidR="0026299D">
        <w:t>Катав-Ивановска</w:t>
      </w:r>
      <w:proofErr w:type="spellEnd"/>
      <w:r w:rsidR="0026299D">
        <w:t xml:space="preserve"> Челябинской области</w:t>
      </w:r>
      <w:r>
        <w:t xml:space="preserve"> (далее – Положение, учреждение)  разработано в соответствии со ст. 209, 212 Трудового кодекса РФ,  </w:t>
      </w:r>
      <w:hyperlink r:id="rId7">
        <w:r>
          <w:t>Федеральным Законом Российской Федерации от 28 декабря 2013 г. N 426</w:t>
        </w:r>
      </w:hyperlink>
      <w:hyperlink r:id="rId8">
        <w:r>
          <w:t>-</w:t>
        </w:r>
      </w:hyperlink>
      <w:hyperlink r:id="rId9">
        <w:r>
          <w:t>ФЗ</w:t>
        </w:r>
      </w:hyperlink>
      <w:hyperlink r:id="rId10">
        <w:r>
          <w:t xml:space="preserve"> </w:t>
        </w:r>
      </w:hyperlink>
      <w:r>
        <w:t>«</w:t>
      </w:r>
      <w:r>
        <w:rPr>
          <w:i/>
        </w:rPr>
        <w:t>О специальной оценке условий труда</w:t>
      </w:r>
      <w:r>
        <w:t xml:space="preserve">» с изменениями от 30.12.2020г. и иными нормативно-правовыми актами об охране труда. </w:t>
      </w:r>
    </w:p>
    <w:p w:rsidR="00E84FDA" w:rsidRDefault="007245EC">
      <w:pPr>
        <w:ind w:left="658" w:right="720"/>
      </w:pPr>
      <w:r>
        <w:t xml:space="preserve">1.2. Положение определяет порядок проведения специальной оценки условий труда (далее - Порядок), оформление и использование результатов специальной оценке условий труда (СОУТ). </w:t>
      </w:r>
    </w:p>
    <w:p w:rsidR="00E84FDA" w:rsidRDefault="007245EC">
      <w:pPr>
        <w:ind w:left="658" w:right="720"/>
      </w:pPr>
      <w:r>
        <w:t xml:space="preserve">1.3. СОУТ проводится в целях оценки условий труда на рабочих местах и выявления вредных и (или) опасных производственных факторов. </w:t>
      </w:r>
    </w:p>
    <w:p w:rsidR="00E84FDA" w:rsidRDefault="007245EC">
      <w:pPr>
        <w:ind w:left="658" w:right="720"/>
      </w:pPr>
      <w:r>
        <w:t xml:space="preserve">1.4. Результаты СОУТ используются в целях: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разработки и реализации мероприятий по приведению условий труда в соответствие с государственными нормативными требованиями охраны труда;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установления работникам, занятым на тяжелых работах, работах с вредными и (или) опасными и иными особыми условиями труда, сокращенной продолжительности рабочего времени, ежегодного дополнительного оплачиваемого отпуска, повышенной оплаты труда; - информирования работников об условиях труда на рабочих местах, о существующем риске повреждения здоровья, о мерах по защите от воздействия вредных и (или) опасных производственных факторов и полагающихся работникам, занятым на тяжелых работах, работах с вредными и (или) опасными и иными особыми условиями труда, компенсациях;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контроля за состоянием условий труда на рабочих местах;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оценки профессионального риска;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обеспечения работников средствами индивидуальной защиты, прошедшими обязательную сертификацию или декларирование соответствия, а также средствами коллективной защиты; - подготовки статистической отчетности об условиях труда и компенсациях за работу во вредных и (или) опасных условиях труда;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подтверждения соответствия организации работ по охране труда государственным нормативным требованиям охраны труда;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подготовки контингентов и поименного списка лиц, подлежащих обязательным предварительным (при поступлении на работу) и периодическим (в течение трудовой деятельности) медицинским осмотрам (обследованиям) работников;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расчета скидок (надбавок) к страховому тарифу в системе обязательного социального страхования работников от несчастных случаев на производстве и профессиональных заболеваний;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решения вопроса о связи заболевания с профессией при подозрении на профессиональное заболевание, а также при установлении диагноза профессионального заболевания;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рассмотрения вопросов и разногласий, связанных с обеспечением безопасных условий труда работников;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санитарно-бытового и медицинского обеспечения работников в соответствии с требованиями охраны труда;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обоснования ограничений труда для отдельных категорий работников;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приведения в соответствие наименований должностей (профессий) с наименованиями, указанными в Общероссийском классификаторе профессий рабочих, должностей служащих и тарифных разрядов;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обоснования планирования и финансирования мероприятий по улучшению условий и охраны труда у работодателя, в том числе за счет средств на обязательное социальное страхование от </w:t>
      </w:r>
      <w:r>
        <w:lastRenderedPageBreak/>
        <w:t xml:space="preserve">несчастных случаев на производстве и профессиональных заболеваний; - сбора и обработки информации о состоянии условий и охраны труда в учреждении. </w:t>
      </w:r>
    </w:p>
    <w:p w:rsidR="00E84FDA" w:rsidRDefault="007245EC">
      <w:pPr>
        <w:numPr>
          <w:ilvl w:val="1"/>
          <w:numId w:val="2"/>
        </w:numPr>
        <w:ind w:right="720" w:hanging="420"/>
      </w:pPr>
      <w:r>
        <w:t xml:space="preserve">СОУТ подлежат все рабочие места учреждения. </w:t>
      </w:r>
    </w:p>
    <w:p w:rsidR="00E84FDA" w:rsidRDefault="007245EC">
      <w:pPr>
        <w:numPr>
          <w:ilvl w:val="1"/>
          <w:numId w:val="2"/>
        </w:numPr>
        <w:ind w:right="720" w:hanging="420"/>
      </w:pPr>
      <w:r>
        <w:t>Комиссия по проведению СОУТ, созданная в учреждении и функционирующая в соответствии с</w:t>
      </w:r>
      <w:hyperlink r:id="rId11" w:anchor="chapter2">
        <w:r>
          <w:t xml:space="preserve"> </w:t>
        </w:r>
      </w:hyperlink>
      <w:hyperlink r:id="rId12" w:anchor="chapter2">
        <w:r>
          <w:t>разделом 2 н</w:t>
        </w:r>
      </w:hyperlink>
      <w:r>
        <w:t xml:space="preserve">астоящего Положения,  вправе принять мотивированное решение о не проведении измерений и оценок факторов рабочей среды и трудового процесса (далее - измерения и оценки), если осуществление указанных измерений и оценок угрожает безопасности работников при выполнении ими основной работы или специалистов организации, выполняющих измерения и оценки. Указанное мотивированное решение оформляется в письменном виде, подписывается членами комиссии по проведению СОУТ и прилагается к материалам по СОУТ. В случае принятия решения о не проведении измерений и оценок условия труда на данных рабочих местах относятся к опасным условиям труда. </w:t>
      </w:r>
    </w:p>
    <w:p w:rsidR="00E84FDA" w:rsidRDefault="007245EC">
      <w:pPr>
        <w:numPr>
          <w:ilvl w:val="1"/>
          <w:numId w:val="2"/>
        </w:numPr>
        <w:ind w:right="720" w:hanging="420"/>
      </w:pPr>
      <w:r>
        <w:t xml:space="preserve">Обязанности по обеспечению проведения СОУТ возлагаются на заведующего. </w:t>
      </w:r>
    </w:p>
    <w:p w:rsidR="00E84FDA" w:rsidRDefault="007245EC">
      <w:pPr>
        <w:numPr>
          <w:ilvl w:val="1"/>
          <w:numId w:val="2"/>
        </w:numPr>
        <w:ind w:right="720" w:hanging="420"/>
      </w:pPr>
      <w:r>
        <w:t>СОУТ проводят совместно учреждение и организация, привлекаемая учреждением для выполнения работ по СОУТ, на основании договора гражданско-правового характера. 1.9. Организация по проведению СОУТ - юридическое лицо, аккредитованное в установленном порядке в качестве организации, оказывающей услуги по  СОУТ и выполняющей на основании договора гражданско-правового характера с ДОУ измерения и оценки, а также оценку соответствия условий труда государственным нормативным требованиям охраны труда, проводимую в соответствии с</w:t>
      </w:r>
      <w:hyperlink r:id="rId13" w:anchor="chapter3">
        <w:r>
          <w:t xml:space="preserve"> </w:t>
        </w:r>
      </w:hyperlink>
      <w:hyperlink r:id="rId14" w:anchor="chapter3">
        <w:r>
          <w:t>разделом 3 н</w:t>
        </w:r>
      </w:hyperlink>
      <w:r>
        <w:t xml:space="preserve">астоящего Положения, оформление и подготовку отчета об аттестации.  </w:t>
      </w:r>
    </w:p>
    <w:p w:rsidR="00E84FDA" w:rsidRDefault="007245EC">
      <w:pPr>
        <w:numPr>
          <w:ilvl w:val="1"/>
          <w:numId w:val="3"/>
        </w:numPr>
        <w:ind w:right="720"/>
      </w:pPr>
      <w:r>
        <w:t xml:space="preserve">Организация по проведению  СОУТ должна быть независимым лицом по отношению к учреждению, на рабочих местах которого данной организацией проводится СОУТ. </w:t>
      </w:r>
    </w:p>
    <w:p w:rsidR="00E84FDA" w:rsidRDefault="007245EC">
      <w:pPr>
        <w:numPr>
          <w:ilvl w:val="1"/>
          <w:numId w:val="3"/>
        </w:numPr>
        <w:ind w:right="720"/>
      </w:pPr>
      <w:r>
        <w:t xml:space="preserve">Заведующий  вправе привлечь для выполнения работ по СОУТ несколько аттестующих организаций. При этом между данными организациями работа по СОУТ может быть распределена как по количеству рабочих мест, подлежащих СОУТ, так и по видам работ, выполняемых на данных рабочих местах. </w:t>
      </w:r>
    </w:p>
    <w:p w:rsidR="00E84FDA" w:rsidRDefault="007245EC">
      <w:pPr>
        <w:numPr>
          <w:ilvl w:val="1"/>
          <w:numId w:val="3"/>
        </w:numPr>
        <w:ind w:right="720"/>
      </w:pPr>
      <w:r>
        <w:t xml:space="preserve">При проведении СОУТ заведующий вправе требовать от аттестующей организации: - документального подтверждения аккредитации на право оказывать услуги в области охраны труда в части проведения СОУТ рабочих мест путем предоставления уведомления (копии уведомления) о включении организации в реестр организаций, оказывающих услуги в области охраны труда;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проведения измерений и оценок в соответствии с действующими нормативными правовыми актами. </w:t>
      </w:r>
    </w:p>
    <w:p w:rsidR="00E84FDA" w:rsidRDefault="007245EC">
      <w:pPr>
        <w:ind w:left="658" w:right="720"/>
      </w:pPr>
      <w:r>
        <w:t xml:space="preserve">1.13. При проведении  СОУТ заведующий обязан: </w:t>
      </w:r>
    </w:p>
    <w:p w:rsidR="00E84FDA" w:rsidRDefault="007245EC">
      <w:pPr>
        <w:numPr>
          <w:ilvl w:val="0"/>
          <w:numId w:val="1"/>
        </w:numPr>
        <w:ind w:right="720" w:hanging="139"/>
      </w:pPr>
      <w:r>
        <w:t xml:space="preserve">содействовать аттестующей организации  в своевременном и полном проведении СОУТ, предоставлять необходимую информацию и документацию, давать по запросу аттестующей организации разъяснения в устной и письменной форме по вопросам, относящимся к целям СОУТ, а также запрашивать необходимые для проведения  СОУТ сведения у третьих лиц; - не предпринимать преднамеренных действий, направленных на сужение круга вопросов, подлежащих анализу и оценке при проведении СОУТ, а также на сокрытие (ограничение доступа) к информации и документации по вопросам, относящимся к целям СОУТ, запрашиваемых аттестующей организацией. </w:t>
      </w:r>
    </w:p>
    <w:p w:rsidR="00E84FDA" w:rsidRDefault="007245EC">
      <w:pPr>
        <w:numPr>
          <w:ilvl w:val="1"/>
          <w:numId w:val="4"/>
        </w:numPr>
        <w:ind w:right="720"/>
      </w:pPr>
      <w:r>
        <w:t xml:space="preserve">На рабочих местах, указанных в части 1 статьи 11 Федерального закона от 28.12.2013г. № 426-ФЗ, в отношении которых действует декларация соответствия условий труда государственным нормативным требованиям охраны труда, повторное проведение специальной оценки условий труда не требуется до наступления обстоятельств, установленных частью 5 статьи 11 настоящего Федерального закона. Декларация соответствия </w:t>
      </w:r>
      <w:r>
        <w:lastRenderedPageBreak/>
        <w:t xml:space="preserve">условий труда государственным нормативным требованиям охраны труда является бессрочной в случае сохранения условий труда на соответствующем рабочем месте. </w:t>
      </w:r>
    </w:p>
    <w:p w:rsidR="00E84FDA" w:rsidRDefault="007245EC">
      <w:pPr>
        <w:numPr>
          <w:ilvl w:val="1"/>
          <w:numId w:val="4"/>
        </w:numPr>
        <w:ind w:right="720"/>
      </w:pPr>
      <w:r>
        <w:t>В случае, если с работником, занятым на рабочем месте, в отношении которого принята декларация соответствия условий труда государственным нормативным требованиям охраны труда, произошел несчастный случай на производстве (за исключением несчастного случая на производстве, произошедшего по вине третьих лиц) или у него выявлено профессиональное заболевание, причиной которых явилось воздействие на работника вредных и (или) опасных производственных факторов, либо в отношении работника и (или)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нарушения государственных нормативных требований охраны труда, содержащихся в федеральных законах и иных нормативных правовых актах Российской Федерации, в отношении такого рабочего места действие данной декларации прекращается и проводится</w:t>
      </w:r>
      <w:hyperlink r:id="rId15" w:anchor="dst100194">
        <w:r>
          <w:t xml:space="preserve"> </w:t>
        </w:r>
      </w:hyperlink>
      <w:hyperlink r:id="rId16" w:anchor="dst100194">
        <w:r>
          <w:t>внеплановая специальная оценка</w:t>
        </w:r>
      </w:hyperlink>
      <w:hyperlink r:id="rId17" w:anchor="dst100194">
        <w:r>
          <w:t xml:space="preserve"> </w:t>
        </w:r>
      </w:hyperlink>
      <w:r>
        <w:t xml:space="preserve">условий труда.  </w:t>
      </w:r>
    </w:p>
    <w:p w:rsidR="00E84FDA" w:rsidRDefault="007245EC">
      <w:pPr>
        <w:numPr>
          <w:ilvl w:val="1"/>
          <w:numId w:val="4"/>
        </w:numPr>
        <w:ind w:right="720"/>
      </w:pPr>
      <w:r>
        <w:t xml:space="preserve">За дату начала проведения очередной СОУТ принимается дата издания приказа об утверждении состава комиссии по проведению СОУТ  и графика проведения СОУТ. </w:t>
      </w:r>
    </w:p>
    <w:p w:rsidR="00E84FDA" w:rsidRDefault="007245EC">
      <w:pPr>
        <w:numPr>
          <w:ilvl w:val="1"/>
          <w:numId w:val="4"/>
        </w:numPr>
        <w:ind w:right="720"/>
      </w:pPr>
      <w:r>
        <w:t xml:space="preserve">СОУТ вновь организованных рабочих мест должна быть начата не позднее чем через 60 рабочих дней после ввода их в эксплуатацию. </w:t>
      </w:r>
    </w:p>
    <w:p w:rsidR="00E84FDA" w:rsidRDefault="007245EC">
      <w:pPr>
        <w:ind w:left="658" w:right="720"/>
      </w:pPr>
      <w:r>
        <w:t xml:space="preserve">1.18 Ответственность за проведение СОУТ возлагается на заведующего. Ответственность за достоверность проведения измерений и оценок возлагается на аттестующую организацию. 1.19. Государственный надзор и контроль за соблюдением в учреждении настоящего Положения осуществляется федеральным органом исполнительной власти, уполномоченным на проведение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 </w:t>
      </w:r>
    </w:p>
    <w:p w:rsidR="00E84FDA" w:rsidRDefault="007245EC">
      <w:pPr>
        <w:ind w:left="658" w:right="720"/>
      </w:pPr>
      <w:r>
        <w:t xml:space="preserve">1.20. Государственная экспертиза условий труда в целях оценки качества  СОУТ осуществляется федеральным органом исполнительной власти, уполномоченным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и органами исполнительной власти субъектов Российской Федерации в области охраны труда в установленном законодательством порядке. </w:t>
      </w:r>
    </w:p>
    <w:p w:rsidR="00E84FDA" w:rsidRDefault="007245EC">
      <w:pPr>
        <w:spacing w:after="31" w:line="259" w:lineRule="auto"/>
        <w:ind w:left="1371" w:right="0" w:firstLine="0"/>
        <w:jc w:val="left"/>
      </w:pPr>
      <w:r>
        <w:t xml:space="preserve"> </w:t>
      </w:r>
    </w:p>
    <w:p w:rsidR="00E84FDA" w:rsidRDefault="007245EC">
      <w:pPr>
        <w:pStyle w:val="2"/>
        <w:ind w:left="1366"/>
      </w:pPr>
      <w:r>
        <w:t>2. Порядок подготовки к проведению СОУТ</w:t>
      </w:r>
      <w:r>
        <w:rPr>
          <w:b w:val="0"/>
        </w:rPr>
        <w:t xml:space="preserve"> </w:t>
      </w:r>
    </w:p>
    <w:p w:rsidR="00E84FDA" w:rsidRDefault="007245EC">
      <w:pPr>
        <w:ind w:left="658" w:right="720"/>
      </w:pPr>
      <w:r>
        <w:t xml:space="preserve">2.1. Для организации и проведения СОУТ в учреждении создается комиссия по проведению СОУТ, а также определяется график проведения работ по СОУТ. </w:t>
      </w:r>
    </w:p>
    <w:p w:rsidR="00E84FDA" w:rsidRDefault="007245EC">
      <w:pPr>
        <w:ind w:left="658" w:right="720"/>
      </w:pPr>
      <w:r>
        <w:t xml:space="preserve">2.2. В состав комиссии по проведению СОУТ  включаются работники учреждения. Возглавляет комиссию по проведению СОУТ заведующий. </w:t>
      </w:r>
    </w:p>
    <w:p w:rsidR="00E84FDA" w:rsidRDefault="007245EC">
      <w:pPr>
        <w:ind w:left="658" w:right="720"/>
      </w:pPr>
      <w:r>
        <w:t xml:space="preserve">2.3. Состав комиссии по проведению СОУТ, а также график проведения работ по  СОУТ утверждаются приказом заведующего. </w:t>
      </w:r>
    </w:p>
    <w:p w:rsidR="00E84FDA" w:rsidRDefault="007245EC">
      <w:pPr>
        <w:ind w:left="658" w:right="720"/>
      </w:pPr>
      <w:r>
        <w:t xml:space="preserve">2.4. Комиссия по проведению СОУТ: </w:t>
      </w:r>
    </w:p>
    <w:p w:rsidR="00E84FDA" w:rsidRDefault="007245EC">
      <w:pPr>
        <w:numPr>
          <w:ilvl w:val="0"/>
          <w:numId w:val="5"/>
        </w:numPr>
        <w:ind w:right="720" w:hanging="139"/>
      </w:pPr>
      <w:r>
        <w:t xml:space="preserve">осуществляет руководство и контроль  проведения СОУТ на всех ее этапах; </w:t>
      </w:r>
    </w:p>
    <w:p w:rsidR="00E84FDA" w:rsidRDefault="007245EC">
      <w:pPr>
        <w:numPr>
          <w:ilvl w:val="0"/>
          <w:numId w:val="5"/>
        </w:numPr>
        <w:ind w:right="720" w:hanging="139"/>
      </w:pPr>
      <w:r>
        <w:t xml:space="preserve">формирует комплект необходимых для проведения  СОУТ нормативных правовых и локальных нормативных актов, организационно-распорядительные и методические документы и организует их изучение; </w:t>
      </w:r>
    </w:p>
    <w:p w:rsidR="00E84FDA" w:rsidRDefault="007245EC">
      <w:pPr>
        <w:numPr>
          <w:ilvl w:val="0"/>
          <w:numId w:val="5"/>
        </w:numPr>
        <w:ind w:right="720" w:hanging="139"/>
      </w:pPr>
      <w:r>
        <w:t xml:space="preserve">составляет перечень рабочих мест, подлежащих СОУТ, с выделением аналогичных рабочих мест и указанием факторов производственной среды и трудового процесса, </w:t>
      </w:r>
      <w:proofErr w:type="spellStart"/>
      <w:r>
        <w:t>травмоопасности</w:t>
      </w:r>
      <w:proofErr w:type="spellEnd"/>
      <w:r>
        <w:t xml:space="preserve"> и обеспеченности работника специальной одеждой, специальной обувью и другими средствами индивидуальной защиты (далее - СИЗ), которые необходимо измерять и оценивать исходя из характеристик технологического процесса, состава производственного оборудования, применяемых сырья и материалов, результатов ранее проводившихся </w:t>
      </w:r>
      <w:r>
        <w:lastRenderedPageBreak/>
        <w:t xml:space="preserve">измерений показателей вредных и (или) опасных производственных факторов, требований нормативных правовых актов, а также мест проведения этих измерений; </w:t>
      </w:r>
    </w:p>
    <w:p w:rsidR="00E84FDA" w:rsidRDefault="007245EC">
      <w:pPr>
        <w:numPr>
          <w:ilvl w:val="0"/>
          <w:numId w:val="5"/>
        </w:numPr>
        <w:ind w:right="720" w:hanging="139"/>
      </w:pPr>
      <w:r>
        <w:t xml:space="preserve">готовит предложения по приведению наименований профессий и должностей работников в соответствие с требованиями Единого тарифно-квалификационного справочника работ и профессий рабочих и Единого квалификационного справочника должностей руководителей, специалистов и служащих; </w:t>
      </w:r>
    </w:p>
    <w:p w:rsidR="00E84FDA" w:rsidRDefault="007245EC">
      <w:pPr>
        <w:numPr>
          <w:ilvl w:val="0"/>
          <w:numId w:val="5"/>
        </w:numPr>
        <w:ind w:right="720" w:hanging="139"/>
      </w:pPr>
      <w:r>
        <w:t xml:space="preserve">присваивает номер каждому рабочему месту; </w:t>
      </w:r>
    </w:p>
    <w:p w:rsidR="00E84FDA" w:rsidRDefault="007245EC">
      <w:pPr>
        <w:numPr>
          <w:ilvl w:val="0"/>
          <w:numId w:val="5"/>
        </w:numPr>
        <w:ind w:right="720" w:hanging="139"/>
      </w:pPr>
      <w:r>
        <w:t xml:space="preserve">заполняет и подписывает карты СОУТ; </w:t>
      </w:r>
    </w:p>
    <w:p w:rsidR="00E84FDA" w:rsidRDefault="007245EC">
      <w:pPr>
        <w:numPr>
          <w:ilvl w:val="0"/>
          <w:numId w:val="5"/>
        </w:numPr>
        <w:ind w:right="720" w:hanging="139"/>
      </w:pPr>
      <w:r>
        <w:t xml:space="preserve">готовит предложения (при необходимости) о внесении изменений и (или) дополнений в трудовой договор в части обязательства работодателя по обеспечению работника СИЗ, установления соответствующего режима труда и отдыха, а также других установленных законодательством гарантий и компенсаций за работу с вредными и (или) опасными условиями труда; </w:t>
      </w:r>
    </w:p>
    <w:p w:rsidR="00E84FDA" w:rsidRDefault="007245EC">
      <w:pPr>
        <w:numPr>
          <w:ilvl w:val="0"/>
          <w:numId w:val="5"/>
        </w:numPr>
        <w:ind w:right="720" w:hanging="139"/>
      </w:pPr>
      <w:r>
        <w:t xml:space="preserve">по результатам СОУТ разрабатывает план мероприятий по приведению условий труда в соответствие с государственными нормативными требованиями охраны труда. </w:t>
      </w:r>
    </w:p>
    <w:p w:rsidR="00E84FDA" w:rsidRDefault="007245EC">
      <w:pPr>
        <w:spacing w:after="0" w:line="259" w:lineRule="auto"/>
        <w:ind w:left="663" w:right="0" w:firstLine="0"/>
        <w:jc w:val="left"/>
      </w:pPr>
      <w:r>
        <w:t xml:space="preserve"> </w:t>
      </w:r>
    </w:p>
    <w:p w:rsidR="00E84FDA" w:rsidRDefault="007245EC">
      <w:pPr>
        <w:pStyle w:val="2"/>
        <w:ind w:left="663" w:firstLine="708"/>
      </w:pPr>
      <w:r>
        <w:t>3. Порядок проведения оценки соответствия условий труда государственным нормативным требованиям охраны труда</w:t>
      </w:r>
      <w:r>
        <w:rPr>
          <w:b w:val="0"/>
        </w:rPr>
        <w:t xml:space="preserve"> </w:t>
      </w:r>
    </w:p>
    <w:p w:rsidR="00E84FDA" w:rsidRDefault="007245EC">
      <w:pPr>
        <w:ind w:left="658" w:right="720"/>
      </w:pPr>
      <w:r>
        <w:t xml:space="preserve">3.1. Оценка соответствия условий труда государственным нормативным требованиям охраны труда проводится специалистами аттестующей организации и включает в себя: </w:t>
      </w:r>
    </w:p>
    <w:p w:rsidR="00E84FDA" w:rsidRDefault="007245EC">
      <w:pPr>
        <w:numPr>
          <w:ilvl w:val="0"/>
          <w:numId w:val="6"/>
        </w:numPr>
        <w:ind w:right="720" w:hanging="139"/>
      </w:pPr>
      <w:r>
        <w:t xml:space="preserve">оценку соответствия условий труда гигиеническим нормативам; </w:t>
      </w:r>
    </w:p>
    <w:p w:rsidR="00E84FDA" w:rsidRDefault="007245EC">
      <w:pPr>
        <w:numPr>
          <w:ilvl w:val="0"/>
          <w:numId w:val="6"/>
        </w:numPr>
        <w:ind w:right="720" w:hanging="139"/>
      </w:pPr>
      <w:r>
        <w:t xml:space="preserve">оценку </w:t>
      </w:r>
      <w:proofErr w:type="spellStart"/>
      <w:r>
        <w:t>травмоопасности</w:t>
      </w:r>
      <w:proofErr w:type="spellEnd"/>
      <w:r>
        <w:t xml:space="preserve"> рабочих мест; </w:t>
      </w:r>
    </w:p>
    <w:p w:rsidR="00E84FDA" w:rsidRDefault="007245EC">
      <w:pPr>
        <w:numPr>
          <w:ilvl w:val="0"/>
          <w:numId w:val="6"/>
        </w:numPr>
        <w:ind w:right="720" w:hanging="139"/>
      </w:pPr>
      <w:r>
        <w:t xml:space="preserve">оценку обеспеченности работников СИЗ; </w:t>
      </w:r>
    </w:p>
    <w:p w:rsidR="00E84FDA" w:rsidRDefault="007245EC">
      <w:pPr>
        <w:numPr>
          <w:ilvl w:val="0"/>
          <w:numId w:val="6"/>
        </w:numPr>
        <w:ind w:right="720" w:hanging="139"/>
      </w:pPr>
      <w:r>
        <w:t xml:space="preserve">комплексную оценку условий труда на рабочих местах. </w:t>
      </w:r>
    </w:p>
    <w:p w:rsidR="00E84FDA" w:rsidRDefault="007245EC">
      <w:pPr>
        <w:spacing w:after="31" w:line="259" w:lineRule="auto"/>
        <w:ind w:left="663" w:right="0" w:firstLine="0"/>
        <w:jc w:val="left"/>
      </w:pPr>
      <w:r>
        <w:t xml:space="preserve"> </w:t>
      </w:r>
    </w:p>
    <w:p w:rsidR="00E84FDA" w:rsidRDefault="007245EC">
      <w:pPr>
        <w:pStyle w:val="2"/>
        <w:ind w:left="1366"/>
      </w:pPr>
      <w:r>
        <w:t>4. Порядок оформления результатов СОУТ</w:t>
      </w:r>
      <w:r>
        <w:rPr>
          <w:b w:val="0"/>
        </w:rPr>
        <w:t xml:space="preserve"> </w:t>
      </w:r>
    </w:p>
    <w:p w:rsidR="00E84FDA" w:rsidRDefault="007245EC">
      <w:pPr>
        <w:ind w:left="658" w:right="720"/>
      </w:pPr>
      <w:r>
        <w:t xml:space="preserve">4.1. Результаты СОУТ оформляются аттестационной комиссией в виде отчета о СОУТ, к которому прилагаются: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t xml:space="preserve">сведения об организации, проводящей специальную оценку условий труда, с приложением копий документов, подтверждающих ее соответствие установленным  </w:t>
      </w:r>
      <w:hyperlink r:id="rId18" w:anchor="dst100241">
        <w:r>
          <w:t xml:space="preserve">статьей </w:t>
        </w:r>
      </w:hyperlink>
      <w:hyperlink r:id="rId19" w:anchor="dst100241">
        <w:r>
          <w:t>19</w:t>
        </w:r>
      </w:hyperlink>
      <w:hyperlink r:id="rId20" w:anchor="dst100241">
        <w:r>
          <w:t xml:space="preserve"> </w:t>
        </w:r>
      </w:hyperlink>
      <w:r>
        <w:t xml:space="preserve"> ФЗ-426 требованиям;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t xml:space="preserve"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t xml:space="preserve"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t xml:space="preserve">протоколы проведения исследований (испытаний) и измерений идентифицированных вредных и (или) опасных производственных факторов;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t>протокол оценки эффективности применяемых работниками, занятыми на рабочих местах с вредными условиями труда, средств индивидуальной защиты, прошедших обязательную сертификацию в</w:t>
      </w:r>
      <w:hyperlink r:id="rId21" w:anchor="dst100655">
        <w:r>
          <w:t xml:space="preserve"> </w:t>
        </w:r>
      </w:hyperlink>
      <w:hyperlink r:id="rId22" w:anchor="dst100655">
        <w:r>
          <w:rPr>
            <w:u w:val="single" w:color="000000"/>
          </w:rPr>
          <w:t>порядке</w:t>
        </w:r>
      </w:hyperlink>
      <w:hyperlink r:id="rId23" w:anchor="dst100655">
        <w:r>
          <w:t>,</w:t>
        </w:r>
      </w:hyperlink>
      <w:r>
        <w:t xml:space="preserve"> установленном техническим регламентом, проводимой в целях снижения класса (подкласса) условий труда (в случае проведения такой оценки);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t xml:space="preserve">протокол комиссии, содержащий решение о невозможности проведения исследований (испытаний) и измерений по основанию, указанному в  </w:t>
      </w:r>
      <w:hyperlink r:id="rId24" w:anchor="dst100117">
        <w:r>
          <w:t>части 9 статьи 12</w:t>
        </w:r>
      </w:hyperlink>
      <w:hyperlink r:id="rId25" w:anchor="dst100117">
        <w:r>
          <w:t xml:space="preserve"> </w:t>
        </w:r>
      </w:hyperlink>
      <w:r>
        <w:t xml:space="preserve"> ФЗ-426 (при наличии такого решения);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t xml:space="preserve">сводная ведомость специальной оценки условий труда;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t xml:space="preserve">перечень мероприятий по улучшению условий и охраны труда работников, на рабочих местах которых проводилась специальная оценка условий труда; </w:t>
      </w:r>
    </w:p>
    <w:p w:rsidR="00E84FDA" w:rsidRDefault="007245EC">
      <w:pPr>
        <w:numPr>
          <w:ilvl w:val="0"/>
          <w:numId w:val="7"/>
        </w:numPr>
        <w:ind w:right="720" w:hanging="259"/>
      </w:pPr>
      <w:r>
        <w:lastRenderedPageBreak/>
        <w:t>заключения эксперта организации, проводящей специальную оценку условий труда; 10) замечания и возражения работника относительно результатов специальной оценки условий труда, проведенной на его рабочем месте, представленные в письменном виде в соответствии с</w:t>
      </w:r>
      <w:hyperlink r:id="rId26" w:anchor="dst100358">
        <w:r>
          <w:t xml:space="preserve"> </w:t>
        </w:r>
      </w:hyperlink>
      <w:hyperlink r:id="rId27" w:anchor="dst100358">
        <w:r>
          <w:t>пунктом 4 части 1 статьи 5</w:t>
        </w:r>
      </w:hyperlink>
      <w:hyperlink r:id="rId28" w:anchor="dst100358">
        <w:r>
          <w:t xml:space="preserve"> </w:t>
        </w:r>
      </w:hyperlink>
      <w:r>
        <w:t xml:space="preserve">ФЗ-426 (при наличии). </w:t>
      </w:r>
    </w:p>
    <w:p w:rsidR="00E84FDA" w:rsidRDefault="007245EC">
      <w:pPr>
        <w:ind w:left="658" w:right="720"/>
      </w:pPr>
      <w:r>
        <w:t>4.2. Отчет о проведении специальной оценки условий труда должен содержать идентификационный номер, указанный в</w:t>
      </w:r>
      <w:hyperlink r:id="rId29" w:anchor="dst100364">
        <w:r>
          <w:t xml:space="preserve"> </w:t>
        </w:r>
      </w:hyperlink>
      <w:hyperlink r:id="rId30" w:anchor="dst100364">
        <w:r>
          <w:t>части 6 статьи 8</w:t>
        </w:r>
      </w:hyperlink>
      <w:hyperlink r:id="rId31" w:anchor="dst100364">
        <w:r>
          <w:t xml:space="preserve"> </w:t>
        </w:r>
      </w:hyperlink>
      <w:r>
        <w:t xml:space="preserve">ФЗ-426. </w:t>
      </w:r>
    </w:p>
    <w:p w:rsidR="00E84FDA" w:rsidRDefault="007245EC">
      <w:pPr>
        <w:numPr>
          <w:ilvl w:val="1"/>
          <w:numId w:val="9"/>
        </w:numPr>
        <w:ind w:right="720"/>
      </w:pPr>
      <w:r>
        <w:t xml:space="preserve">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организацией, проводящей специальную оценку условий труда.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отчету.  </w:t>
      </w:r>
    </w:p>
    <w:p w:rsidR="00E84FDA" w:rsidRDefault="007245EC">
      <w:pPr>
        <w:numPr>
          <w:ilvl w:val="1"/>
          <w:numId w:val="9"/>
        </w:numPr>
        <w:ind w:right="720"/>
      </w:pPr>
      <w:r>
        <w:t xml:space="preserve">Заведующий в течение десяти рабочих дней с даты поступления указанного протокола и отчета о СОУТ подписывает приказ о завершении работ по СОУТ и утверждении отчета о СОУТ, а также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труда. В указанный срок не включаются периоды временной нетрудоспособности работника, нахождения его в отпуске или командировке.  </w:t>
      </w:r>
    </w:p>
    <w:p w:rsidR="00E84FDA" w:rsidRDefault="007245EC">
      <w:pPr>
        <w:ind w:left="658" w:right="720"/>
      </w:pPr>
      <w:r>
        <w:t>4.3.1 Заведующий в течение трех рабочих дней со дня утверждения отчета о проведении специальной оценки условий труда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подписью. При наличии в отчете о проведении специальной оценки условий труда сведений, составляющих государственную или иную охраняемую</w:t>
      </w:r>
      <w:hyperlink r:id="rId32">
        <w:r>
          <w:t xml:space="preserve"> </w:t>
        </w:r>
      </w:hyperlink>
      <w:hyperlink r:id="rId33">
        <w:r>
          <w:t>законом</w:t>
        </w:r>
      </w:hyperlink>
      <w:hyperlink r:id="rId34">
        <w:r>
          <w:t xml:space="preserve"> </w:t>
        </w:r>
      </w:hyperlink>
      <w:r>
        <w:t xml:space="preserve">тайну,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тайне. </w:t>
      </w:r>
    </w:p>
    <w:p w:rsidR="00E84FDA" w:rsidRDefault="007245EC">
      <w:pPr>
        <w:numPr>
          <w:ilvl w:val="1"/>
          <w:numId w:val="8"/>
        </w:numPr>
        <w:ind w:right="720"/>
      </w:pPr>
      <w:r>
        <w:t xml:space="preserve">Разногласия по вопросам проведения специальной оценки условий труда, несогласие работника с результатами проведения специальной оценки условий труда на его рабочем месте, а также жалобы работодателя на действия (бездействие) организации, проводящей специальную оценку условий труда, рассматриваются территориальным органом ГИТ, решения которого могут быть обжалованы в судебном порядке. </w:t>
      </w:r>
    </w:p>
    <w:p w:rsidR="00E84FDA" w:rsidRDefault="007245EC">
      <w:pPr>
        <w:numPr>
          <w:ilvl w:val="1"/>
          <w:numId w:val="8"/>
        </w:numPr>
        <w:ind w:right="720"/>
      </w:pPr>
      <w:r>
        <w:t xml:space="preserve">Отчеты об СОУТ хранятся в учреждении в течение сроков, установленных законодательством Российской Федерации. </w:t>
      </w:r>
    </w:p>
    <w:p w:rsidR="00E84FDA" w:rsidRDefault="007245EC">
      <w:pPr>
        <w:numPr>
          <w:ilvl w:val="1"/>
          <w:numId w:val="8"/>
        </w:numPr>
        <w:ind w:right="720"/>
      </w:pPr>
      <w:r>
        <w:t xml:space="preserve">Заведующий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информационно-телекоммуникационной сети "Интернет" (при наличии такого сайта)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 условий и охраны труда работников, на рабочих местах которых проводилась специальная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 </w:t>
      </w:r>
    </w:p>
    <w:p w:rsidR="00E84FDA" w:rsidRDefault="007245EC">
      <w:pPr>
        <w:spacing w:after="31" w:line="259" w:lineRule="auto"/>
        <w:ind w:left="663" w:right="0" w:firstLine="0"/>
        <w:jc w:val="left"/>
      </w:pPr>
      <w:r>
        <w:t xml:space="preserve"> </w:t>
      </w:r>
    </w:p>
    <w:p w:rsidR="00E84FDA" w:rsidRDefault="007245EC">
      <w:pPr>
        <w:pStyle w:val="2"/>
        <w:ind w:left="1366"/>
      </w:pPr>
      <w:r>
        <w:t>5. Внеплановая специальная оценка условий труда</w:t>
      </w:r>
      <w:r>
        <w:rPr>
          <w:b w:val="0"/>
        </w:rPr>
        <w:t xml:space="preserve"> </w:t>
      </w:r>
    </w:p>
    <w:p w:rsidR="00E84FDA" w:rsidRDefault="007245EC">
      <w:pPr>
        <w:ind w:left="658" w:right="720"/>
      </w:pPr>
      <w:r>
        <w:t xml:space="preserve">5.1. Внеплановая специальная оценка условий труда должна проводиться в следующих случаях: </w:t>
      </w:r>
    </w:p>
    <w:p w:rsidR="00E84FDA" w:rsidRDefault="007245EC">
      <w:pPr>
        <w:numPr>
          <w:ilvl w:val="0"/>
          <w:numId w:val="10"/>
        </w:numPr>
        <w:ind w:right="720" w:hanging="259"/>
      </w:pPr>
      <w:r>
        <w:lastRenderedPageBreak/>
        <w:t xml:space="preserve">ввод в эксплуатацию вновь организованных рабочих мест; </w:t>
      </w:r>
    </w:p>
    <w:p w:rsidR="00E84FDA" w:rsidRDefault="007245EC">
      <w:pPr>
        <w:numPr>
          <w:ilvl w:val="0"/>
          <w:numId w:val="10"/>
        </w:numPr>
        <w:ind w:right="720" w:hanging="259"/>
      </w:pPr>
      <w:r>
        <w:t xml:space="preserve">получение заведующим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нарушениями требований настоящего Федерального закона или государственных нормативных требований охраны труда, содержащихся в федеральных законах и иных нормативных правовых актах Российской Федерации; </w:t>
      </w:r>
    </w:p>
    <w:p w:rsidR="00E84FDA" w:rsidRDefault="007245EC">
      <w:pPr>
        <w:numPr>
          <w:ilvl w:val="0"/>
          <w:numId w:val="10"/>
        </w:numPr>
        <w:ind w:right="720" w:hanging="259"/>
      </w:pPr>
      <w:r>
        <w:t xml:space="preserve">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работников; </w:t>
      </w:r>
    </w:p>
    <w:p w:rsidR="00E84FDA" w:rsidRDefault="007245EC">
      <w:pPr>
        <w:numPr>
          <w:ilvl w:val="0"/>
          <w:numId w:val="10"/>
        </w:numPr>
        <w:ind w:right="720" w:hanging="259"/>
      </w:pPr>
      <w:r>
        <w:t xml:space="preserve">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работников; 5) 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работников; </w:t>
      </w:r>
    </w:p>
    <w:p w:rsidR="00E84FDA" w:rsidRDefault="007245EC">
      <w:pPr>
        <w:numPr>
          <w:ilvl w:val="0"/>
          <w:numId w:val="11"/>
        </w:numPr>
        <w:ind w:right="720"/>
      </w:pPr>
      <w:r>
        <w:t xml:space="preserve">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выявленное профессиональное заболевание, причинами которых явилось воздействие на работника вредных и (или) опасных производственных факторов; </w:t>
      </w:r>
    </w:p>
    <w:p w:rsidR="00E84FDA" w:rsidRDefault="007245EC">
      <w:pPr>
        <w:numPr>
          <w:ilvl w:val="0"/>
          <w:numId w:val="11"/>
        </w:numPr>
        <w:ind w:right="720"/>
      </w:pPr>
      <w:r>
        <w:t xml:space="preserve">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труда, в том числе подготовленных по замечаниям и возражениям работника относительно результатов специальной оценки условий труда, проведенной  на его рабочем месте, представленных в письменном виде в выборный орган первичной профсоюзной организации или иной представительный орган работников. </w:t>
      </w:r>
    </w:p>
    <w:p w:rsidR="00E84FDA" w:rsidRDefault="007245EC">
      <w:pPr>
        <w:numPr>
          <w:ilvl w:val="1"/>
          <w:numId w:val="12"/>
        </w:numPr>
        <w:ind w:right="720"/>
      </w:pPr>
      <w:r>
        <w:t>Внеплановая специальная оценка условий труда проводится на соответствующих рабочих местах в течение двенадцати месяцев со дня наступления случаев, указанных в</w:t>
      </w:r>
      <w:hyperlink r:id="rId35" w:anchor="dst100196">
        <w:r>
          <w:t xml:space="preserve"> </w:t>
        </w:r>
      </w:hyperlink>
      <w:hyperlink r:id="rId36" w:anchor="dst100196">
        <w:r>
          <w:t>пунктах 1</w:t>
        </w:r>
      </w:hyperlink>
      <w:hyperlink r:id="rId37" w:anchor="dst100196">
        <w:r>
          <w:t xml:space="preserve"> </w:t>
        </w:r>
      </w:hyperlink>
      <w:r>
        <w:t>и</w:t>
      </w:r>
      <w:hyperlink r:id="rId38" w:anchor="dst100198">
        <w:r>
          <w:t xml:space="preserve"> </w:t>
        </w:r>
      </w:hyperlink>
      <w:hyperlink r:id="rId39" w:anchor="dst100198">
        <w:r>
          <w:t xml:space="preserve">3 </w:t>
        </w:r>
      </w:hyperlink>
      <w:hyperlink r:id="rId40" w:anchor="dst100198">
        <w:r>
          <w:t xml:space="preserve">части </w:t>
        </w:r>
      </w:hyperlink>
      <w:hyperlink r:id="rId41" w:anchor="dst100198">
        <w:r>
          <w:t>5.1</w:t>
        </w:r>
      </w:hyperlink>
      <w:hyperlink r:id="rId42" w:anchor="dst100198">
        <w:r>
          <w:t xml:space="preserve"> </w:t>
        </w:r>
      </w:hyperlink>
      <w:r>
        <w:t>настоящего Положения, и в течение шести месяцев со дня наступления случаев, указанных в</w:t>
      </w:r>
      <w:hyperlink r:id="rId43" w:anchor="dst100197">
        <w:r>
          <w:t xml:space="preserve"> </w:t>
        </w:r>
      </w:hyperlink>
      <w:hyperlink r:id="rId44" w:anchor="dst100197">
        <w:r>
          <w:t>пунктах 2</w:t>
        </w:r>
      </w:hyperlink>
      <w:hyperlink r:id="rId45" w:anchor="dst100197">
        <w:r>
          <w:t>,</w:t>
        </w:r>
      </w:hyperlink>
      <w:hyperlink r:id="rId46" w:anchor="dst100199">
        <w:r>
          <w:t xml:space="preserve"> </w:t>
        </w:r>
      </w:hyperlink>
      <w:hyperlink r:id="rId47" w:anchor="dst100199">
        <w:r>
          <w:t>4</w:t>
        </w:r>
      </w:hyperlink>
      <w:hyperlink r:id="rId48" w:anchor="dst100199">
        <w:r>
          <w:t xml:space="preserve"> </w:t>
        </w:r>
      </w:hyperlink>
      <w:r>
        <w:t>-</w:t>
      </w:r>
      <w:hyperlink r:id="rId49" w:anchor="dst100202">
        <w:r>
          <w:t xml:space="preserve"> </w:t>
        </w:r>
      </w:hyperlink>
      <w:hyperlink r:id="rId50" w:anchor="dst100202">
        <w:r>
          <w:t xml:space="preserve">7 части </w:t>
        </w:r>
      </w:hyperlink>
      <w:hyperlink r:id="rId51" w:anchor="dst100202">
        <w:r>
          <w:t>5.1</w:t>
        </w:r>
      </w:hyperlink>
      <w:hyperlink r:id="rId52" w:anchor="dst100202">
        <w:r>
          <w:t xml:space="preserve"> </w:t>
        </w:r>
      </w:hyperlink>
      <w:r>
        <w:t xml:space="preserve">настоящего Положения. </w:t>
      </w:r>
    </w:p>
    <w:p w:rsidR="00E84FDA" w:rsidRDefault="007245EC">
      <w:pPr>
        <w:numPr>
          <w:ilvl w:val="1"/>
          <w:numId w:val="12"/>
        </w:numPr>
        <w:ind w:right="720"/>
      </w:pPr>
      <w:r>
        <w:t>В случае реорганизации учреждения - юридического лица или изменения наименования рабочего места, не повлекших за собой наступления оснований для проведения внеплановой специальной оценки условий труда, предусмотренных</w:t>
      </w:r>
      <w:hyperlink r:id="rId53" w:anchor="dst100198">
        <w:r>
          <w:t xml:space="preserve"> </w:t>
        </w:r>
      </w:hyperlink>
      <w:hyperlink r:id="rId54" w:anchor="dst100198">
        <w:r>
          <w:t>пунктами 3</w:t>
        </w:r>
      </w:hyperlink>
      <w:hyperlink r:id="rId55" w:anchor="dst100198">
        <w:r>
          <w:t xml:space="preserve"> </w:t>
        </w:r>
      </w:hyperlink>
      <w:r>
        <w:t>-</w:t>
      </w:r>
      <w:hyperlink r:id="rId56" w:anchor="dst100200">
        <w:r>
          <w:t xml:space="preserve"> </w:t>
        </w:r>
      </w:hyperlink>
      <w:hyperlink r:id="rId57" w:anchor="dst100200">
        <w:r>
          <w:t>5</w:t>
        </w:r>
      </w:hyperlink>
      <w:hyperlink r:id="rId58" w:anchor="dst100200">
        <w:r>
          <w:t xml:space="preserve"> </w:t>
        </w:r>
      </w:hyperlink>
      <w:r>
        <w:t>и</w:t>
      </w:r>
      <w:hyperlink r:id="rId59" w:anchor="dst100202">
        <w:r>
          <w:t xml:space="preserve"> </w:t>
        </w:r>
      </w:hyperlink>
      <w:hyperlink r:id="rId60" w:anchor="dst100202">
        <w:r>
          <w:t xml:space="preserve">7 части </w:t>
        </w:r>
      </w:hyperlink>
      <w:hyperlink r:id="rId61" w:anchor="dst100202">
        <w:r>
          <w:t>5.1</w:t>
        </w:r>
      </w:hyperlink>
      <w:hyperlink r:id="rId62" w:anchor="dst100202">
        <w:r>
          <w:t xml:space="preserve"> </w:t>
        </w:r>
      </w:hyperlink>
      <w:r>
        <w:t xml:space="preserve">настоящего Положения, внеплановая специальная оценка условий труда может не проводиться. Решение о непроведении внеплановой специальной оценки условий труда должно приниматься комиссией. </w:t>
      </w:r>
    </w:p>
    <w:p w:rsidR="00E84FDA" w:rsidRDefault="007245EC">
      <w:pPr>
        <w:spacing w:after="0" w:line="259" w:lineRule="auto"/>
        <w:ind w:left="663" w:right="0" w:firstLine="0"/>
        <w:jc w:val="left"/>
      </w:pPr>
      <w:r>
        <w:t xml:space="preserve"> </w:t>
      </w:r>
    </w:p>
    <w:p w:rsidR="00E84FDA" w:rsidRDefault="007245EC">
      <w:pPr>
        <w:pStyle w:val="2"/>
        <w:ind w:left="1366"/>
      </w:pPr>
      <w:r>
        <w:t xml:space="preserve">6. Заключительные положения </w:t>
      </w:r>
    </w:p>
    <w:p w:rsidR="00E84FDA" w:rsidRDefault="007245EC">
      <w:pPr>
        <w:ind w:left="658" w:right="720"/>
      </w:pPr>
      <w:r>
        <w:t xml:space="preserve">6.1. Настоящее Положение вступает в силу с даты его утверждения руководителем учреждения и действует до принятия нового Положения.  </w:t>
      </w:r>
    </w:p>
    <w:p w:rsidR="00E84FDA" w:rsidRDefault="007245EC" w:rsidP="0026299D">
      <w:pPr>
        <w:ind w:left="658" w:right="720"/>
      </w:pPr>
      <w:r>
        <w:t xml:space="preserve">6.2.Дополнения, изменения в Положение вносятся в установленном Уставом порядке: принимаются на общем собрании работников учреждения и утверждаются приказом руководителя учреждением. </w:t>
      </w:r>
    </w:p>
    <w:p w:rsidR="00E84FDA" w:rsidRDefault="007245EC">
      <w:pPr>
        <w:spacing w:after="2" w:line="259" w:lineRule="auto"/>
        <w:ind w:left="1371" w:right="0" w:firstLine="0"/>
        <w:jc w:val="left"/>
      </w:pPr>
      <w:r>
        <w:t xml:space="preserve"> </w:t>
      </w:r>
    </w:p>
    <w:p w:rsidR="00E84FDA" w:rsidRDefault="007245EC" w:rsidP="0026299D">
      <w:pPr>
        <w:spacing w:after="33" w:line="243" w:lineRule="auto"/>
        <w:ind w:left="5292" w:right="464" w:firstLine="0"/>
      </w:pPr>
      <w:r>
        <w:rPr>
          <w:sz w:val="22"/>
        </w:rPr>
        <w:t xml:space="preserve">Настоящий локальный нормативный акт «Положение о порядке проведения специальной оценки условий труда в  муниципальном дошкольном образовательном учреждении </w:t>
      </w:r>
      <w:r w:rsidR="0026299D">
        <w:rPr>
          <w:sz w:val="22"/>
        </w:rPr>
        <w:t>д</w:t>
      </w:r>
      <w:r>
        <w:rPr>
          <w:sz w:val="22"/>
        </w:rPr>
        <w:t xml:space="preserve">етский сад № </w:t>
      </w:r>
      <w:r w:rsidR="0026299D">
        <w:rPr>
          <w:sz w:val="22"/>
        </w:rPr>
        <w:t>8 «Ягодка</w:t>
      </w:r>
      <w:r>
        <w:rPr>
          <w:sz w:val="22"/>
        </w:rPr>
        <w:t>»</w:t>
      </w:r>
      <w:r w:rsidR="0026299D">
        <w:rPr>
          <w:sz w:val="22"/>
        </w:rPr>
        <w:t xml:space="preserve"> </w:t>
      </w:r>
      <w:proofErr w:type="spellStart"/>
      <w:r w:rsidR="0026299D">
        <w:rPr>
          <w:sz w:val="22"/>
        </w:rPr>
        <w:t>Катав-Ивановска</w:t>
      </w:r>
      <w:proofErr w:type="spellEnd"/>
      <w:r w:rsidR="0026299D">
        <w:rPr>
          <w:sz w:val="22"/>
        </w:rPr>
        <w:t xml:space="preserve"> Челябинской области</w:t>
      </w:r>
      <w:r>
        <w:rPr>
          <w:sz w:val="22"/>
        </w:rPr>
        <w:t xml:space="preserve"> рассмотрен на общем собрании трудового коллектива от 1</w:t>
      </w:r>
      <w:r w:rsidR="0026299D">
        <w:rPr>
          <w:sz w:val="22"/>
        </w:rPr>
        <w:t>1</w:t>
      </w:r>
      <w:r>
        <w:rPr>
          <w:sz w:val="22"/>
        </w:rPr>
        <w:t>.</w:t>
      </w:r>
      <w:r w:rsidR="0026299D">
        <w:rPr>
          <w:sz w:val="22"/>
        </w:rPr>
        <w:t>12</w:t>
      </w:r>
      <w:r>
        <w:rPr>
          <w:sz w:val="22"/>
        </w:rPr>
        <w:t>.202</w:t>
      </w:r>
      <w:r w:rsidR="0026299D">
        <w:rPr>
          <w:sz w:val="22"/>
        </w:rPr>
        <w:t>3</w:t>
      </w:r>
      <w:r>
        <w:rPr>
          <w:sz w:val="22"/>
        </w:rPr>
        <w:t xml:space="preserve"> года, протокол № 2 </w:t>
      </w:r>
    </w:p>
    <w:p w:rsidR="00E84FDA" w:rsidRDefault="007245EC" w:rsidP="00AF47AB">
      <w:pPr>
        <w:spacing w:after="0" w:line="259" w:lineRule="auto"/>
        <w:ind w:left="0" w:right="495" w:firstLine="0"/>
        <w:jc w:val="center"/>
      </w:pPr>
      <w:r>
        <w:t xml:space="preserve"> </w:t>
      </w:r>
    </w:p>
    <w:sectPr w:rsidR="00E84FDA" w:rsidSect="006253BA">
      <w:pgSz w:w="11906" w:h="16838"/>
      <w:pgMar w:top="715" w:right="122" w:bottom="405" w:left="61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6A4F"/>
    <w:multiLevelType w:val="hybridMultilevel"/>
    <w:tmpl w:val="591039DA"/>
    <w:lvl w:ilvl="0" w:tplc="B54CB2CA">
      <w:start w:val="6"/>
      <w:numFmt w:val="decimal"/>
      <w:lvlText w:val="%1)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540B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2F5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632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76CE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065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C06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F2B5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42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EC4F91"/>
    <w:multiLevelType w:val="multilevel"/>
    <w:tmpl w:val="5CF4994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4D72A4"/>
    <w:multiLevelType w:val="multilevel"/>
    <w:tmpl w:val="8EDE3F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981F67"/>
    <w:multiLevelType w:val="multilevel"/>
    <w:tmpl w:val="C00AD0D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1D38A6"/>
    <w:multiLevelType w:val="hybridMultilevel"/>
    <w:tmpl w:val="D7F6752E"/>
    <w:lvl w:ilvl="0" w:tplc="E66C75D6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2D5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806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0EC0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2B6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4EB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E7E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66C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062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D44569"/>
    <w:multiLevelType w:val="multilevel"/>
    <w:tmpl w:val="2C680A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644476"/>
    <w:multiLevelType w:val="hybridMultilevel"/>
    <w:tmpl w:val="70FA8466"/>
    <w:lvl w:ilvl="0" w:tplc="9B8239EC">
      <w:start w:val="1"/>
      <w:numFmt w:val="decimal"/>
      <w:lvlText w:val="%1)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A54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8BA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4DC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98C7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7EA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8DC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A7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00A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DAE7DE1"/>
    <w:multiLevelType w:val="hybridMultilevel"/>
    <w:tmpl w:val="F80EEFF6"/>
    <w:lvl w:ilvl="0" w:tplc="53404DCE">
      <w:start w:val="1"/>
      <w:numFmt w:val="decimal"/>
      <w:lvlText w:val="%1)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EBF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029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6D2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2DC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E06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70A4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81D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67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7F53A37"/>
    <w:multiLevelType w:val="multilevel"/>
    <w:tmpl w:val="FC3AFF1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E2E71FB"/>
    <w:multiLevelType w:val="hybridMultilevel"/>
    <w:tmpl w:val="E33AB678"/>
    <w:lvl w:ilvl="0" w:tplc="9072D1C8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432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475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5C61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68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007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E7D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067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46E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AA23519"/>
    <w:multiLevelType w:val="hybridMultilevel"/>
    <w:tmpl w:val="92D2239A"/>
    <w:lvl w:ilvl="0" w:tplc="4112A938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26B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5289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EAD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0006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419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8EA0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C80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643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0D74239"/>
    <w:multiLevelType w:val="multilevel"/>
    <w:tmpl w:val="6E22740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3"/>
  </w:num>
  <w:num w:numId="5">
    <w:abstractNumId w:val="9"/>
  </w:num>
  <w:num w:numId="6">
    <w:abstractNumId w:val="10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FDA"/>
    <w:rsid w:val="000F4634"/>
    <w:rsid w:val="0026299D"/>
    <w:rsid w:val="005357CA"/>
    <w:rsid w:val="005C2476"/>
    <w:rsid w:val="006253BA"/>
    <w:rsid w:val="007245EC"/>
    <w:rsid w:val="007C3FE9"/>
    <w:rsid w:val="00AF47AB"/>
    <w:rsid w:val="00C46504"/>
    <w:rsid w:val="00E84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BA"/>
    <w:pPr>
      <w:spacing w:after="11" w:line="267" w:lineRule="auto"/>
      <w:ind w:left="673" w:right="72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6253BA"/>
    <w:pPr>
      <w:keepNext/>
      <w:keepLines/>
      <w:spacing w:after="76"/>
      <w:ind w:right="124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6253BA"/>
    <w:pPr>
      <w:keepNext/>
      <w:keepLines/>
      <w:spacing w:after="3" w:line="271" w:lineRule="auto"/>
      <w:ind w:left="1381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253BA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sid w:val="006253BA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6253B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5357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99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u.su/node/833" TargetMode="External"/><Relationship Id="rId18" Type="http://schemas.openxmlformats.org/officeDocument/2006/relationships/hyperlink" Target="http://www.consultant.ru/document/cons_doc_LAW_355882/72fe98c5b3a500971ee046cf230985828d6cbe50/" TargetMode="External"/><Relationship Id="rId26" Type="http://schemas.openxmlformats.org/officeDocument/2006/relationships/hyperlink" Target="http://www.consultant.ru/document/cons_doc_LAW_355882/402810b1bb7b017100eca8380896285286db0bde/" TargetMode="External"/><Relationship Id="rId39" Type="http://schemas.openxmlformats.org/officeDocument/2006/relationships/hyperlink" Target="http://www.consultant.ru/document/cons_doc_LAW_355882/c494d5ea314e1805d2a009f35b8c531edc0c1f4d/" TargetMode="External"/><Relationship Id="rId21" Type="http://schemas.openxmlformats.org/officeDocument/2006/relationships/hyperlink" Target="http://www.consultant.ru/document/cons_doc_LAW_347441/12d4000d8a4f40aa5fddffdbae2d72c4e47e70a7/" TargetMode="External"/><Relationship Id="rId34" Type="http://schemas.openxmlformats.org/officeDocument/2006/relationships/hyperlink" Target="http://www.consultant.ru/document/cons_doc_LAW_93980/" TargetMode="External"/><Relationship Id="rId42" Type="http://schemas.openxmlformats.org/officeDocument/2006/relationships/hyperlink" Target="http://www.consultant.ru/document/cons_doc_LAW_355882/c494d5ea314e1805d2a009f35b8c531edc0c1f4d/" TargetMode="External"/><Relationship Id="rId47" Type="http://schemas.openxmlformats.org/officeDocument/2006/relationships/hyperlink" Target="http://www.consultant.ru/document/cons_doc_LAW_355882/c494d5ea314e1805d2a009f35b8c531edc0c1f4d/" TargetMode="External"/><Relationship Id="rId50" Type="http://schemas.openxmlformats.org/officeDocument/2006/relationships/hyperlink" Target="http://www.consultant.ru/document/cons_doc_LAW_355882/c494d5ea314e1805d2a009f35b8c531edc0c1f4d/" TargetMode="External"/><Relationship Id="rId55" Type="http://schemas.openxmlformats.org/officeDocument/2006/relationships/hyperlink" Target="http://www.consultant.ru/document/cons_doc_LAW_355882/c494d5ea314e1805d2a009f35b8c531edc0c1f4d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dou.su/files/docs/FZ_426_28_12_20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55882/c494d5ea314e1805d2a009f35b8c531edc0c1f4d/" TargetMode="External"/><Relationship Id="rId20" Type="http://schemas.openxmlformats.org/officeDocument/2006/relationships/hyperlink" Target="http://www.consultant.ru/document/cons_doc_LAW_355882/72fe98c5b3a500971ee046cf230985828d6cbe50/" TargetMode="External"/><Relationship Id="rId29" Type="http://schemas.openxmlformats.org/officeDocument/2006/relationships/hyperlink" Target="http://www.consultant.ru/document/cons_doc_LAW_355882/cedfb0f243cb0afe77cd92a5a2f3463f1a418dfc/" TargetMode="External"/><Relationship Id="rId41" Type="http://schemas.openxmlformats.org/officeDocument/2006/relationships/hyperlink" Target="http://www.consultant.ru/document/cons_doc_LAW_355882/c494d5ea314e1805d2a009f35b8c531edc0c1f4d/" TargetMode="External"/><Relationship Id="rId54" Type="http://schemas.openxmlformats.org/officeDocument/2006/relationships/hyperlink" Target="http://www.consultant.ru/document/cons_doc_LAW_355882/c494d5ea314e1805d2a009f35b8c531edc0c1f4d/" TargetMode="External"/><Relationship Id="rId62" Type="http://schemas.openxmlformats.org/officeDocument/2006/relationships/hyperlink" Target="http://www.consultant.ru/document/cons_doc_LAW_355882/c494d5ea314e1805d2a009f35b8c531edc0c1f4d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yagodka.mdou@mail.ru" TargetMode="External"/><Relationship Id="rId11" Type="http://schemas.openxmlformats.org/officeDocument/2006/relationships/hyperlink" Target="https://dou.su/node/833" TargetMode="External"/><Relationship Id="rId24" Type="http://schemas.openxmlformats.org/officeDocument/2006/relationships/hyperlink" Target="http://www.consultant.ru/document/cons_doc_LAW_355882/6062e02b45d555fc3bff0de7c24946abf5bd1215/" TargetMode="External"/><Relationship Id="rId32" Type="http://schemas.openxmlformats.org/officeDocument/2006/relationships/hyperlink" Target="http://www.consultant.ru/document/cons_doc_LAW_93980/" TargetMode="External"/><Relationship Id="rId37" Type="http://schemas.openxmlformats.org/officeDocument/2006/relationships/hyperlink" Target="http://www.consultant.ru/document/cons_doc_LAW_355882/c494d5ea314e1805d2a009f35b8c531edc0c1f4d/" TargetMode="External"/><Relationship Id="rId40" Type="http://schemas.openxmlformats.org/officeDocument/2006/relationships/hyperlink" Target="http://www.consultant.ru/document/cons_doc_LAW_355882/c494d5ea314e1805d2a009f35b8c531edc0c1f4d/" TargetMode="External"/><Relationship Id="rId45" Type="http://schemas.openxmlformats.org/officeDocument/2006/relationships/hyperlink" Target="http://www.consultant.ru/document/cons_doc_LAW_355882/c494d5ea314e1805d2a009f35b8c531edc0c1f4d/" TargetMode="External"/><Relationship Id="rId53" Type="http://schemas.openxmlformats.org/officeDocument/2006/relationships/hyperlink" Target="http://www.consultant.ru/document/cons_doc_LAW_355882/c494d5ea314e1805d2a009f35b8c531edc0c1f4d/" TargetMode="External"/><Relationship Id="rId58" Type="http://schemas.openxmlformats.org/officeDocument/2006/relationships/hyperlink" Target="http://www.consultant.ru/document/cons_doc_LAW_355882/c494d5ea314e1805d2a009f35b8c531edc0c1f4d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onsultant.ru/document/cons_doc_LAW_355882/c494d5ea314e1805d2a009f35b8c531edc0c1f4d/" TargetMode="External"/><Relationship Id="rId23" Type="http://schemas.openxmlformats.org/officeDocument/2006/relationships/hyperlink" Target="http://www.consultant.ru/document/cons_doc_LAW_347441/12d4000d8a4f40aa5fddffdbae2d72c4e47e70a7/" TargetMode="External"/><Relationship Id="rId28" Type="http://schemas.openxmlformats.org/officeDocument/2006/relationships/hyperlink" Target="http://www.consultant.ru/document/cons_doc_LAW_355882/402810b1bb7b017100eca8380896285286db0bde/" TargetMode="External"/><Relationship Id="rId36" Type="http://schemas.openxmlformats.org/officeDocument/2006/relationships/hyperlink" Target="http://www.consultant.ru/document/cons_doc_LAW_355882/c494d5ea314e1805d2a009f35b8c531edc0c1f4d/" TargetMode="External"/><Relationship Id="rId49" Type="http://schemas.openxmlformats.org/officeDocument/2006/relationships/hyperlink" Target="http://www.consultant.ru/document/cons_doc_LAW_355882/c494d5ea314e1805d2a009f35b8c531edc0c1f4d/" TargetMode="External"/><Relationship Id="rId57" Type="http://schemas.openxmlformats.org/officeDocument/2006/relationships/hyperlink" Target="http://www.consultant.ru/document/cons_doc_LAW_355882/c494d5ea314e1805d2a009f35b8c531edc0c1f4d/" TargetMode="External"/><Relationship Id="rId61" Type="http://schemas.openxmlformats.org/officeDocument/2006/relationships/hyperlink" Target="http://www.consultant.ru/document/cons_doc_LAW_355882/c494d5ea314e1805d2a009f35b8c531edc0c1f4d/" TargetMode="External"/><Relationship Id="rId10" Type="http://schemas.openxmlformats.org/officeDocument/2006/relationships/hyperlink" Target="https://dou.su/files/docs/FZ_426_28_12_2013.pdf" TargetMode="External"/><Relationship Id="rId19" Type="http://schemas.openxmlformats.org/officeDocument/2006/relationships/hyperlink" Target="http://www.consultant.ru/document/cons_doc_LAW_355882/72fe98c5b3a500971ee046cf230985828d6cbe50/" TargetMode="External"/><Relationship Id="rId31" Type="http://schemas.openxmlformats.org/officeDocument/2006/relationships/hyperlink" Target="http://www.consultant.ru/document/cons_doc_LAW_355882/cedfb0f243cb0afe77cd92a5a2f3463f1a418dfc/" TargetMode="External"/><Relationship Id="rId44" Type="http://schemas.openxmlformats.org/officeDocument/2006/relationships/hyperlink" Target="http://www.consultant.ru/document/cons_doc_LAW_355882/c494d5ea314e1805d2a009f35b8c531edc0c1f4d/" TargetMode="External"/><Relationship Id="rId52" Type="http://schemas.openxmlformats.org/officeDocument/2006/relationships/hyperlink" Target="http://www.consultant.ru/document/cons_doc_LAW_355882/c494d5ea314e1805d2a009f35b8c531edc0c1f4d/" TargetMode="External"/><Relationship Id="rId60" Type="http://schemas.openxmlformats.org/officeDocument/2006/relationships/hyperlink" Target="http://www.consultant.ru/document/cons_doc_LAW_355882/c494d5ea314e1805d2a009f35b8c531edc0c1f4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FZ_426_28_12_2013.pdf" TargetMode="External"/><Relationship Id="rId14" Type="http://schemas.openxmlformats.org/officeDocument/2006/relationships/hyperlink" Target="https://dou.su/node/833" TargetMode="External"/><Relationship Id="rId22" Type="http://schemas.openxmlformats.org/officeDocument/2006/relationships/hyperlink" Target="http://www.consultant.ru/document/cons_doc_LAW_347441/12d4000d8a4f40aa5fddffdbae2d72c4e47e70a7/" TargetMode="External"/><Relationship Id="rId27" Type="http://schemas.openxmlformats.org/officeDocument/2006/relationships/hyperlink" Target="http://www.consultant.ru/document/cons_doc_LAW_355882/402810b1bb7b017100eca8380896285286db0bde/" TargetMode="External"/><Relationship Id="rId30" Type="http://schemas.openxmlformats.org/officeDocument/2006/relationships/hyperlink" Target="http://www.consultant.ru/document/cons_doc_LAW_355882/cedfb0f243cb0afe77cd92a5a2f3463f1a418dfc/" TargetMode="External"/><Relationship Id="rId35" Type="http://schemas.openxmlformats.org/officeDocument/2006/relationships/hyperlink" Target="http://www.consultant.ru/document/cons_doc_LAW_355882/c494d5ea314e1805d2a009f35b8c531edc0c1f4d/" TargetMode="External"/><Relationship Id="rId43" Type="http://schemas.openxmlformats.org/officeDocument/2006/relationships/hyperlink" Target="http://www.consultant.ru/document/cons_doc_LAW_355882/c494d5ea314e1805d2a009f35b8c531edc0c1f4d/" TargetMode="External"/><Relationship Id="rId48" Type="http://schemas.openxmlformats.org/officeDocument/2006/relationships/hyperlink" Target="http://www.consultant.ru/document/cons_doc_LAW_355882/c494d5ea314e1805d2a009f35b8c531edc0c1f4d/" TargetMode="External"/><Relationship Id="rId56" Type="http://schemas.openxmlformats.org/officeDocument/2006/relationships/hyperlink" Target="http://www.consultant.ru/document/cons_doc_LAW_355882/c494d5ea314e1805d2a009f35b8c531edc0c1f4d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dou.su/files/docs/FZ_426_28_12_2013.pdf" TargetMode="External"/><Relationship Id="rId51" Type="http://schemas.openxmlformats.org/officeDocument/2006/relationships/hyperlink" Target="http://www.consultant.ru/document/cons_doc_LAW_355882/c494d5ea314e1805d2a009f35b8c531edc0c1f4d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u.su/node/833" TargetMode="External"/><Relationship Id="rId17" Type="http://schemas.openxmlformats.org/officeDocument/2006/relationships/hyperlink" Target="http://www.consultant.ru/document/cons_doc_LAW_355882/c494d5ea314e1805d2a009f35b8c531edc0c1f4d/" TargetMode="External"/><Relationship Id="rId25" Type="http://schemas.openxmlformats.org/officeDocument/2006/relationships/hyperlink" Target="http://www.consultant.ru/document/cons_doc_LAW_355882/6062e02b45d555fc3bff0de7c24946abf5bd1215/" TargetMode="External"/><Relationship Id="rId33" Type="http://schemas.openxmlformats.org/officeDocument/2006/relationships/hyperlink" Target="http://www.consultant.ru/document/cons_doc_LAW_93980/" TargetMode="External"/><Relationship Id="rId38" Type="http://schemas.openxmlformats.org/officeDocument/2006/relationships/hyperlink" Target="http://www.consultant.ru/document/cons_doc_LAW_355882/c494d5ea314e1805d2a009f35b8c531edc0c1f4d/" TargetMode="External"/><Relationship Id="rId46" Type="http://schemas.openxmlformats.org/officeDocument/2006/relationships/hyperlink" Target="http://www.consultant.ru/document/cons_doc_LAW_355882/c494d5ea314e1805d2a009f35b8c531edc0c1f4d/" TargetMode="External"/><Relationship Id="rId59" Type="http://schemas.openxmlformats.org/officeDocument/2006/relationships/hyperlink" Target="http://www.consultant.ru/document/cons_doc_LAW_355882/c494d5ea314e1805d2a009f35b8c531edc0c1f4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4170</Words>
  <Characters>23773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101</cp:lastModifiedBy>
  <cp:revision>6</cp:revision>
  <cp:lastPrinted>2023-12-08T10:22:00Z</cp:lastPrinted>
  <dcterms:created xsi:type="dcterms:W3CDTF">2023-12-08T08:44:00Z</dcterms:created>
  <dcterms:modified xsi:type="dcterms:W3CDTF">2023-12-08T12:53:00Z</dcterms:modified>
</cp:coreProperties>
</file>