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Расписание движения общественного транспорта к объектам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проекта «Музейная зима в Туле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МБУК «Узловский художественно-краеведческий музей»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остановки «Водолей/ДК»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 г. Узловая (автостанция) - пос. Брусянка 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149а г. Узловая (автостанция) - пос. Брусянка 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150 Дубовка – Узловая 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151 Дубовка – Узловая (ч/з Партизан) 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151к Дубовка – Узловая (ч/з п. Партизан)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153 Дубовка – Шаховское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158 Новомосковск - Узловая – Киреевск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165 Узловая – Ильинка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166 Узловая - СПК "Урожайный" 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171 Узловая – Новомосковск (Центр. Рынок) 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171к Узловая (автостанция) - Новомосковск (Ц. Рынок) 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г. Узловая (автостанция) - г. Узловая (Ж/д вокзал) 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МУК Дворец культуры Машиностроительный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остановки «Водолей/ДК»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 г. Узловая (автостанция) - пос. Брусянка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149а г. Узловая (автостанция) - пос. Брусянка 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150 Дубовка – Узловая 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151 Дубовка – Узловая (ч/з Партизан) 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151к Дубовка – Узловая (ч/з п. Партизан) 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153 Дубовка – Шаховское 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158 Новомосковск - Узловая – Киреевск 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165 Узловая – Ильинка 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166 Узловая - СПК "Урожайный" 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171 Узловая – Новомосковск (Центр. Рынок) 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171к Узловая (автостанция) - Новомосковск (Ц. Рынок) 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г. Узловая (автостанция) - г. Узловая (Ж/д вокзал) </w:t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МБУК Молодёжный Театр</w:t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остановки «Торговый дом/ул. Октябрьская»</w:t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101 Узловая (автостанция) - ООО «Агрогриб» - дер. Огаревка </w:t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 г. Узловая (автостанция) - пос. Брусянка </w:t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149а г. Узловая (автостанция) - пос. Брусянка </w:t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150 Дубовка – Узловая 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153 Дубовка – Шаховское 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166 Узловая - СПК "Урожайный"</w:t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171 Узловая – Новомосковск (Центр. Рынок)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171к Узловая (автостанция) - Новомосковск (Ц. Рынок)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г. Узловая (автостанция) - г. Узловая (Ж/д вокзал)</w:t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МБУК МО Каменецкое «Центр культуры и досуга»</w:t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остановки п. Каменецкий</w:t>
      </w:r>
    </w:p>
    <w:p w:rsidR="00000000" w:rsidDel="00000000" w:rsidP="00000000" w:rsidRDefault="00000000" w:rsidRPr="00000000" w14:paraId="0000003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102 п. Каменецкий - Вокзал - п. Огнеупорного з-да </w:t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105 Новомосковск - п. Каменецкий 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154 Новомосковск - п. Каменецкий 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161 Узловая - п. Каменецкий 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171 Узловая – Новомосковск (Центр. Рынок) </w:t>
      </w:r>
    </w:p>
    <w:p w:rsidR="00000000" w:rsidDel="00000000" w:rsidP="00000000" w:rsidRDefault="00000000" w:rsidRPr="00000000" w14:paraId="0000003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0" w:line="240" w:lineRule="auto"/>
        <w:ind w:firstLine="708"/>
        <w:jc w:val="both"/>
        <w:rPr>
          <w:rFonts w:ascii="PT Astra Serif" w:cs="PT Astra Serif" w:eastAsia="PT Astra Serif" w:hAnsi="PT Astra Serif"/>
          <w:sz w:val="28"/>
          <w:szCs w:val="28"/>
          <w:highlight w:val="white"/>
        </w:rPr>
      </w:pPr>
      <w:r w:rsidDel="00000000" w:rsidR="00000000" w:rsidRPr="00000000">
        <w:rPr>
          <w:rFonts w:ascii="PT Astra Serif" w:cs="PT Astra Serif" w:eastAsia="PT Astra Serif" w:hAnsi="PT Astra Serif"/>
          <w:sz w:val="28"/>
          <w:szCs w:val="28"/>
          <w:rtl w:val="0"/>
        </w:rPr>
        <w:t xml:space="preserve">С действующими расписаниями по маршрутам регулярных перевозок Тульской области (кроме г. Тулы и г. Новомосковск) можно ознакомиться на сайте ГУ ТО «Организатор перевозок и навигации» по ссылке </w:t>
      </w:r>
      <w:hyperlink r:id="rId6">
        <w:r w:rsidDel="00000000" w:rsidR="00000000" w:rsidRPr="00000000">
          <w:rPr>
            <w:rFonts w:ascii="PT Astra Serif" w:cs="PT Astra Serif" w:eastAsia="PT Astra Serif" w:hAnsi="PT Astra Serif"/>
            <w:color w:val="0000ff"/>
            <w:sz w:val="28"/>
            <w:szCs w:val="28"/>
            <w:u w:val="single"/>
            <w:rtl w:val="0"/>
          </w:rPr>
          <w:t xml:space="preserve">https://orgpn.ru/raspisanie-marshrutov/</w:t>
        </w:r>
      </w:hyperlink>
      <w:r w:rsidDel="00000000" w:rsidR="00000000" w:rsidRPr="00000000">
        <w:rPr>
          <w:rFonts w:ascii="PT Astra Serif" w:cs="PT Astra Serif" w:eastAsia="PT Astra Serif" w:hAnsi="PT Astra Serif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XO Thames"/>
  <w:font w:name="PT Astra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40" w:lineRule="auto"/>
      <w:ind w:left="0" w:right="0" w:firstLine="0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gpn.ru/raspisanie-marshrut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