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F8358">
      <w:pPr>
        <w:jc w:val="center"/>
        <w:rPr>
          <w:rFonts w:hint="default"/>
          <w:color w:val="000000"/>
          <w:spacing w:val="5"/>
          <w:sz w:val="28"/>
          <w:szCs w:val="28"/>
          <w:lang w:val="ru-RU"/>
        </w:rPr>
      </w:pPr>
      <w:r>
        <w:rPr>
          <w:b/>
          <w:bCs/>
          <w:sz w:val="28"/>
          <w:szCs w:val="28"/>
          <w:lang w:val="be-BY"/>
        </w:rPr>
        <w:t>Централизованная религиозная организация духовное управление мусульман Пермского края</w:t>
      </w:r>
      <w:r>
        <w:rPr>
          <w:rFonts w:hint="default"/>
          <w:b/>
          <w:bCs/>
          <w:sz w:val="28"/>
          <w:szCs w:val="28"/>
          <w:lang w:val="ru-RU"/>
        </w:rPr>
        <w:t xml:space="preserve"> (Пермский мухтасибат)</w:t>
      </w:r>
    </w:p>
    <w:p w14:paraId="592CB8F6">
      <w:pPr>
        <w:jc w:val="center"/>
        <w:rPr>
          <w:color w:val="000000"/>
          <w:spacing w:val="5"/>
          <w:sz w:val="28"/>
          <w:szCs w:val="28"/>
          <w:lang w:val="be-BY"/>
        </w:rPr>
      </w:pPr>
    </w:p>
    <w:p w14:paraId="7A6463ED">
      <w:pPr>
        <w:jc w:val="center"/>
        <w:rPr>
          <w:color w:val="000000"/>
          <w:spacing w:val="5"/>
          <w:sz w:val="28"/>
          <w:szCs w:val="28"/>
          <w:lang w:val="be-BY"/>
        </w:rPr>
      </w:pPr>
      <w:r>
        <w:rPr>
          <w:color w:val="000000"/>
          <w:spacing w:val="5"/>
          <w:sz w:val="28"/>
          <w:szCs w:val="28"/>
        </w:rPr>
        <w:t>Мусульманская религиозная организации духовная профессиональная образовательная организация «Пермский исламский колледж»</w:t>
      </w:r>
    </w:p>
    <w:p w14:paraId="64DDE4EE">
      <w:pPr>
        <w:shd w:val="clear" w:color="auto" w:fill="FFFFFF"/>
        <w:spacing w:line="320" w:lineRule="exact"/>
        <w:ind w:left="540" w:firstLine="511"/>
        <w:jc w:val="center"/>
        <w:rPr>
          <w:bCs/>
          <w:color w:val="000000"/>
          <w:spacing w:val="-6"/>
          <w:sz w:val="28"/>
          <w:szCs w:val="28"/>
        </w:rPr>
      </w:pPr>
    </w:p>
    <w:p w14:paraId="0C424F33">
      <w:pPr>
        <w:shd w:val="clear" w:color="auto" w:fill="FFFFFF"/>
        <w:spacing w:line="320" w:lineRule="exact"/>
        <w:ind w:left="540" w:firstLine="511"/>
        <w:jc w:val="center"/>
        <w:rPr>
          <w:bCs/>
          <w:color w:val="000000"/>
          <w:spacing w:val="-6"/>
          <w:sz w:val="28"/>
          <w:szCs w:val="28"/>
        </w:rPr>
      </w:pPr>
    </w:p>
    <w:p w14:paraId="70BCBCA6">
      <w:pPr>
        <w:shd w:val="clear" w:color="auto" w:fill="FFFFFF"/>
        <w:spacing w:line="320" w:lineRule="exact"/>
        <w:ind w:left="540" w:firstLine="511"/>
        <w:jc w:val="center"/>
        <w:rPr>
          <w:bCs/>
          <w:color w:val="000000"/>
          <w:spacing w:val="-6"/>
          <w:sz w:val="28"/>
          <w:szCs w:val="28"/>
        </w:rPr>
      </w:pPr>
    </w:p>
    <w:p w14:paraId="7F8182A9">
      <w:pPr>
        <w:shd w:val="clear" w:color="auto" w:fill="FFFFFF"/>
        <w:spacing w:line="320" w:lineRule="exact"/>
        <w:ind w:left="540" w:firstLine="511"/>
        <w:jc w:val="center"/>
        <w:rPr>
          <w:sz w:val="28"/>
          <w:szCs w:val="28"/>
        </w:rPr>
      </w:pPr>
      <w:bookmarkStart w:id="16" w:name="_GoBack"/>
      <w:bookmarkEnd w:id="16"/>
    </w:p>
    <w:p w14:paraId="69175B06">
      <w:pPr>
        <w:tabs>
          <w:tab w:val="left" w:pos="4962"/>
        </w:tabs>
        <w:ind w:left="4962" w:hanging="426"/>
        <w:rPr>
          <w:rFonts w:asciiTheme="majorBidi" w:hAnsiTheme="majorBidi" w:eastAsiaTheme="minorHAnsi" w:cstheme="majorBidi"/>
          <w:sz w:val="28"/>
          <w:szCs w:val="28"/>
          <w:lang w:eastAsia="en-US"/>
        </w:rPr>
      </w:pPr>
      <w:r>
        <w:rPr>
          <w:rFonts w:asciiTheme="majorBidi" w:hAnsiTheme="majorBidi" w:eastAsiaTheme="minorHAnsi" w:cstheme="majorBidi"/>
          <w:sz w:val="28"/>
          <w:szCs w:val="28"/>
          <w:highlight w:val="white"/>
          <w:lang w:eastAsia="en-US"/>
        </w:rPr>
        <w:t>УТВЕРЖДЕНО</w:t>
      </w:r>
    </w:p>
    <w:p w14:paraId="5B750FC7">
      <w:pPr>
        <w:tabs>
          <w:tab w:val="left" w:pos="4962"/>
        </w:tabs>
        <w:ind w:left="4962" w:hanging="426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Педагогическим советом </w:t>
      </w:r>
      <w:r>
        <w:rPr>
          <w:sz w:val="28"/>
          <w:szCs w:val="28"/>
        </w:rPr>
        <w:t xml:space="preserve"> «Пермский</w:t>
      </w:r>
    </w:p>
    <w:p w14:paraId="314742FE">
      <w:pPr>
        <w:ind w:left="4536"/>
        <w:rPr>
          <w:rFonts w:asciiTheme="majorBidi" w:hAnsiTheme="majorBidi" w:eastAsiaTheme="minorHAnsi" w:cstheme="majorBidi"/>
          <w:sz w:val="28"/>
          <w:szCs w:val="28"/>
          <w:highlight w:val="white"/>
          <w:lang w:eastAsia="en-US"/>
        </w:rPr>
      </w:pPr>
      <w:r>
        <w:rPr>
          <w:sz w:val="28"/>
          <w:szCs w:val="28"/>
        </w:rPr>
        <w:t xml:space="preserve">исламский колледж» протоколом №1 от 05 февраля 2020г.  Директором колледжа </w:t>
      </w:r>
    </w:p>
    <w:p w14:paraId="02576844">
      <w:pPr>
        <w:tabs>
          <w:tab w:val="left" w:pos="5245"/>
        </w:tabs>
        <w:ind w:left="5245" w:hanging="426"/>
        <w:rPr>
          <w:rFonts w:asciiTheme="majorBidi" w:hAnsiTheme="majorBidi" w:eastAsiaTheme="minorHAnsi" w:cstheme="majorBidi"/>
          <w:sz w:val="28"/>
          <w:szCs w:val="28"/>
          <w:highlight w:val="white"/>
          <w:lang w:eastAsia="en-US"/>
        </w:rPr>
      </w:pPr>
      <w:r>
        <w:rPr>
          <w:rFonts w:asciiTheme="majorBidi" w:hAnsiTheme="majorBidi" w:eastAsiaTheme="minorHAnsi" w:cstheme="majorBidi"/>
          <w:sz w:val="28"/>
          <w:szCs w:val="28"/>
          <w:highlight w:val="white"/>
          <w:lang w:val="tt-RU" w:eastAsia="en-US"/>
        </w:rPr>
        <w:t xml:space="preserve">             ___________</w:t>
      </w:r>
      <w:r>
        <w:rPr>
          <w:rFonts w:asciiTheme="majorBidi" w:hAnsiTheme="majorBidi" w:eastAsiaTheme="minorHAnsi" w:cstheme="majorBidi"/>
          <w:sz w:val="28"/>
          <w:szCs w:val="28"/>
          <w:highlight w:val="white"/>
          <w:lang w:eastAsia="en-US"/>
        </w:rPr>
        <w:t>И.А.Бибарсов</w:t>
      </w:r>
    </w:p>
    <w:p w14:paraId="4023A0FE">
      <w:pPr>
        <w:spacing w:line="360" w:lineRule="auto"/>
        <w:jc w:val="both"/>
        <w:rPr>
          <w:sz w:val="28"/>
          <w:szCs w:val="28"/>
        </w:rPr>
      </w:pPr>
    </w:p>
    <w:p w14:paraId="61156CEA">
      <w:pPr>
        <w:spacing w:line="360" w:lineRule="auto"/>
        <w:ind w:firstLine="709"/>
        <w:outlineLvl w:val="2"/>
        <w:rPr>
          <w:b/>
          <w:sz w:val="28"/>
          <w:szCs w:val="28"/>
        </w:rPr>
      </w:pPr>
    </w:p>
    <w:p w14:paraId="6D113403">
      <w:pPr>
        <w:spacing w:line="360" w:lineRule="auto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ОБРАЗОВАТЕЛЬНАЯ ПРОГРАММА</w:t>
      </w:r>
      <w:r>
        <w:rPr>
          <w:b/>
          <w:sz w:val="28"/>
          <w:szCs w:val="28"/>
        </w:rPr>
        <w:br w:type="textWrapping"/>
      </w:r>
    </w:p>
    <w:p w14:paraId="378EDC06">
      <w:pPr>
        <w:spacing w:line="360" w:lineRule="auto"/>
        <w:jc w:val="both"/>
        <w:rPr>
          <w:sz w:val="28"/>
          <w:szCs w:val="28"/>
        </w:rPr>
      </w:pPr>
    </w:p>
    <w:p w14:paraId="202867AB">
      <w:pPr>
        <w:spacing w:after="4" w:line="360" w:lineRule="auto"/>
        <w:ind w:left="432" w:right="426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направленная на подготовку служителей и религиозного персонала религиозных организаций (Ислам)</w:t>
      </w:r>
    </w:p>
    <w:p w14:paraId="040DCE1B">
      <w:pPr>
        <w:spacing w:after="4" w:line="360" w:lineRule="auto"/>
        <w:ind w:left="432" w:right="426" w:hanging="10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по квалификации</w:t>
      </w:r>
      <w:r>
        <w:rPr>
          <w:bCs/>
        </w:rPr>
        <w:t xml:space="preserve"> </w:t>
      </w:r>
      <w:r>
        <w:rPr>
          <w:bCs/>
          <w:sz w:val="28"/>
          <w:szCs w:val="28"/>
        </w:rPr>
        <w:t>для лиц мужского пола «Священнослужитель-проповедник (имам-хатыб), преподаватель основ ислама», для лиц женского пола «Абыстай, преподаватель основ ислама».</w:t>
      </w:r>
    </w:p>
    <w:p w14:paraId="51E24659">
      <w:pPr>
        <w:spacing w:line="360" w:lineRule="auto"/>
        <w:jc w:val="both"/>
        <w:rPr>
          <w:b/>
          <w:sz w:val="28"/>
          <w:szCs w:val="28"/>
        </w:rPr>
      </w:pPr>
    </w:p>
    <w:p w14:paraId="28DEFD23">
      <w:pPr>
        <w:spacing w:line="360" w:lineRule="auto"/>
        <w:jc w:val="both"/>
        <w:rPr>
          <w:b/>
          <w:sz w:val="28"/>
          <w:szCs w:val="28"/>
        </w:rPr>
      </w:pPr>
    </w:p>
    <w:p w14:paraId="3BB46F28">
      <w:pPr>
        <w:spacing w:line="360" w:lineRule="auto"/>
        <w:jc w:val="both"/>
        <w:rPr>
          <w:b/>
          <w:sz w:val="28"/>
          <w:szCs w:val="28"/>
        </w:rPr>
      </w:pPr>
    </w:p>
    <w:p w14:paraId="789BE659">
      <w:pPr>
        <w:spacing w:line="360" w:lineRule="auto"/>
        <w:jc w:val="both"/>
        <w:rPr>
          <w:b/>
          <w:sz w:val="28"/>
          <w:szCs w:val="28"/>
        </w:rPr>
      </w:pPr>
    </w:p>
    <w:p w14:paraId="7046CC38">
      <w:pPr>
        <w:spacing w:line="360" w:lineRule="auto"/>
        <w:jc w:val="both"/>
        <w:rPr>
          <w:b/>
          <w:sz w:val="28"/>
          <w:szCs w:val="28"/>
        </w:rPr>
      </w:pPr>
    </w:p>
    <w:p w14:paraId="32D3C91F">
      <w:pPr>
        <w:spacing w:line="360" w:lineRule="auto"/>
        <w:jc w:val="both"/>
        <w:rPr>
          <w:b/>
          <w:sz w:val="28"/>
          <w:szCs w:val="28"/>
        </w:rPr>
      </w:pPr>
    </w:p>
    <w:p w14:paraId="5C0D2B8E">
      <w:pPr>
        <w:spacing w:line="360" w:lineRule="auto"/>
        <w:jc w:val="both"/>
        <w:rPr>
          <w:b/>
          <w:sz w:val="28"/>
          <w:szCs w:val="28"/>
        </w:rPr>
      </w:pPr>
    </w:p>
    <w:p w14:paraId="150F7313">
      <w:pPr>
        <w:spacing w:line="360" w:lineRule="auto"/>
        <w:jc w:val="both"/>
        <w:rPr>
          <w:b/>
          <w:sz w:val="28"/>
          <w:szCs w:val="28"/>
        </w:rPr>
      </w:pPr>
    </w:p>
    <w:p w14:paraId="571B470A">
      <w:pPr>
        <w:spacing w:line="360" w:lineRule="auto"/>
        <w:jc w:val="both"/>
        <w:rPr>
          <w:b/>
          <w:sz w:val="28"/>
          <w:szCs w:val="28"/>
        </w:rPr>
      </w:pPr>
    </w:p>
    <w:p w14:paraId="58A30C94">
      <w:pPr>
        <w:spacing w:line="360" w:lineRule="auto"/>
        <w:jc w:val="both"/>
        <w:rPr>
          <w:b/>
          <w:sz w:val="28"/>
          <w:szCs w:val="28"/>
        </w:rPr>
      </w:pPr>
    </w:p>
    <w:p w14:paraId="5E05301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город ПЕРМЬ 20</w:t>
      </w:r>
      <w:r>
        <w:rPr>
          <w:sz w:val="28"/>
          <w:szCs w:val="28"/>
          <w:lang w:val="tt-RU"/>
        </w:rPr>
        <w:t>20</w:t>
      </w:r>
    </w:p>
    <w:p w14:paraId="2863F578">
      <w:pPr>
        <w:pStyle w:val="3"/>
        <w:spacing w:before="0" w:after="0" w:line="360" w:lineRule="auto"/>
        <w:ind w:firstLine="709"/>
        <w:jc w:val="center"/>
        <w:rPr>
          <w:sz w:val="32"/>
          <w:szCs w:val="32"/>
        </w:rPr>
      </w:pPr>
      <w:bookmarkStart w:id="0" w:name="_Toc149687662"/>
      <w:bookmarkStart w:id="1" w:name="_Toc149688013"/>
      <w:bookmarkStart w:id="2" w:name="_Toc149688192"/>
      <w:bookmarkStart w:id="3" w:name="_Toc149693815"/>
      <w:bookmarkStart w:id="4" w:name="_Toc149688248"/>
      <w:bookmarkStart w:id="5" w:name="_Toc149688177"/>
      <w:r>
        <w:rPr>
          <w:sz w:val="32"/>
          <w:szCs w:val="32"/>
        </w:rPr>
        <w:t>ПОЯСНИТЕЛЬНАЯ ЗАПИСКА</w:t>
      </w:r>
    </w:p>
    <w:p w14:paraId="3F56F53D">
      <w:pPr>
        <w:pStyle w:val="3"/>
        <w:spacing w:before="0" w:after="0" w:line="360" w:lineRule="auto"/>
        <w:ind w:firstLine="709"/>
        <w:jc w:val="center"/>
      </w:pPr>
      <w:r>
        <w:t>1. ОБЩИЕ ПОЛОЖЕНИЯ</w:t>
      </w:r>
      <w:bookmarkEnd w:id="0"/>
      <w:bookmarkEnd w:id="1"/>
      <w:bookmarkEnd w:id="2"/>
      <w:bookmarkEnd w:id="3"/>
      <w:bookmarkEnd w:id="4"/>
      <w:bookmarkEnd w:id="5"/>
    </w:p>
    <w:p w14:paraId="39D53251">
      <w:pPr>
        <w:spacing w:line="360" w:lineRule="auto"/>
        <w:ind w:firstLine="709"/>
        <w:jc w:val="both"/>
        <w:rPr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1.1. Образовательная программа мусульманской религиозной организации духовная профессиональная образовательная организация «Пермский исламский колледж» по программе, направленная на </w:t>
      </w:r>
      <w:r>
        <w:rPr>
          <w:b/>
          <w:spacing w:val="-3"/>
          <w:sz w:val="28"/>
          <w:szCs w:val="28"/>
        </w:rPr>
        <w:t>п</w:t>
      </w:r>
      <w:r>
        <w:rPr>
          <w:b/>
          <w:sz w:val="28"/>
          <w:szCs w:val="28"/>
        </w:rPr>
        <w:t xml:space="preserve">одготовку служителей и религиозного персонала религиозных организаций, (далее ОП; колледж) </w:t>
      </w:r>
      <w:r>
        <w:rPr>
          <w:sz w:val="28"/>
          <w:szCs w:val="28"/>
        </w:rPr>
        <w:t>представляет собой систему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 </w:t>
      </w:r>
      <w:r>
        <w:rPr>
          <w:color w:val="333333"/>
          <w:sz w:val="28"/>
          <w:szCs w:val="28"/>
        </w:rPr>
        <w:t>разработанную и утвержденную образовательной организацией с учетом требований рынка труда.</w:t>
      </w:r>
    </w:p>
    <w:p w14:paraId="5DEB5CCC">
      <w:pPr>
        <w:tabs>
          <w:tab w:val="left" w:pos="851"/>
        </w:tabs>
        <w:spacing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ОП </w:t>
      </w:r>
      <w:r>
        <w:rPr>
          <w:sz w:val="28"/>
          <w:szCs w:val="28"/>
        </w:rPr>
        <w:t xml:space="preserve">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</w:t>
      </w:r>
      <w:r>
        <w:rPr>
          <w:spacing w:val="-3"/>
          <w:sz w:val="28"/>
          <w:szCs w:val="28"/>
        </w:rPr>
        <w:t xml:space="preserve">подготовки и включает в себя: </w:t>
      </w:r>
      <w:r>
        <w:rPr>
          <w:color w:val="333333"/>
          <w:sz w:val="28"/>
          <w:szCs w:val="28"/>
        </w:rPr>
        <w:t xml:space="preserve">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 программы практик, календарный учебный график и методические материалы, обеспечивающие реализацию соответствующей образовательной технологии. </w:t>
      </w:r>
    </w:p>
    <w:p w14:paraId="1AB11FCB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Toc149688250"/>
      <w:bookmarkStart w:id="7" w:name="_Toc149688194"/>
      <w:bookmarkStart w:id="8" w:name="_Toc149693817"/>
      <w:r>
        <w:rPr>
          <w:b/>
          <w:sz w:val="28"/>
          <w:szCs w:val="28"/>
        </w:rPr>
        <w:t xml:space="preserve">1.2. Нормативные документы для разработки ОП: </w:t>
      </w:r>
    </w:p>
    <w:p w14:paraId="4E72A8CC">
      <w:pPr>
        <w:pStyle w:val="21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2012 г. № 273-ФЗ «Об образовании в Российской Федерации» и </w:t>
      </w:r>
      <w:r>
        <w:rPr>
          <w:sz w:val="26"/>
          <w:szCs w:val="26"/>
        </w:rPr>
        <w:t>закон «О свободе совести и о религиозных объединениях».</w:t>
      </w:r>
    </w:p>
    <w:p w14:paraId="2E63D9E2">
      <w:pPr>
        <w:pStyle w:val="21"/>
        <w:numPr>
          <w:ilvl w:val="0"/>
          <w:numId w:val="1"/>
        </w:numPr>
        <w:tabs>
          <w:tab w:val="clear" w:pos="7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Нормативно-методические документы Минобрнауки России. </w:t>
      </w:r>
    </w:p>
    <w:p w14:paraId="153E610D">
      <w:pPr>
        <w:pStyle w:val="21"/>
        <w:numPr>
          <w:ilvl w:val="0"/>
          <w:numId w:val="1"/>
        </w:numPr>
        <w:tabs>
          <w:tab w:val="clear" w:pos="7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  <w:bookmarkEnd w:id="6"/>
      <w:bookmarkEnd w:id="7"/>
      <w:bookmarkEnd w:id="8"/>
      <w:bookmarkStart w:id="9" w:name="_Toc149688251"/>
      <w:bookmarkStart w:id="10" w:name="_Toc149693818"/>
      <w:bookmarkStart w:id="11" w:name="_Toc149688195"/>
      <w:r>
        <w:rPr>
          <w:color w:val="000000"/>
          <w:spacing w:val="5"/>
          <w:sz w:val="28"/>
          <w:szCs w:val="28"/>
        </w:rPr>
        <w:t>Мусульманской религиозной организации духовная профессиональная образовательная организация «Пермский исламский колледж»</w:t>
      </w:r>
    </w:p>
    <w:p w14:paraId="16091878">
      <w:pPr>
        <w:pStyle w:val="21"/>
        <w:numPr>
          <w:ilvl w:val="0"/>
          <w:numId w:val="1"/>
        </w:numPr>
        <w:tabs>
          <w:tab w:val="clear" w:pos="756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Положение о рабочей программе </w:t>
      </w:r>
      <w:r>
        <w:rPr>
          <w:color w:val="000000"/>
          <w:spacing w:val="5"/>
          <w:sz w:val="28"/>
          <w:szCs w:val="28"/>
        </w:rPr>
        <w:t>колледжа.</w:t>
      </w:r>
    </w:p>
    <w:p w14:paraId="71D735C8">
      <w:pPr>
        <w:pStyle w:val="21"/>
        <w:numPr>
          <w:ilvl w:val="0"/>
          <w:numId w:val="1"/>
        </w:numPr>
        <w:tabs>
          <w:tab w:val="clear" w:pos="756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Положение о порядке проведения практик студентов </w:t>
      </w:r>
      <w:r>
        <w:rPr>
          <w:color w:val="000000"/>
          <w:spacing w:val="5"/>
          <w:sz w:val="28"/>
          <w:szCs w:val="28"/>
        </w:rPr>
        <w:t>колледжа.</w:t>
      </w:r>
    </w:p>
    <w:p w14:paraId="52CEC82E">
      <w:pPr>
        <w:pStyle w:val="21"/>
        <w:numPr>
          <w:ilvl w:val="0"/>
          <w:numId w:val="1"/>
        </w:numPr>
        <w:tabs>
          <w:tab w:val="clear" w:pos="756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Положение  об итоговой аттестации выпускников </w:t>
      </w:r>
      <w:r>
        <w:rPr>
          <w:color w:val="000000"/>
          <w:spacing w:val="5"/>
          <w:sz w:val="28"/>
          <w:szCs w:val="28"/>
        </w:rPr>
        <w:t>колледжа.</w:t>
      </w:r>
    </w:p>
    <w:p w14:paraId="055E5B74">
      <w:pPr>
        <w:pStyle w:val="21"/>
        <w:numPr>
          <w:ilvl w:val="0"/>
          <w:numId w:val="1"/>
        </w:numPr>
        <w:tabs>
          <w:tab w:val="clear" w:pos="756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Правила приема </w:t>
      </w:r>
      <w:r>
        <w:rPr>
          <w:bCs/>
          <w:sz w:val="28"/>
          <w:szCs w:val="28"/>
        </w:rPr>
        <w:t xml:space="preserve">на обучение в </w:t>
      </w:r>
      <w:r>
        <w:rPr>
          <w:color w:val="000000"/>
          <w:spacing w:val="5"/>
          <w:sz w:val="28"/>
          <w:szCs w:val="28"/>
        </w:rPr>
        <w:t>колледж.</w:t>
      </w:r>
    </w:p>
    <w:p w14:paraId="5D09A87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Общая характеристика образовательной программы</w:t>
      </w:r>
      <w:bookmarkEnd w:id="9"/>
      <w:bookmarkEnd w:id="10"/>
      <w:bookmarkEnd w:id="11"/>
      <w:r>
        <w:rPr>
          <w:b/>
          <w:sz w:val="28"/>
          <w:szCs w:val="28"/>
        </w:rPr>
        <w:t>.</w:t>
      </w:r>
    </w:p>
    <w:p w14:paraId="2D9947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1.3.1. Цель (миссия) ОП </w:t>
      </w:r>
    </w:p>
    <w:p w14:paraId="1AC1B6BD">
      <w:pPr>
        <w:spacing w:line="360" w:lineRule="auto"/>
        <w:ind w:firstLine="709"/>
        <w:jc w:val="both"/>
        <w:rPr>
          <w:bCs/>
          <w:iCs/>
          <w:color w:val="000000"/>
          <w:spacing w:val="-5"/>
          <w:sz w:val="28"/>
          <w:szCs w:val="28"/>
        </w:rPr>
      </w:pPr>
      <w:r>
        <w:rPr>
          <w:bCs/>
          <w:iCs/>
          <w:color w:val="000000"/>
          <w:spacing w:val="-5"/>
          <w:sz w:val="28"/>
          <w:szCs w:val="28"/>
        </w:rPr>
        <w:t>Целью ОП является формирование у студентов знаний, умений, навыков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bCs/>
          <w:color w:val="000000"/>
          <w:spacing w:val="-5"/>
          <w:sz w:val="28"/>
          <w:szCs w:val="28"/>
        </w:rPr>
        <w:t xml:space="preserve">и компетенций по программе, </w:t>
      </w:r>
      <w:r>
        <w:rPr>
          <w:bCs/>
          <w:color w:val="000000"/>
          <w:spacing w:val="-3"/>
          <w:sz w:val="28"/>
          <w:szCs w:val="28"/>
        </w:rPr>
        <w:t xml:space="preserve">направленная на  </w:t>
      </w:r>
      <w:r>
        <w:rPr>
          <w:spacing w:val="-3"/>
          <w:sz w:val="28"/>
          <w:szCs w:val="28"/>
        </w:rPr>
        <w:t>п</w:t>
      </w:r>
      <w:r>
        <w:rPr>
          <w:sz w:val="28"/>
          <w:szCs w:val="28"/>
        </w:rPr>
        <w:t>одготовку служителей и религиозного персонала религиозных организаций,</w:t>
      </w:r>
      <w:r>
        <w:rPr>
          <w:b/>
          <w:sz w:val="28"/>
          <w:szCs w:val="28"/>
          <w:lang w:val="tt-RU"/>
        </w:rPr>
        <w:t xml:space="preserve"> </w:t>
      </w:r>
      <w:r>
        <w:rPr>
          <w:bCs/>
          <w:color w:val="000000"/>
          <w:spacing w:val="-5"/>
          <w:sz w:val="28"/>
          <w:szCs w:val="28"/>
        </w:rPr>
        <w:t xml:space="preserve">а также </w:t>
      </w:r>
      <w:r>
        <w:rPr>
          <w:bCs/>
          <w:iCs/>
          <w:color w:val="000000"/>
          <w:spacing w:val="-5"/>
          <w:sz w:val="28"/>
          <w:szCs w:val="28"/>
        </w:rPr>
        <w:t xml:space="preserve">развитие личностных качеств (патриотизма, </w:t>
      </w:r>
      <w:r>
        <w:rPr>
          <w:sz w:val="28"/>
          <w:szCs w:val="28"/>
          <w:lang w:val="tt-RU"/>
        </w:rPr>
        <w:t>граж</w:t>
      </w:r>
      <w:r>
        <w:rPr>
          <w:bCs/>
          <w:iCs/>
          <w:color w:val="000000"/>
          <w:spacing w:val="-5"/>
          <w:sz w:val="28"/>
          <w:szCs w:val="28"/>
        </w:rPr>
        <w:t xml:space="preserve">данственности, психологической устойчивости, целеустремленности, организованности, трудолюбия, ответственности, коммуникативности, толерантности, общей культуры), позволяющих реализовать сформированные знания в профессиональной деятельности.  </w:t>
      </w:r>
    </w:p>
    <w:p w14:paraId="395B5821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pacing w:val="-5"/>
          <w:sz w:val="28"/>
          <w:szCs w:val="28"/>
        </w:rPr>
      </w:pPr>
      <w:r>
        <w:rPr>
          <w:bCs/>
          <w:iCs/>
          <w:color w:val="000000"/>
          <w:spacing w:val="-5"/>
          <w:sz w:val="28"/>
          <w:szCs w:val="28"/>
        </w:rPr>
        <w:t>Основными задачами ОП являются:</w:t>
      </w:r>
    </w:p>
    <w:p w14:paraId="3ADCA844">
      <w:pPr>
        <w:tabs>
          <w:tab w:val="left" w:pos="709"/>
        </w:tabs>
        <w:spacing w:line="360" w:lineRule="auto"/>
        <w:jc w:val="both"/>
        <w:rPr>
          <w:bCs/>
          <w:iCs/>
          <w:color w:val="000000"/>
          <w:spacing w:val="-5"/>
          <w:sz w:val="28"/>
          <w:szCs w:val="28"/>
        </w:rPr>
      </w:pPr>
      <w:r>
        <w:rPr>
          <w:bCs/>
          <w:iCs/>
          <w:color w:val="000000"/>
          <w:spacing w:val="-5"/>
          <w:sz w:val="28"/>
          <w:szCs w:val="28"/>
        </w:rPr>
        <w:t xml:space="preserve">- систематизация гуманитарных, социальных, естественнонаучных, общепрофессиональных и специальных знаний по программе, направленная на  </w:t>
      </w:r>
      <w:r>
        <w:rPr>
          <w:spacing w:val="-3"/>
          <w:sz w:val="28"/>
          <w:szCs w:val="28"/>
        </w:rPr>
        <w:t>п</w:t>
      </w:r>
      <w:r>
        <w:rPr>
          <w:sz w:val="28"/>
          <w:szCs w:val="28"/>
        </w:rPr>
        <w:t xml:space="preserve">одготовку служителей и религиозного персонала религиозных организаций </w:t>
      </w:r>
      <w:r>
        <w:rPr>
          <w:bCs/>
          <w:iCs/>
          <w:color w:val="000000"/>
          <w:spacing w:val="-5"/>
          <w:sz w:val="28"/>
          <w:szCs w:val="28"/>
        </w:rPr>
        <w:t>в рамках  модели подготовки выпускника;</w:t>
      </w:r>
    </w:p>
    <w:p w14:paraId="228AA408">
      <w:pPr>
        <w:tabs>
          <w:tab w:val="left" w:pos="709"/>
        </w:tabs>
        <w:spacing w:line="360" w:lineRule="auto"/>
        <w:jc w:val="both"/>
        <w:rPr>
          <w:bCs/>
          <w:iCs/>
          <w:color w:val="000000"/>
          <w:spacing w:val="-5"/>
          <w:sz w:val="28"/>
          <w:szCs w:val="28"/>
        </w:rPr>
      </w:pPr>
      <w:r>
        <w:rPr>
          <w:bCs/>
          <w:iCs/>
          <w:color w:val="000000"/>
          <w:spacing w:val="-5"/>
          <w:sz w:val="28"/>
          <w:szCs w:val="28"/>
        </w:rPr>
        <w:t>-обеспечение кадрового состава, материально-технических условий,  нормативных, методических и других средств для реализации образовательного процесса в соответствии с направлением подготовки, а также потребностями рынка труда.</w:t>
      </w:r>
    </w:p>
    <w:p w14:paraId="48037460">
      <w:pPr>
        <w:pStyle w:val="5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69B94D07">
      <w:pPr>
        <w:pStyle w:val="5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Срок освоения ОП </w:t>
      </w:r>
    </w:p>
    <w:p w14:paraId="35D9601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освоения ОП   по очной форме обучения составляет 3 года </w:t>
      </w:r>
    </w:p>
    <w:p w14:paraId="38E4B5CB">
      <w:pPr>
        <w:pStyle w:val="5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Трудоемкость ОП</w:t>
      </w:r>
    </w:p>
    <w:p w14:paraId="12B16409">
      <w:pPr>
        <w:spacing w:line="360" w:lineRule="auto"/>
      </w:pPr>
    </w:p>
    <w:p w14:paraId="4B8776B1">
      <w:pPr>
        <w:pStyle w:val="5"/>
        <w:tabs>
          <w:tab w:val="left" w:pos="0"/>
        </w:tabs>
        <w:spacing w:before="0" w:after="0" w:line="360" w:lineRule="auto"/>
        <w:ind w:firstLine="709"/>
        <w:jc w:val="both"/>
        <w:rPr>
          <w:b w:val="0"/>
          <w:spacing w:val="-8"/>
          <w:sz w:val="28"/>
          <w:szCs w:val="28"/>
        </w:rPr>
      </w:pPr>
      <w:r>
        <w:rPr>
          <w:b w:val="0"/>
          <w:spacing w:val="-8"/>
          <w:sz w:val="28"/>
          <w:szCs w:val="28"/>
        </w:rPr>
        <w:t>Трудоемкость освоения ОП 5255  часов  за весь период обучения по данному направлению подготовки и  включает все виды аудиторной и самостоятельной работы студента, практики и время, отводимое на контроль качества освоения студентом ОП.</w:t>
      </w:r>
    </w:p>
    <w:p w14:paraId="06D316B4">
      <w:pPr>
        <w:pStyle w:val="5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2" w:name="_Toc149688252"/>
      <w:bookmarkStart w:id="13" w:name="_Toc149688196"/>
      <w:bookmarkStart w:id="14" w:name="_Toc149693819"/>
    </w:p>
    <w:p w14:paraId="088B5F34">
      <w:pPr>
        <w:pStyle w:val="5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Требования к абитуриенту</w:t>
      </w:r>
      <w:bookmarkEnd w:id="12"/>
      <w:bookmarkEnd w:id="13"/>
      <w:bookmarkEnd w:id="14"/>
    </w:p>
    <w:p w14:paraId="35335906">
      <w:pPr>
        <w:spacing w:line="360" w:lineRule="auto"/>
      </w:pPr>
    </w:p>
    <w:p w14:paraId="7222306F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Прием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color w:val="000000"/>
          <w:spacing w:val="5"/>
          <w:sz w:val="28"/>
          <w:szCs w:val="28"/>
        </w:rPr>
        <w:t>колледж</w:t>
      </w:r>
      <w:r>
        <w:rPr>
          <w:b w:val="0"/>
          <w:bCs w:val="0"/>
          <w:i w:val="0"/>
          <w:iCs w:val="0"/>
          <w:sz w:val="28"/>
          <w:szCs w:val="28"/>
        </w:rPr>
        <w:t xml:space="preserve"> лиц для обучения по образовательным программам осуществляется по заявлениям лиц, имеющих основное аттестат или на основании результатов единого государственного экзамена (далее -ЕГЭ), признаваемых в качестве  результатов  вступительных  испытаний,  и  (или)  по  результатам проводимых  колледжом  самостоятельно  вступительных  испытаний.</w:t>
      </w:r>
    </w:p>
    <w:p w14:paraId="017BD1DE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2. ХАРАКТЕРИСТИКА ВЫПУСКНИКА ОП ПО ПРОГРАММЕ,  НАПРАВЛЕННАЯ НА  ПОДГОТОВКУ СЛУЖИТЕЛЕЙ И РЕЛИГИОЗНОГО ПЕРСОНАЛА РЕЛИГИОЗНЫХ ОРГАНИЗАЦИЙ</w:t>
      </w:r>
    </w:p>
    <w:p w14:paraId="07614213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Специалист по программе, </w:t>
      </w:r>
      <w:r>
        <w:rPr>
          <w:sz w:val="28"/>
          <w:szCs w:val="28"/>
        </w:rPr>
        <w:t>направленная на  подготовку служителей и религиозного персонала религиозных организаций» (по квалификации</w:t>
      </w:r>
      <w:r>
        <w:t xml:space="preserve"> </w:t>
      </w:r>
      <w:r>
        <w:rPr>
          <w:sz w:val="28"/>
          <w:szCs w:val="28"/>
        </w:rPr>
        <w:t>для лиц мужского пола «Священнослужитель-проповедник (имам-хатыб), преподаватель основ ислама», для лиц женского пола «Абыстай, преподаватель основ ислама»</w:t>
      </w:r>
      <w:r>
        <w:t xml:space="preserve"> </w:t>
      </w:r>
      <w:r>
        <w:rPr>
          <w:color w:val="000000"/>
          <w:sz w:val="28"/>
          <w:szCs w:val="28"/>
        </w:rPr>
        <w:t xml:space="preserve">готовится к следующим видам профессиональной деятельности: </w:t>
      </w:r>
    </w:p>
    <w:p w14:paraId="1F59C223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религиозно-проповедническая; </w:t>
      </w:r>
    </w:p>
    <w:p w14:paraId="1A495548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учебно-воспитательная и просветительская; </w:t>
      </w:r>
    </w:p>
    <w:p w14:paraId="74FEAC0A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социально-практическая; </w:t>
      </w:r>
    </w:p>
    <w:p w14:paraId="04C19C7B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экспертно-консультативная; </w:t>
      </w:r>
    </w:p>
    <w:p w14:paraId="41D868A0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представительско-посредническая; </w:t>
      </w:r>
    </w:p>
    <w:p w14:paraId="42A37249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организационно-управленческая; </w:t>
      </w:r>
    </w:p>
    <w:p w14:paraId="2040C90E">
      <w:pPr>
        <w:numPr>
          <w:ilvl w:val="0"/>
          <w:numId w:val="2"/>
        </w:numPr>
        <w:spacing w:after="14" w:line="360" w:lineRule="auto"/>
        <w:ind w:right="3" w:hanging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научно-богословская. </w:t>
      </w:r>
    </w:p>
    <w:p w14:paraId="6335C638">
      <w:pPr>
        <w:spacing w:after="21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BECD0F0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Специалист по программе, направленная </w:t>
      </w:r>
      <w:r>
        <w:rPr>
          <w:rFonts w:cs="Arial"/>
          <w:sz w:val="28"/>
          <w:szCs w:val="28"/>
          <w:lang w:eastAsia="en-US"/>
        </w:rPr>
        <w:t xml:space="preserve">на подготовка служителей и религиозного персонала религиозных организаций мусульманского вероисповедания (по </w:t>
      </w:r>
      <w:r>
        <w:rPr>
          <w:sz w:val="28"/>
          <w:szCs w:val="28"/>
        </w:rPr>
        <w:t>квалификации</w:t>
      </w:r>
      <w:r>
        <w:rPr>
          <w:rFonts w:cs="Arial"/>
          <w:sz w:val="28"/>
          <w:szCs w:val="28"/>
          <w:lang w:eastAsia="en-US"/>
        </w:rPr>
        <w:t xml:space="preserve"> для лиц мужского пола «Священнослужитель-проповедник (имам-хатыб), преподаватель основ ислама», для лиц женского пола «Абыстай, преподаватель основ ислама» </w:t>
      </w:r>
      <w:r>
        <w:rPr>
          <w:color w:val="000000"/>
          <w:sz w:val="28"/>
          <w:szCs w:val="28"/>
        </w:rPr>
        <w:t xml:space="preserve">должен решать следующие профессиональные задачи в соответствии с видами профессиональной деятельности: </w:t>
      </w:r>
    </w:p>
    <w:p w14:paraId="0A2AF5C3">
      <w:pPr>
        <w:spacing w:line="360" w:lineRule="auto"/>
        <w:ind w:left="730" w:hanging="1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религиозно-проповедническая: </w:t>
      </w:r>
    </w:p>
    <w:p w14:paraId="340D35D1">
      <w:pPr>
        <w:spacing w:after="14" w:line="360" w:lineRule="auto"/>
        <w:ind w:left="284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распространение духовных ценностей и вероучения Ислама в соответствии с их Трактовкой, соответствующей суннитской богословской школой; </w:t>
      </w:r>
    </w:p>
    <w:p w14:paraId="62379488">
      <w:pPr>
        <w:spacing w:after="14" w:line="360" w:lineRule="auto"/>
        <w:ind w:left="284" w:firstLine="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обрядов в соответствии с суннитской правовой школой; </w:t>
      </w:r>
    </w:p>
    <w:p w14:paraId="0CC970E8">
      <w:pPr>
        <w:spacing w:after="14" w:line="360" w:lineRule="auto"/>
        <w:ind w:left="284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различных религиозных общественных мероприятиях, выступление на религиозные темы;  </w:t>
      </w:r>
    </w:p>
    <w:p w14:paraId="182686C9">
      <w:pPr>
        <w:spacing w:after="14" w:line="360" w:lineRule="auto"/>
        <w:ind w:left="284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регулирование взаимоотношений между мусульманами, а также между мусульманами и не мусульманами по различным вопросам организации жизнедеятельности в соответствии с исламскими канонами. </w:t>
      </w:r>
    </w:p>
    <w:p w14:paraId="1E2836FF">
      <w:pPr>
        <w:spacing w:after="3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9478BD7">
      <w:pPr>
        <w:spacing w:line="360" w:lineRule="auto"/>
        <w:ind w:left="730" w:hanging="1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учебно-воспитательная и просветительская:</w:t>
      </w:r>
      <w:r>
        <w:rPr>
          <w:color w:val="000000"/>
          <w:sz w:val="28"/>
          <w:szCs w:val="28"/>
        </w:rPr>
        <w:t xml:space="preserve"> </w:t>
      </w:r>
    </w:p>
    <w:p w14:paraId="6D6DFFB8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осуществление учебной, воспитательной и методической работы в мусульманских религиозных организациях по образовательным программам  религиозного мусульманского образования; </w:t>
      </w:r>
    </w:p>
    <w:p w14:paraId="67D94F1A">
      <w:pPr>
        <w:spacing w:after="14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организации и осуществлении учебной, воспитательной и методической работы в мусульманских религиозных организациях по ОП. </w:t>
      </w:r>
    </w:p>
    <w:p w14:paraId="2B6264CE">
      <w:pPr>
        <w:spacing w:after="29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636CE7F">
      <w:pPr>
        <w:spacing w:after="14" w:line="360" w:lineRule="auto"/>
        <w:ind w:left="720" w:right="163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социально-практическая:</w:t>
      </w:r>
      <w:r>
        <w:rPr>
          <w:color w:val="000000"/>
          <w:sz w:val="28"/>
          <w:szCs w:val="28"/>
        </w:rPr>
        <w:t xml:space="preserve"> </w:t>
      </w:r>
    </w:p>
    <w:p w14:paraId="4C9BB501">
      <w:pPr>
        <w:spacing w:after="14" w:line="360" w:lineRule="auto"/>
        <w:ind w:left="720" w:right="1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по социальной адаптации, защите, помощи и реабилитации. </w:t>
      </w:r>
    </w:p>
    <w:p w14:paraId="17F37487">
      <w:pPr>
        <w:spacing w:after="3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A1F7C42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экспертно-консультативная:</w:t>
      </w:r>
      <w:r>
        <w:rPr>
          <w:color w:val="000000"/>
          <w:sz w:val="28"/>
          <w:szCs w:val="28"/>
        </w:rPr>
        <w:t xml:space="preserve"> </w:t>
      </w:r>
    </w:p>
    <w:p w14:paraId="0E571AAC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составе экспертных комиссий во всех областях профессиональной </w:t>
      </w:r>
    </w:p>
    <w:p w14:paraId="2970B078">
      <w:pPr>
        <w:spacing w:after="14" w:line="360" w:lineRule="auto"/>
        <w:ind w:left="705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специалиста;</w:t>
      </w:r>
    </w:p>
    <w:p w14:paraId="02F0ECD8">
      <w:pPr>
        <w:spacing w:after="14" w:line="360" w:lineRule="auto"/>
        <w:ind w:left="705" w:firstLine="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составе консультативных групп во всех областях профессиональной деятельности специалиста. </w:t>
      </w:r>
    </w:p>
    <w:p w14:paraId="0F58E305">
      <w:pPr>
        <w:spacing w:after="3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CB86286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представительско-посредническая:</w:t>
      </w:r>
      <w:r>
        <w:rPr>
          <w:color w:val="000000"/>
          <w:sz w:val="28"/>
          <w:szCs w:val="28"/>
        </w:rPr>
        <w:t xml:space="preserve"> </w:t>
      </w:r>
    </w:p>
    <w:p w14:paraId="3FD16944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координационных структурах с участием религиозных организаций; осуществление представительско-посреднических функций во всех областях </w:t>
      </w:r>
    </w:p>
    <w:p w14:paraId="45B7DCF1">
      <w:pPr>
        <w:spacing w:after="14" w:line="360" w:lineRule="auto"/>
        <w:ind w:left="705" w:right="428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профессиональной деятельности специалиста; </w:t>
      </w:r>
    </w:p>
    <w:p w14:paraId="7067A69F">
      <w:pPr>
        <w:spacing w:after="14" w:line="360" w:lineRule="auto"/>
        <w:ind w:right="428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просветительская д</w:t>
      </w:r>
      <w:r>
        <w:rPr>
          <w:color w:val="000000"/>
          <w:sz w:val="28"/>
          <w:szCs w:val="28"/>
        </w:rPr>
        <w:t xml:space="preserve">еятельность в средствах массовой информации, учреждениях культуры и искусства; </w:t>
      </w:r>
    </w:p>
    <w:p w14:paraId="6333EA8C">
      <w:pPr>
        <w:spacing w:after="3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CBE9C25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организационно-управленческая:</w:t>
      </w:r>
      <w:r>
        <w:rPr>
          <w:color w:val="000000"/>
          <w:sz w:val="28"/>
          <w:szCs w:val="28"/>
        </w:rPr>
        <w:t xml:space="preserve"> </w:t>
      </w:r>
    </w:p>
    <w:p w14:paraId="0D982F26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качестве руководителя местной мусульманской религиозной организации; </w:t>
      </w:r>
    </w:p>
    <w:p w14:paraId="25307ED4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качестве вспомогательного административно-управленческого персонала в централизованных религиозных мусульманских организациях; </w:t>
      </w:r>
    </w:p>
    <w:p w14:paraId="538241F5">
      <w:pPr>
        <w:spacing w:after="14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подготовке и проведении различных мероприятий в религиозных мусульманских организациях; </w:t>
      </w:r>
    </w:p>
    <w:p w14:paraId="0CE7546A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</w:p>
    <w:p w14:paraId="7CDCA1DE">
      <w:pPr>
        <w:spacing w:after="14" w:line="360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научно-богословская: </w:t>
      </w:r>
    </w:p>
    <w:p w14:paraId="3FC36F0F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сбор, систематизация и анализ информации по основным исламским наукам; </w:t>
      </w:r>
    </w:p>
    <w:p w14:paraId="5059CFB3">
      <w:pPr>
        <w:spacing w:after="14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публичное выражение богословской позиции с точки зрения Ислама в отношении актуальных проблем общества; </w:t>
      </w:r>
    </w:p>
    <w:p w14:paraId="1E01E71B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и возрождение мусульманского богословского наследия; </w:t>
      </w:r>
    </w:p>
    <w:p w14:paraId="57646039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обзоров, аннотаций, статей, составление рефератов и библиографии по тематике проводимых научно-богословских исследований; </w:t>
      </w:r>
    </w:p>
    <w:p w14:paraId="67923E8F">
      <w:pPr>
        <w:spacing w:after="14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семинаров, научных конференций, круглых столов, богословских органах мусульманских религиозных организаций, в подготовке публикаций. </w:t>
      </w:r>
    </w:p>
    <w:p w14:paraId="4BEACB75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3. ТРЕБОВАНИЯ К РЕЗУЛЬТАТАМ ОСВОЕНИЯ  ОБРАЗОВАТЕЛЬНЫХ ПРОГРАММ </w:t>
      </w:r>
    </w:p>
    <w:p w14:paraId="4C32BA5D">
      <w:pPr>
        <w:spacing w:after="14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Выпускник должен обладать следующими профессиональными компетенциями: </w:t>
      </w:r>
    </w:p>
    <w:p w14:paraId="33BEAA8E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Религиозные компетенции</w:t>
      </w:r>
      <w:r>
        <w:rPr>
          <w:color w:val="000000"/>
          <w:sz w:val="28"/>
          <w:szCs w:val="28"/>
        </w:rPr>
        <w:t xml:space="preserve"> обеспечивают подготовку руководителя мусульманской религиозной общины в соответствии с требованиями соответствующей суннитской правовой школы и классическими традициями мусульманского образования, определяют базовые знания в области исламских наук, направлены на формирование мусульманского мировоззрения. Религиозные компетенции включают в себя: </w:t>
      </w:r>
    </w:p>
    <w:p w14:paraId="5C887823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социальной значимости своей будущей профессии, обладание высокой мотивацией к выполнению профессиональной и богослужебной деятельности; </w:t>
      </w:r>
    </w:p>
    <w:p w14:paraId="385EB5BD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позитивное отношение к иным, отличающимся от имеющих распространение в регионе, суннитским религиозно-правовым и богословским школам; </w:t>
      </w:r>
    </w:p>
    <w:p w14:paraId="01E4D45E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 предмете, принципах, методах, этапах формирования, взаимосвязи основных исламских наук; </w:t>
      </w:r>
    </w:p>
    <w:p w14:paraId="16AE705A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об основных исторических этапах жизни пророка Мухаммада, иных пророков, упоминаемых в Коране, в соответствии с классической мусульманской традицией. </w:t>
      </w:r>
    </w:p>
    <w:p w14:paraId="42C51D71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ключевых канонических исламских источников и умение их анализировать с использованием методологии основных исламских наук; </w:t>
      </w:r>
    </w:p>
    <w:p w14:paraId="73799817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и исповедание канонических основ вероучения в соответствии с их трактовкой, соответствующей суннитской богословской школе; </w:t>
      </w:r>
    </w:p>
    <w:p w14:paraId="7E434377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сопоставлять идеологические позиции и вероучения различных религиозных течений в соответствии с их трактовкой, соответствующей суннитской богословской школе; </w:t>
      </w:r>
    </w:p>
    <w:p w14:paraId="62DF742D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осуществлять оценку собственных мыслей, убеждений, поступков, а также мыслей, убеждений, поступков других людей с точки зрения их соответствия догматическим требованиям ислама; </w:t>
      </w:r>
    </w:p>
    <w:p w14:paraId="723B4180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проповедовать догматические положения ислама в различных социальных группах; </w:t>
      </w:r>
    </w:p>
    <w:p w14:paraId="3E82B971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разъяснять применение догматических положений исламских наук в отношении к повседневной жизни мусульманина; </w:t>
      </w:r>
    </w:p>
    <w:p w14:paraId="078EA03B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выполнять обрядовые, организаторские, хозяйственные функции в деятельности мусульманского прихода; </w:t>
      </w:r>
    </w:p>
    <w:p w14:paraId="775A03D5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работать в команде, организовывать работу исполнителей, находить и принимать управленческие решения; </w:t>
      </w:r>
    </w:p>
    <w:p w14:paraId="3A7DDD9E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использовать в своей деятельности нормативные правовые документы; </w:t>
      </w:r>
    </w:p>
    <w:p w14:paraId="345AC0BE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анализировать авторитетные богословские суждения для оценки актуальных проблем личности и общества с исламских позиций; </w:t>
      </w:r>
    </w:p>
    <w:p w14:paraId="5EE4CF52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экспертно-консультативной и представительско-посреднической деятельности в государственных, муниципальных, общественных, конфессиональных, международных и межконфессиональных организациях; </w:t>
      </w:r>
    </w:p>
    <w:p w14:paraId="24343995">
      <w:pPr>
        <w:numPr>
          <w:ilvl w:val="0"/>
          <w:numId w:val="3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организации и проведению социально-практической и воспитательной деятельности в группах социальной адаптации и реабилитации. </w:t>
      </w:r>
    </w:p>
    <w:p w14:paraId="6E48A93E">
      <w:pPr>
        <w:spacing w:after="23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4C4E408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Регионально-религиозные компетенции</w:t>
      </w:r>
      <w:r>
        <w:rPr>
          <w:color w:val="000000"/>
          <w:sz w:val="28"/>
          <w:szCs w:val="28"/>
        </w:rPr>
        <w:t xml:space="preserve"> дополняют религиозные компетенции с учетом особенностей бытования среди народов Российской Федерации региональных исламских традиций. Регионально-религиозные компетенции способствуют эффективной деятельности выпускника в качестве руководителя региональной мусульманской общины на территории Российской Федерации, успешной его интеграции в местное религиозное мусульманское сообщество. Регионально-религиозные компетенции включают в себя: </w:t>
      </w:r>
    </w:p>
    <w:p w14:paraId="55F4CC42">
      <w:pPr>
        <w:numPr>
          <w:ilvl w:val="0"/>
          <w:numId w:val="4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 региональных особенностях распространения популярных исламских источников среди народов Российской Федерации, исповедующих ислам; </w:t>
      </w:r>
    </w:p>
    <w:p w14:paraId="1E6DCAD8">
      <w:pPr>
        <w:numPr>
          <w:ilvl w:val="0"/>
          <w:numId w:val="4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 региональных особенностях обрядовой практики народов Российской Федерации, исповедующих ислам; </w:t>
      </w:r>
    </w:p>
    <w:p w14:paraId="7EEBDAF3">
      <w:pPr>
        <w:numPr>
          <w:ilvl w:val="0"/>
          <w:numId w:val="4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 региональных особенностях применения отдельных норм исламского права (муамалят) народом Российской Федерации, исповедующим ислам; </w:t>
      </w:r>
    </w:p>
    <w:p w14:paraId="63183624">
      <w:pPr>
        <w:numPr>
          <w:ilvl w:val="0"/>
          <w:numId w:val="4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 богословском наследии народов Российской Федерации, исповедующих ислам;  </w:t>
      </w:r>
    </w:p>
    <w:p w14:paraId="4CDE71E9">
      <w:pPr>
        <w:numPr>
          <w:ilvl w:val="0"/>
          <w:numId w:val="4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проводить обряды поклонения с учетом региональных особенностей обрядовой практики народов Российской Федерации, исповедующих ислам. </w:t>
      </w:r>
    </w:p>
    <w:p w14:paraId="44BEDBDD">
      <w:pPr>
        <w:spacing w:after="24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4C35D55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Национально-региональные компетенции</w:t>
      </w:r>
      <w:r>
        <w:rPr>
          <w:color w:val="000000"/>
          <w:sz w:val="28"/>
          <w:szCs w:val="28"/>
        </w:rPr>
        <w:t xml:space="preserve">  обеспечивают способность выпускников осуществлять профессиональную деятельность, направленную на сохранение и развитие национальной культуры в мусульманском сообществе народов Российской Федерации, исповедующих ислам.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Национально-региональные компетенции включают в себя: </w:t>
      </w:r>
    </w:p>
    <w:p w14:paraId="195753D2">
      <w:pPr>
        <w:numPr>
          <w:ilvl w:val="0"/>
          <w:numId w:val="5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самоценности народно-национальной культуры и необходимости ее сохранения и развития;</w:t>
      </w:r>
    </w:p>
    <w:p w14:paraId="41E1B4B3">
      <w:pPr>
        <w:numPr>
          <w:ilvl w:val="0"/>
          <w:numId w:val="5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осуществлять устную и письменную коммуникацию на национальном языке; </w:t>
      </w:r>
    </w:p>
    <w:p w14:paraId="61306AF7">
      <w:pPr>
        <w:numPr>
          <w:ilvl w:val="0"/>
          <w:numId w:val="5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литературных традиций народа; </w:t>
      </w:r>
    </w:p>
    <w:p w14:paraId="2661298A">
      <w:pPr>
        <w:numPr>
          <w:ilvl w:val="0"/>
          <w:numId w:val="5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основной классической терминологии по исламскому вероучению на национальном языке; </w:t>
      </w:r>
    </w:p>
    <w:p w14:paraId="521DE0DE">
      <w:pPr>
        <w:numPr>
          <w:ilvl w:val="0"/>
          <w:numId w:val="5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организации социально значимых мероприятий, направленных на сохранение национальных традиций народов Российской Федерации, исповедующих ислам; </w:t>
      </w:r>
    </w:p>
    <w:p w14:paraId="307546F2">
      <w:pPr>
        <w:numPr>
          <w:ilvl w:val="0"/>
          <w:numId w:val="5"/>
        </w:numPr>
        <w:spacing w:after="14" w:line="360" w:lineRule="auto"/>
        <w:ind w:right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основных этапов исторического развития региона (субъекта Российской Федерации) с древнейших времен до наших дней, место и роль региона и населяющих его народов в истории России и в мировой истории в целом. </w:t>
      </w:r>
    </w:p>
    <w:p w14:paraId="600A9408">
      <w:pPr>
        <w:spacing w:after="24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71075EE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Гражданские компетенции</w:t>
      </w:r>
      <w:r>
        <w:rPr>
          <w:color w:val="000000"/>
          <w:sz w:val="28"/>
          <w:szCs w:val="28"/>
        </w:rPr>
        <w:t xml:space="preserve">  отражают сформированность у выпускника </w:t>
      </w:r>
      <w:r>
        <w:rPr>
          <w:sz w:val="28"/>
          <w:szCs w:val="28"/>
        </w:rPr>
        <w:t>общероссийской гражданской идентичности, обеспечивают способность выстраивать толерантные отношения с представителями различных социальных групп. Формирование у выпускника гражданских компетенций имеет целью интеграцию мусульманского сообщества в современную общественную структуру России на основе равенства всех перед законом и уважения прав человека. Гражданские компетенции состоят</w:t>
      </w:r>
      <w:r>
        <w:rPr>
          <w:color w:val="000000"/>
          <w:sz w:val="28"/>
          <w:szCs w:val="28"/>
        </w:rPr>
        <w:t xml:space="preserve"> из ряда компетенций, включающих в себя следующий комплекс знаний, умений, навыков, убеждений: </w:t>
      </w:r>
    </w:p>
    <w:p w14:paraId="54F3ACD2">
      <w:pPr>
        <w:numPr>
          <w:ilvl w:val="0"/>
          <w:numId w:val="6"/>
        </w:numPr>
        <w:spacing w:after="34" w:line="360" w:lineRule="auto"/>
        <w:ind w:right="-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осознание себя гражданином страны и способность нести ответственность за свою гражданскую позицию; </w:t>
      </w:r>
    </w:p>
    <w:p w14:paraId="1C8AA0C1">
      <w:pPr>
        <w:numPr>
          <w:ilvl w:val="0"/>
          <w:numId w:val="6"/>
        </w:numPr>
        <w:spacing w:after="34" w:line="360" w:lineRule="auto"/>
        <w:ind w:right="-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уважительно и бережно относиться к историческому наследию и культурным традициям различных народов, населяющих Россию, толерантно воспринимать социальные и культурные различия между ними;  </w:t>
      </w:r>
    </w:p>
    <w:p w14:paraId="42F62EDA">
      <w:pPr>
        <w:numPr>
          <w:ilvl w:val="0"/>
          <w:numId w:val="6"/>
        </w:numPr>
        <w:spacing w:after="34" w:line="360" w:lineRule="auto"/>
        <w:ind w:right="-9" w:firstLine="426"/>
        <w:jc w:val="both"/>
        <w:rPr>
          <w:color w:val="000000"/>
          <w:sz w:val="28"/>
          <w:szCs w:val="28"/>
        </w:rPr>
      </w:pPr>
      <w:bookmarkStart w:id="15" w:name="_Hlk12292703"/>
      <w:r>
        <w:rPr>
          <w:color w:val="000000"/>
          <w:sz w:val="28"/>
          <w:szCs w:val="28"/>
        </w:rPr>
        <w:t>способность выстраивать партнерские отношения и сотрудничать в рамках реализации значимых социальных проектов с представителями иных культур и религий, а также иных религиозных течений в исламе, не запрещённых законодательством РФ;</w:t>
      </w:r>
    </w:p>
    <w:p w14:paraId="7677AC07">
      <w:pPr>
        <w:numPr>
          <w:ilvl w:val="0"/>
          <w:numId w:val="6"/>
        </w:numPr>
        <w:spacing w:after="34" w:line="360" w:lineRule="auto"/>
        <w:ind w:right="-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различать «цели и средств» исламских религиозных норм и традиций:  цели неизменны, а средства вариативны и изменяемы в соответствии с конкретным историческим, социально-культурным, этногеографическим, экономическим и политическим контекстом.  </w:t>
      </w:r>
    </w:p>
    <w:bookmarkEnd w:id="15"/>
    <w:p w14:paraId="42BEF2C1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Компетенции в области арабского языка</w:t>
      </w:r>
      <w:r>
        <w:rPr>
          <w:color w:val="000000"/>
          <w:sz w:val="28"/>
          <w:szCs w:val="28"/>
        </w:rPr>
        <w:t xml:space="preserve"> обеспечивают способность выпускника читать и понимать оригинальный религиозный текст на арабском языке, извлекать информацию из прочитанного с целью практического ее использования в качестве руководителя мусульманской религиозной общины и освоения исламских наук. Компетенции в области арабского языка включают в себя: </w:t>
      </w:r>
    </w:p>
    <w:p w14:paraId="3FB44F19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знания о фонетической, лексической и грамматической системе арабского языка; </w:t>
      </w:r>
    </w:p>
    <w:p w14:paraId="21FAD681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первичных навыков аудирования, чтения и понимания содержания текстов, устной (монологической и диалогической) и письменной речи на арабском языке; </w:t>
      </w:r>
    </w:p>
    <w:p w14:paraId="3D4D3F3C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навыки перевода с арабского языка на русский и национальные языки текстов религиозной тематики;  </w:t>
      </w:r>
    </w:p>
    <w:p w14:paraId="56FDEC28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общих представлений о культуре и традициях стран, в которых говорят на арабском языке, основных правилах речевого этикета; </w:t>
      </w:r>
    </w:p>
    <w:p w14:paraId="7EEE3027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основной классической религиозной исламской терминологии, необходимой для изучения исламских наук на арабском языке; </w:t>
      </w:r>
    </w:p>
    <w:p w14:paraId="23572B4C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навыки чтения и понимания канонических текстов на арабском языке; </w:t>
      </w:r>
    </w:p>
    <w:p w14:paraId="75575F2F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чтению Корана с соблюдением канонических правил рецитации; </w:t>
      </w:r>
    </w:p>
    <w:p w14:paraId="25502DA6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владение средствами арабского языка для демонстрации грамматических правил; </w:t>
      </w:r>
    </w:p>
    <w:p w14:paraId="027C3199">
      <w:pPr>
        <w:numPr>
          <w:ilvl w:val="0"/>
          <w:numId w:val="7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воспринимать и оценивать с точки зрения соответствия правилам арабского языка устную и письменную речь. </w:t>
      </w:r>
    </w:p>
    <w:p w14:paraId="4E55BEC6">
      <w:pPr>
        <w:spacing w:after="23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41B0D26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Общие педагогические компетенции</w:t>
      </w:r>
      <w:r>
        <w:rPr>
          <w:color w:val="000000"/>
          <w:sz w:val="28"/>
          <w:szCs w:val="28"/>
        </w:rPr>
        <w:t xml:space="preserve"> основаны на знаниях об общих закономерностях процесса обучения и воспитания с учетом принципов обучения и воспитания личности мусульманина в исламе, обеспечивают способность выпускников к участию в организации образовательной деятельности в мусульманской религиозной организации по образовательным программам. Общие педагогические компетенции включают в себя: </w:t>
      </w:r>
    </w:p>
    <w:p w14:paraId="5F4596D8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учитывать общие, специфические (при разных типах нарушений)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ступенях; </w:t>
      </w:r>
    </w:p>
    <w:p w14:paraId="52FE5E89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использовать знание различных теорий обучения, воспитания и развития на различных возрастных ступенях обучающихся с опорой на исламские принципы обучения и воспитания, принципы народной педагогики; </w:t>
      </w:r>
    </w:p>
    <w:p w14:paraId="4F2D7405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организовывать различные виды деятельности: игровую, учебную, предметную, продуктивную, культурно-досуговую; </w:t>
      </w:r>
    </w:p>
    <w:p w14:paraId="6D1041B0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применять в профессиональной деятельности основные международные и отечественные документы о правах детей и инвалидов;</w:t>
      </w:r>
    </w:p>
    <w:p w14:paraId="6E18F398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выявлению интересов, проблем, конфликтных ситуаций и отклонений в поведении обучающихся; </w:t>
      </w:r>
    </w:p>
    <w:p w14:paraId="30CAEF01">
      <w:pPr>
        <w:numPr>
          <w:ilvl w:val="0"/>
          <w:numId w:val="8"/>
        </w:numPr>
        <w:spacing w:after="37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эффективно взаимодействовать с родителями, педагогами и психологами образовательной организации по вопросам воспитания, обучения и развития обучающегося детского и подросткового возраста; </w:t>
      </w:r>
    </w:p>
    <w:p w14:paraId="32E6E0B3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самостоятельно разрабатывать учебные и учебно-методические материалы к учебному процессу по образовательным программам религиозного мусульманского образования; </w:t>
      </w:r>
    </w:p>
    <w:p w14:paraId="04BF63F0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решать задачи религиозного воспитания и духовно-нравственного развития личности обучающихся по образовательным программам религиозного мусульманского образования; </w:t>
      </w:r>
    </w:p>
    <w:p w14:paraId="10B164BE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применять современные и традиционные для религиозного мусульманского образования методики и технологии, методы диагностирования достижений обучающихся для обеспечения качества учебно-воспитательного процесса; </w:t>
      </w:r>
    </w:p>
    <w:p w14:paraId="0CD06291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организовывать сотрудничество обучающихся, поддерживать активность и инициативность, самостоятельность обучающихся, их творческие способности; </w:t>
      </w:r>
    </w:p>
    <w:p w14:paraId="23C52139">
      <w:pPr>
        <w:numPr>
          <w:ilvl w:val="0"/>
          <w:numId w:val="8"/>
        </w:numPr>
        <w:spacing w:after="14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к обеспечению охраны жизни и здоровья обучающихся в учебно-воспитательном процессе и внеурочной деятельности; </w:t>
      </w:r>
    </w:p>
    <w:p w14:paraId="0DA889FC">
      <w:pPr>
        <w:numPr>
          <w:ilvl w:val="0"/>
          <w:numId w:val="8"/>
        </w:numPr>
        <w:spacing w:after="3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выявлять и использовать возможности региональной культурной образовательной среды для организации религиозно-просветительской деятельности. </w:t>
      </w:r>
    </w:p>
    <w:p w14:paraId="1D6CBDF1">
      <w:pPr>
        <w:spacing w:after="25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A41B21E">
      <w:pPr>
        <w:spacing w:after="14" w:line="360" w:lineRule="auto"/>
        <w:ind w:left="-15"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Специальные педагогические компетенции</w:t>
      </w:r>
      <w:r>
        <w:rPr>
          <w:color w:val="000000"/>
          <w:sz w:val="28"/>
          <w:szCs w:val="28"/>
        </w:rPr>
        <w:t xml:space="preserve"> обеспечивают способность выпускника осуществлять образовательную деятельность по конкретным дисциплинам образовательных программ религиозного образования с использованием современных и традиционных для религиозного мусульманского образования методов обучения и воспитания.</w:t>
      </w:r>
    </w:p>
    <w:p w14:paraId="3445FCA9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4. ДОКУМЕНТЫ, РЕГЛАМЕНТИРУЮЩИЕ СОДЕРЖАНИЕ И ОРГАНИЗАЦИЮ ОБРАЗОВАТЕЛЬНОГО ПРОЦЕССА ПРИ РЕАЛИЗАЦИИ ОП ПО ПРОГРАММЕ, НАПРАВЛЕНАЯ НА ПОДГОТОВКУ СЛУЖИТЕЛЕЙ И РЕЛИГИОЗНОГО ПЕРСОНАЛА РЕЛИГИОЗНЫХ ОРГАНИЗАЦИЙ.</w:t>
      </w:r>
    </w:p>
    <w:p w14:paraId="3EB90DD5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4.1 Календарный учебный план</w:t>
      </w:r>
      <w:r>
        <w:rPr>
          <w:b w:val="0"/>
          <w:bCs w:val="0"/>
          <w:i w:val="0"/>
          <w:iCs w:val="0"/>
          <w:sz w:val="28"/>
          <w:szCs w:val="28"/>
        </w:rPr>
        <w:t>.(приложение №1)</w:t>
      </w:r>
    </w:p>
    <w:p w14:paraId="16032162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4.2 Учебный план подготовки. </w:t>
      </w:r>
      <w:r>
        <w:rPr>
          <w:b w:val="0"/>
          <w:bCs w:val="0"/>
          <w:i w:val="0"/>
          <w:iCs w:val="0"/>
          <w:sz w:val="28"/>
          <w:szCs w:val="28"/>
        </w:rPr>
        <w:t>(приложение №2)</w:t>
      </w:r>
    </w:p>
    <w:p w14:paraId="2E28B8B9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Учебный план предусматривает изучение следующих учебных циклов: общегуманитарные и социальные дисциплины; общие профессиональные дисциплины; и разделов: практики, итоговая аттестация.</w:t>
      </w:r>
    </w:p>
    <w:p w14:paraId="1EE53D2B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При разработке учебного плана учитывалась логическая последовательность освоения циклов и разделов ОП, обеспечивающих формирование знаний, умений, навыков, компетенций.</w:t>
      </w:r>
    </w:p>
    <w:p w14:paraId="6B890F86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Для каждой дисциплины указаны виды учебной работы и формы промежуточной аттестации. </w:t>
      </w:r>
    </w:p>
    <w:p w14:paraId="1B12713F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Учебный план является частью ОП. Примерный план учебного процесса по программе, направленная на подготовку служителей и религиозного персонала религиозных организаций по очной форме обучения представлен ниже: </w:t>
      </w:r>
    </w:p>
    <w:tbl>
      <w:tblPr>
        <w:tblStyle w:val="7"/>
        <w:tblW w:w="101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197"/>
        <w:gridCol w:w="1033"/>
        <w:gridCol w:w="760"/>
        <w:gridCol w:w="623"/>
        <w:gridCol w:w="901"/>
        <w:gridCol w:w="1085"/>
        <w:gridCol w:w="941"/>
        <w:gridCol w:w="1383"/>
      </w:tblGrid>
      <w:tr w14:paraId="0EC1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3" w:type="dxa"/>
          <w:trHeight w:val="346" w:hRule="atLeast"/>
        </w:trPr>
        <w:tc>
          <w:tcPr>
            <w:tcW w:w="12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textDirection w:val="btLr"/>
            <w:vAlign w:val="center"/>
          </w:tcPr>
          <w:p w14:paraId="2C94B886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Индекс</w:t>
            </w:r>
          </w:p>
        </w:tc>
        <w:tc>
          <w:tcPr>
            <w:tcW w:w="21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37803556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Наименование циклов, дисциплин, профессиональных модулей,  практик</w:t>
            </w:r>
          </w:p>
        </w:tc>
        <w:tc>
          <w:tcPr>
            <w:tcW w:w="331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27978426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 Формы промежуточной аттестации</w:t>
            </w:r>
          </w:p>
        </w:tc>
        <w:tc>
          <w:tcPr>
            <w:tcW w:w="202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00FCEF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Учебная нагрузка (час.)</w:t>
            </w:r>
          </w:p>
        </w:tc>
      </w:tr>
      <w:tr w14:paraId="5689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D3EBD4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2DF3BD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331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8202CC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btLr"/>
            <w:vAlign w:val="center"/>
          </w:tcPr>
          <w:p w14:paraId="6BEB160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Максимальная</w:t>
            </w:r>
          </w:p>
        </w:tc>
        <w:tc>
          <w:tcPr>
            <w:tcW w:w="9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btLr"/>
            <w:vAlign w:val="center"/>
          </w:tcPr>
          <w:p w14:paraId="7B11E25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Самостоятельная учебная работа</w:t>
            </w:r>
          </w:p>
        </w:tc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5785360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Обязательная</w:t>
            </w:r>
          </w:p>
        </w:tc>
      </w:tr>
      <w:tr w14:paraId="56C4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495035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9358CE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331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2A3D59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5BE36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4683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383676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</w:tr>
      <w:tr w14:paraId="36B2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6C60EA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3A608E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331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324D36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3725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60F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textDirection w:val="btLr"/>
            <w:vAlign w:val="center"/>
          </w:tcPr>
          <w:p w14:paraId="1A85EDD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Всего занятий </w:t>
            </w:r>
          </w:p>
        </w:tc>
      </w:tr>
      <w:tr w14:paraId="2064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556B66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84EE51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1B4E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экзамен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A19CA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зачёт 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B995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к.р.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6DE58DD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курс. р.</w:t>
            </w: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5F14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F490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0085BE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</w:tr>
      <w:tr w14:paraId="2F52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0A4154F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64ADDD8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30FB81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D3F9D5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22F85EDD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3441E59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87D1B69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6093AB7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4213E65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6</w:t>
            </w:r>
          </w:p>
        </w:tc>
      </w:tr>
      <w:tr w14:paraId="6557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3BAC3A5A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21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091E3978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Обязательная часть циклов ОП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 w14:paraId="3A781AB5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textDirection w:val="btLr"/>
            <w:vAlign w:val="center"/>
          </w:tcPr>
          <w:p w14:paraId="7058C01D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textDirection w:val="btLr"/>
            <w:vAlign w:val="center"/>
          </w:tcPr>
          <w:p w14:paraId="5626DB09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textDirection w:val="btLr"/>
            <w:vAlign w:val="center"/>
          </w:tcPr>
          <w:p w14:paraId="12537739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textDirection w:val="btLr"/>
            <w:vAlign w:val="center"/>
          </w:tcPr>
          <w:p w14:paraId="74F1368D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textDirection w:val="btLr"/>
            <w:vAlign w:val="center"/>
          </w:tcPr>
          <w:p w14:paraId="1C8084CB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textDirection w:val="btLr"/>
            <w:vAlign w:val="center"/>
          </w:tcPr>
          <w:p w14:paraId="1E764FC9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</w:tr>
      <w:tr w14:paraId="5DAB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19E10A80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00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vAlign w:val="center"/>
          </w:tcPr>
          <w:p w14:paraId="3E479696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Общие дисциплины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vAlign w:val="center"/>
          </w:tcPr>
          <w:p w14:paraId="37E36ACE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B08152E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DD71B78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6F9BE7D0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CCFFCC"/>
            <w:vAlign w:val="center"/>
          </w:tcPr>
          <w:p w14:paraId="64497AC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2028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CCFFCC"/>
            <w:vAlign w:val="center"/>
          </w:tcPr>
          <w:p w14:paraId="695D759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676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vAlign w:val="center"/>
          </w:tcPr>
          <w:p w14:paraId="18EA2355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1384</w:t>
            </w:r>
          </w:p>
        </w:tc>
      </w:tr>
      <w:tr w14:paraId="7F2E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8923B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01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14D0DB">
            <w:pPr>
              <w:spacing w:line="360" w:lineRule="auto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Иностранный язык (арабский)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1D29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6913A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49C49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482A08E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A109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1824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BE35B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608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58E43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1216</w:t>
            </w:r>
          </w:p>
        </w:tc>
      </w:tr>
      <w:tr w14:paraId="5253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7CC03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02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9FBCB34">
            <w:pPr>
              <w:spacing w:line="360" w:lineRule="auto"/>
              <w:rPr>
                <w:rFonts w:asciiTheme="majorBidi" w:hAnsiTheme="majorBidi"/>
                <w:i/>
                <w:iCs/>
                <w:color w:val="000000"/>
              </w:rPr>
            </w:pPr>
            <w:r>
              <w:rPr>
                <w:rFonts w:asciiTheme="majorBidi" w:hAnsiTheme="majorBidi"/>
                <w:i/>
                <w:iCs/>
                <w:color w:val="000000"/>
              </w:rPr>
              <w:t xml:space="preserve">Практический курс арабского языка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3EEE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7913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A047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20BA9B3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B0C9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40F2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225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9B12E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451</w:t>
            </w:r>
          </w:p>
        </w:tc>
      </w:tr>
      <w:tr w14:paraId="094F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84B50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03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526CD4">
            <w:pPr>
              <w:spacing w:line="360" w:lineRule="auto"/>
              <w:rPr>
                <w:rFonts w:asciiTheme="majorBidi" w:hAnsiTheme="majorBidi"/>
                <w:i/>
                <w:iCs/>
                <w:color w:val="000000"/>
              </w:rPr>
            </w:pPr>
            <w:r>
              <w:rPr>
                <w:rFonts w:asciiTheme="majorBidi" w:hAnsiTheme="majorBidi"/>
                <w:i/>
                <w:iCs/>
                <w:color w:val="000000"/>
              </w:rPr>
              <w:t>Теоретическая грамматика арабского языка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316E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9B66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10D2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B7A215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624C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942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F4F1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314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C707D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628</w:t>
            </w:r>
          </w:p>
        </w:tc>
      </w:tr>
      <w:tr w14:paraId="2EA8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4B924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04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A8C05C">
            <w:pPr>
              <w:spacing w:line="360" w:lineRule="auto"/>
              <w:rPr>
                <w:rFonts w:asciiTheme="majorBidi" w:hAnsiTheme="majorBidi"/>
                <w:i/>
                <w:iCs/>
                <w:color w:val="000000"/>
              </w:rPr>
            </w:pPr>
            <w:r>
              <w:rPr>
                <w:rFonts w:asciiTheme="majorBidi" w:hAnsiTheme="majorBidi"/>
                <w:i/>
                <w:iCs/>
                <w:color w:val="000000"/>
              </w:rPr>
              <w:t xml:space="preserve">Практическая фонетика арабского языка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3CF4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BE0A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F3A9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1AA8EA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E238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9948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F0890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35</w:t>
            </w:r>
          </w:p>
        </w:tc>
      </w:tr>
      <w:tr w14:paraId="6518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FD3A3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05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38D1508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История религий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2871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3036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2EF6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1DAD57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83B8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3C76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6B115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</w:tr>
      <w:tr w14:paraId="2DFB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10F39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06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A12DDB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Психология и педагогика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0F610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92106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4F65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125B5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4CEE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3F65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74079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68</w:t>
            </w:r>
          </w:p>
        </w:tc>
      </w:tr>
      <w:tr w14:paraId="528A1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31731C28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       07</w:t>
            </w:r>
          </w:p>
        </w:tc>
        <w:tc>
          <w:tcPr>
            <w:tcW w:w="2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vAlign w:val="center"/>
          </w:tcPr>
          <w:p w14:paraId="20141761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Национальный компонент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0A14520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0D2EA41C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3738AF56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23B534E1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32C69F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204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A21FF7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68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6B2D4B6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136</w:t>
            </w:r>
          </w:p>
        </w:tc>
      </w:tr>
      <w:tr w14:paraId="5370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94DA65B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     08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A611FF1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Татарский язык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FE3DC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C824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BC2A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DE8E8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4B7A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105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B657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3C08F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70</w:t>
            </w:r>
          </w:p>
        </w:tc>
      </w:tr>
      <w:tr w14:paraId="40DF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6181DD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     09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73B91F70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История ислама в России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8F65B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9B5F1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C2B4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ECE08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8BF0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99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C15C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CE0F6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66</w:t>
            </w:r>
          </w:p>
        </w:tc>
      </w:tr>
      <w:tr w14:paraId="680A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58F48407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10</w:t>
            </w:r>
          </w:p>
        </w:tc>
        <w:tc>
          <w:tcPr>
            <w:tcW w:w="2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vAlign w:val="center"/>
          </w:tcPr>
          <w:p w14:paraId="5987EBDF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Общие профессиональные дисциплины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F887A2B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34CAF59C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608834A5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114FBCE0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535057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3227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18EDB13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1326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5DBE5C7D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1937</w:t>
            </w:r>
          </w:p>
        </w:tc>
      </w:tr>
      <w:tr w14:paraId="50D3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119E32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11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67FDA20C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Исламское вероучение (акыйда)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2C08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12356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A557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41DC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ACBBF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8049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392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050C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196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8C8F4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196</w:t>
            </w:r>
          </w:p>
        </w:tc>
      </w:tr>
      <w:tr w14:paraId="4A7B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0B0EB6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12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42729B83">
            <w:pPr>
              <w:spacing w:line="360" w:lineRule="auto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 xml:space="preserve">Чтение  Корана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D555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24 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020F1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13 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1BB6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59113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41F5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260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BC54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130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3EC048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color w:val="000000"/>
              </w:rPr>
            </w:pPr>
            <w:r>
              <w:rPr>
                <w:rFonts w:asciiTheme="majorBidi" w:hAnsiTheme="majorBidi"/>
                <w:b/>
                <w:bCs/>
                <w:color w:val="000000"/>
              </w:rPr>
              <w:t>130</w:t>
            </w:r>
          </w:p>
        </w:tc>
      </w:tr>
      <w:tr w14:paraId="0303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405C7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584B10C">
            <w:pPr>
              <w:spacing w:line="360" w:lineRule="auto"/>
              <w:rPr>
                <w:rFonts w:asciiTheme="majorBidi" w:hAnsiTheme="majorBidi"/>
                <w:i/>
                <w:iCs/>
                <w:color w:val="000000"/>
              </w:rPr>
            </w:pPr>
            <w:r>
              <w:rPr>
                <w:rFonts w:asciiTheme="majorBidi" w:hAnsiTheme="majorBidi"/>
                <w:i/>
                <w:iCs/>
                <w:color w:val="000000"/>
              </w:rPr>
              <w:t xml:space="preserve">Правила чтения Корана (таджвид)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E39C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AAFBC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FF26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27855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7A56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ED49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9779D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36</w:t>
            </w:r>
          </w:p>
        </w:tc>
      </w:tr>
      <w:tr w14:paraId="6FD6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96007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14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3EB6CCC">
            <w:pPr>
              <w:spacing w:line="360" w:lineRule="auto"/>
              <w:rPr>
                <w:rFonts w:asciiTheme="majorBidi" w:hAnsiTheme="majorBidi"/>
                <w:i/>
                <w:iCs/>
                <w:color w:val="000000"/>
              </w:rPr>
            </w:pPr>
            <w:r>
              <w:rPr>
                <w:rFonts w:asciiTheme="majorBidi" w:hAnsiTheme="majorBidi"/>
                <w:i/>
                <w:iCs/>
                <w:color w:val="000000"/>
              </w:rPr>
              <w:t xml:space="preserve">Заучивание Корана (хифз)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CAC5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9081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23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39BF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0E970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D17F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271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D75B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4AC462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204</w:t>
            </w:r>
          </w:p>
        </w:tc>
      </w:tr>
      <w:tr w14:paraId="40055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8C6293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15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58F43173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Корановедение (улум аль-Кур'ан)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B3C1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80662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6238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024B7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4BF3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E9DA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26C6E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68</w:t>
            </w:r>
          </w:p>
        </w:tc>
      </w:tr>
      <w:tr w14:paraId="52344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BDB850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16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10FD1838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Толкование Корана (тафсир)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D077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A989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3A14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DCFF1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6F00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128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DE00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737DD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64</w:t>
            </w:r>
          </w:p>
        </w:tc>
      </w:tr>
      <w:tr w14:paraId="6864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E8B812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C52B2F2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Основы поклонения (ибадат)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578A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1234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D5DE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3B23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0DAC1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B066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264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7FE8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30F9D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134</w:t>
            </w:r>
          </w:p>
        </w:tc>
      </w:tr>
      <w:tr w14:paraId="1278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4BFA41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18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8115D10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Исламское право (муамалят)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3B7B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7DD70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480E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14BA7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A75F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201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0AE2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1FC9C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134</w:t>
            </w:r>
          </w:p>
        </w:tc>
      </w:tr>
      <w:tr w14:paraId="72A8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F0A8C4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19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7EB46584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Основы исламского права (усуль аль-фикх)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D39B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79B33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F89A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89F72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807B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99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46EF9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C119C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66</w:t>
            </w:r>
          </w:p>
        </w:tc>
      </w:tr>
      <w:tr w14:paraId="04AC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64DE8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20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37A42271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Жизнеописание пророка Мухаммада (сира)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CDDE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9DF0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6524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24A60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DF609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105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641F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57A4E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70</w:t>
            </w:r>
          </w:p>
        </w:tc>
      </w:tr>
      <w:tr w14:paraId="4417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763D951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21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14:paraId="1E41CA15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Хадисоведение (мусталах аль-хадис)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39805D4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B13200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9FC482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noWrap/>
            <w:vAlign w:val="center"/>
          </w:tcPr>
          <w:p w14:paraId="6786BF0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98F57F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76CF7F7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noWrap/>
            <w:vAlign w:val="center"/>
          </w:tcPr>
          <w:p w14:paraId="4E3B72B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68</w:t>
            </w:r>
          </w:p>
        </w:tc>
      </w:tr>
      <w:tr w14:paraId="4E3D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B0A706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22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4678DC1A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Изречения пророка Мухаммада (хадис)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8666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9D47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D3FE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55E0E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4F17C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1E78C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E08AB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98</w:t>
            </w:r>
          </w:p>
        </w:tc>
      </w:tr>
      <w:tr w14:paraId="14CF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FDE1D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23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6F761288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Основы проповеди и обязанности имама/Женщина в исламе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DF47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A4CC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579C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21E78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68B4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99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C3BBE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39D14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66</w:t>
            </w:r>
          </w:p>
        </w:tc>
      </w:tr>
      <w:tr w14:paraId="6172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1C4350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24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454663E0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Религиозные течения ислама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30AA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700F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1885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DA2F5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DBBCB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B186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30260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32</w:t>
            </w:r>
          </w:p>
        </w:tc>
      </w:tr>
      <w:tr w14:paraId="5B3B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7B7D43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25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6A302862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Методика преподавания исламских наук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1CCF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E20B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1148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165BC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2697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4BA2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CDBD2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</w:tr>
      <w:tr w14:paraId="0467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0F74F6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26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2522D753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Методика преподавания арабского языка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33A1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4C84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0CA3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064EE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A395A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B48CB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68591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</w:tr>
      <w:tr w14:paraId="51E3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4A8AA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27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536BFCA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Исламская этика (ахляк)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6B2D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4 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6CB4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7B15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DC7E1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FA9C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264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036F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B975A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132</w:t>
            </w:r>
          </w:p>
        </w:tc>
      </w:tr>
      <w:tr w14:paraId="3519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6D3CA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28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713517B8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История ислама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1804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CA0C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5065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29A18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CA8B3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F29C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4AC7B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68</w:t>
            </w:r>
          </w:p>
        </w:tc>
      </w:tr>
      <w:tr w14:paraId="1B0A7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AEA881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29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bottom"/>
          </w:tcPr>
          <w:p w14:paraId="52F3FC3C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История исламского законодательства (тарих ат-ташри)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10EB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AF9B7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7AB77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EEA98E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CD0F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6B35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5D89A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</w:tr>
      <w:tr w14:paraId="07F0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09889CD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30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7FEBAB04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Логика (мантыйк)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AA9A5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AC032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88689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F2688F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07B97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3603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1579C6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34</w:t>
            </w:r>
          </w:p>
        </w:tc>
      </w:tr>
      <w:tr w14:paraId="30AB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D635F50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31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 w14:paraId="020D2144">
            <w:pPr>
              <w:spacing w:line="360" w:lineRule="auto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Основы научно-исследовательской деятельности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EA214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3CA7C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E14C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B748091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C2271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E30A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591F7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17</w:t>
            </w:r>
          </w:p>
        </w:tc>
      </w:tr>
      <w:tr w14:paraId="49E1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</w:tcPr>
          <w:p w14:paraId="7BD991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D67E4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Русский язык и культура речи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04A3D0">
            <w:pPr>
              <w:jc w:val="center"/>
              <w:rPr>
                <w:rFonts w:eastAsia="Calibr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E3C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C21949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40D9B2E7">
            <w:pPr>
              <w:jc w:val="center"/>
              <w:rPr>
                <w:rFonts w:eastAsia="Calibr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8B6EC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7C02E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</w:tcPr>
          <w:p w14:paraId="758B6E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148</w:t>
            </w:r>
          </w:p>
        </w:tc>
      </w:tr>
      <w:tr w14:paraId="2491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</w:tcPr>
          <w:p w14:paraId="1DC0ACE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051A45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Гражданская и этнокультурная идентичность мусульман России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B5D430F">
            <w:pPr>
              <w:jc w:val="center"/>
              <w:rPr>
                <w:rFonts w:eastAsia="Calibr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</w:tcPr>
          <w:p w14:paraId="13A84D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</w:tcPr>
          <w:p w14:paraId="17099623">
            <w:pPr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</w:tcPr>
          <w:p w14:paraId="6A0E520F">
            <w:pPr>
              <w:jc w:val="center"/>
              <w:rPr>
                <w:rFonts w:eastAsia="Calibr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</w:tcPr>
          <w:p w14:paraId="17D2BC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</w:tcPr>
          <w:p w14:paraId="364ACF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287C510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</w:tr>
      <w:tr w14:paraId="264B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CCFFCC"/>
            <w:noWrap/>
            <w:vAlign w:val="center"/>
          </w:tcPr>
          <w:p w14:paraId="7BDA8783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2E253FC9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 xml:space="preserve">Практика 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 w14:paraId="39A584C5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004C059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5CFD8457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49189ED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5FBD797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E2C2637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0579A349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</w:tr>
      <w:tr w14:paraId="405A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CCFFCC"/>
            <w:noWrap/>
            <w:vAlign w:val="center"/>
          </w:tcPr>
          <w:p w14:paraId="7CE1CB72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756A39D8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Производственная практика 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 w14:paraId="65AA6858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BCE127C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4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00FDCB5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1D2EE937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1EBEC02B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301CB91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61BE565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</w:tr>
      <w:tr w14:paraId="7B847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CCFFCC"/>
            <w:noWrap/>
            <w:vAlign w:val="center"/>
          </w:tcPr>
          <w:p w14:paraId="36218E6F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4DBE0A09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Педагогическая практика 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 w14:paraId="2A6B22AA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0EB2040A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6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13FE2779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4D93B9F3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175AEE8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9C8561F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5F917A1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</w:tr>
      <w:tr w14:paraId="70FD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CCFFCC"/>
            <w:noWrap/>
            <w:vAlign w:val="center"/>
          </w:tcPr>
          <w:p w14:paraId="0DCDAFCF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47B2DA43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Учебно - ознакомительная</w:t>
            </w:r>
          </w:p>
          <w:p w14:paraId="5DC372C5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 w14:paraId="7D878AC7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3BB63FE9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2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D0C0B08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027329F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9AA6233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4556A10B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6338BA66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</w:tr>
      <w:tr w14:paraId="613A6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000000" w:fill="CCFFCC"/>
            <w:noWrap/>
            <w:vAlign w:val="center"/>
          </w:tcPr>
          <w:p w14:paraId="4E8F34F1">
            <w:pPr>
              <w:spacing w:line="360" w:lineRule="auto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CCFFCC"/>
            <w:vAlign w:val="center"/>
          </w:tcPr>
          <w:p w14:paraId="28A4CFEC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Итоговая аттестация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vAlign w:val="center"/>
          </w:tcPr>
          <w:p w14:paraId="492B47DD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4FEF9A5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572A4F1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55D5D912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1D0595BB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69BC0364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218E4571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</w:p>
        </w:tc>
      </w:tr>
      <w:tr w14:paraId="7233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ED204D4">
            <w:pPr>
              <w:spacing w:line="36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ED498E">
            <w:pPr>
              <w:spacing w:line="36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Итоговый экзамен по арабскому языку и методике преподавания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DEF18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8A7A1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BE07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7D477C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3D973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EA4F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9A27EE0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</w:tr>
      <w:tr w14:paraId="10A1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350501A">
            <w:pPr>
              <w:spacing w:line="36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2878B2">
            <w:pPr>
              <w:spacing w:line="36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Итоговый экзамен по исламским наукам  и методике  их преподавания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7B20A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5E2AA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AA51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BD71F4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D690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6A2F8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F6949BB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</w:tr>
      <w:tr w14:paraId="6386C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BA4BBA9">
            <w:pPr>
              <w:spacing w:line="36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2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B7B1E">
            <w:pPr>
              <w:spacing w:line="360" w:lineRule="auto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Защита выпускной квалификационной работы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C80D4B">
            <w:pPr>
              <w:spacing w:line="360" w:lineRule="auto"/>
              <w:jc w:val="center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3EEDEFE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7049F76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410088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FC6AF67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31FF94C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3BA5AD9E">
            <w:pPr>
              <w:spacing w:line="360" w:lineRule="auto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 </w:t>
            </w:r>
          </w:p>
        </w:tc>
      </w:tr>
      <w:tr w14:paraId="21E7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7DA872F1">
            <w:pPr>
              <w:spacing w:line="360" w:lineRule="auto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vAlign w:val="bottom"/>
          </w:tcPr>
          <w:p w14:paraId="04EF5A01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 xml:space="preserve">Всего часов 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vAlign w:val="bottom"/>
          </w:tcPr>
          <w:p w14:paraId="5682F317">
            <w:pPr>
              <w:spacing w:line="360" w:lineRule="auto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 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273C6F5D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794CC9BE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2F0DF35A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</w:rPr>
            </w:pPr>
            <w:r>
              <w:rPr>
                <w:rFonts w:asciiTheme="majorBidi" w:hAnsiTheme="majorBidi"/>
                <w:i/>
                <w:iCs/>
              </w:rPr>
              <w:t> 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66CE08BB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5255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CCFFCC"/>
            <w:noWrap/>
            <w:vAlign w:val="center"/>
          </w:tcPr>
          <w:p w14:paraId="43726ABE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2002</w:t>
            </w:r>
          </w:p>
        </w:tc>
        <w:tc>
          <w:tcPr>
            <w:tcW w:w="13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CC"/>
            <w:noWrap/>
            <w:vAlign w:val="center"/>
          </w:tcPr>
          <w:p w14:paraId="4A343E83">
            <w:pPr>
              <w:spacing w:line="360" w:lineRule="auto"/>
              <w:jc w:val="center"/>
              <w:rPr>
                <w:rFonts w:asciiTheme="majorBidi" w:hAnsiTheme="majorBidi"/>
                <w:b/>
                <w:bCs/>
                <w:i/>
                <w:iCs/>
              </w:rPr>
            </w:pPr>
            <w:r>
              <w:rPr>
                <w:rFonts w:asciiTheme="majorBidi" w:hAnsiTheme="majorBidi"/>
                <w:b/>
                <w:bCs/>
                <w:i/>
                <w:iCs/>
              </w:rPr>
              <w:t>3289</w:t>
            </w:r>
          </w:p>
        </w:tc>
      </w:tr>
    </w:tbl>
    <w:p w14:paraId="65EC1229">
      <w:pPr>
        <w:spacing w:line="360" w:lineRule="auto"/>
      </w:pPr>
    </w:p>
    <w:p w14:paraId="69C9A508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4.3  Рабочие программы дисциплин.</w:t>
      </w:r>
    </w:p>
    <w:p w14:paraId="28546F24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4.4  Программы практик.</w:t>
      </w:r>
    </w:p>
    <w:p w14:paraId="29396D92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5. РЕСУРСНОЕ ОБЕСПЕЧЕНИЕ ОП ПО ПРОГРАММЕ. НАПРАВЛЕНАЯ НА  ПОДГОТОВКУ СЛУЖИТЕЛЕЙ И РЕЛИГИОЗНОГО ПЕРСОНАЛА РЕЛИГИОЗНЫХ ОРГАНИЗАЦИЙ в Мусульманской религиозной организации духовной профессиональной образовательной организации «Пермский исламский колледж».</w:t>
      </w:r>
    </w:p>
    <w:p w14:paraId="49C4ED90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Мусульманская религиозная организация духовное профессиональное образовательное организация «Пермский исламский колледж» располагает материально-технической базой, обеспечивающей проведение всех видов лекционных,  практических занятий, практик, а также итоговой аттестации студентов, предусмотренных учебным планом по программе, направленная на подготовку служителей и религиозного персонала религиозных организаций.</w:t>
      </w:r>
    </w:p>
    <w:p w14:paraId="463CF718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Полный перечень материально-технического оснащения всех видов занятий приведен в рабочих программах реализуемых дисциплин.</w:t>
      </w:r>
    </w:p>
    <w:p w14:paraId="12D0B457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Материально-техническая база включает в себя:</w:t>
      </w:r>
    </w:p>
    <w:p w14:paraId="5637692E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-</w:t>
      </w:r>
      <w:r>
        <w:rPr>
          <w:b w:val="0"/>
          <w:bCs w:val="0"/>
          <w:i w:val="0"/>
          <w:iCs w:val="0"/>
          <w:sz w:val="28"/>
          <w:szCs w:val="28"/>
        </w:rPr>
        <w:tab/>
      </w:r>
      <w:r>
        <w:rPr>
          <w:b w:val="0"/>
          <w:bCs w:val="0"/>
          <w:i w:val="0"/>
          <w:iCs w:val="0"/>
          <w:sz w:val="28"/>
          <w:szCs w:val="28"/>
        </w:rPr>
        <w:t>сканирующие и копировальные устройства;</w:t>
      </w:r>
    </w:p>
    <w:p w14:paraId="77902622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-</w:t>
      </w:r>
      <w:r>
        <w:rPr>
          <w:b w:val="0"/>
          <w:bCs w:val="0"/>
          <w:i w:val="0"/>
          <w:iCs w:val="0"/>
          <w:sz w:val="28"/>
          <w:szCs w:val="28"/>
        </w:rPr>
        <w:tab/>
      </w:r>
      <w:r>
        <w:rPr>
          <w:b w:val="0"/>
          <w:bCs w:val="0"/>
          <w:i w:val="0"/>
          <w:iCs w:val="0"/>
          <w:sz w:val="28"/>
          <w:szCs w:val="28"/>
        </w:rPr>
        <w:t>видеопроекционные устройства для представления докладов и презентаций, оформления материалов выпускной квалификационной работы.</w:t>
      </w:r>
    </w:p>
    <w:p w14:paraId="28172234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Обучающиеся по программе, направленная на подготовку служителей и религиозного персонала религиозных организаций, имеют доступ к компьютерам, входящим в локальную сеть.</w:t>
      </w:r>
    </w:p>
    <w:p w14:paraId="602E444F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Современное информационное пространство обеспечено компьютерами, подключенными к сети Интернет и соединенными в единую локальную сеть. </w:t>
      </w:r>
    </w:p>
    <w:p w14:paraId="416EDA36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Материально-техническая база соответствует действующим санитарным и противопожарным правилам и нормам.</w:t>
      </w:r>
    </w:p>
    <w:p w14:paraId="72928F12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6. КАДРОВОЕ ОБЕСПЕЧЕНИЕ.</w:t>
      </w:r>
    </w:p>
    <w:p w14:paraId="503583B3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Реализация учебного плана по программе, направленная на подготовку служителей и религиозного персонала религиозных организаций в Мусульманской религиозной организации духовной профессиональной образовательной организации «Пермский исламский колледж» осуществляется имеющими соответствующее образование. </w:t>
      </w:r>
    </w:p>
    <w:p w14:paraId="6D019438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Реализация цикла ОП обеспечивается педагогическими кадрами, имеющими среднее и (или) высшее профессиональное образование, соответствующее профилю преподаваемой дисциплины, и систематически занимающимися научно-методической деятельностью и  научно-богословской деятельностью.  </w:t>
      </w:r>
    </w:p>
    <w:p w14:paraId="23BF4119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7.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>ХАРАКТЕРИСТИКА Мусульманской религиозной организации духовной профессиональной образовательной организации «Пермский исламский колледж», ОБЕСПЕЧИВАЮЩИАЯ РАЗВИТИЕ ОБЩЕКУЛЬТУРНЫХ (СОЦИАЛЬНОЛИЧНОСТНЫХ) ЗНАНИЙ, УМЕНИЙ, НАВЫКОВ ВЫПУСКНИКОВ.</w:t>
      </w:r>
    </w:p>
    <w:p w14:paraId="4E489579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Вне учебная общекультурная работа организуется в соответствии с ежегодным планом работ, с учетом сложившихся традиций. Мусульманской религиозной организации духовной профессиональной образовательной организации «Пермский исламский колледж»  созданы и поддерживаются условия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14:paraId="6F03D097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Концепция формирования среды Мусульманской религиозной организации духовной профессиональной образовательной организации «Пермский исламский колледж» обеспечивающей развитие социально-личностных знаний, умений, навыков, компетенций обучающихся, определяется следующими документами:</w:t>
      </w:r>
    </w:p>
    <w:p w14:paraId="3D695DA0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•</w:t>
      </w:r>
      <w:r>
        <w:rPr>
          <w:b w:val="0"/>
          <w:bCs w:val="0"/>
          <w:i w:val="0"/>
          <w:iCs w:val="0"/>
          <w:sz w:val="28"/>
          <w:szCs w:val="28"/>
        </w:rPr>
        <w:tab/>
      </w:r>
      <w:r>
        <w:rPr>
          <w:b w:val="0"/>
          <w:bCs w:val="0"/>
          <w:i w:val="0"/>
          <w:iCs w:val="0"/>
          <w:sz w:val="28"/>
          <w:szCs w:val="28"/>
        </w:rPr>
        <w:t>Устав Мусульманской религиозной организации духовной профессиональной образовательной организации «Пермский исламский колледж».</w:t>
      </w:r>
    </w:p>
    <w:p w14:paraId="4E5244DD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•</w:t>
      </w:r>
      <w:r>
        <w:rPr>
          <w:b w:val="0"/>
          <w:bCs w:val="0"/>
          <w:i w:val="0"/>
          <w:iCs w:val="0"/>
          <w:sz w:val="28"/>
          <w:szCs w:val="28"/>
        </w:rPr>
        <w:tab/>
      </w:r>
      <w:r>
        <w:rPr>
          <w:b w:val="0"/>
          <w:bCs w:val="0"/>
          <w:i w:val="0"/>
          <w:iCs w:val="0"/>
          <w:sz w:val="28"/>
          <w:szCs w:val="28"/>
        </w:rPr>
        <w:t xml:space="preserve">правила внутреннего распорядка. </w:t>
      </w:r>
    </w:p>
    <w:p w14:paraId="04B6B543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Основной целью воспитания студентов в Мусульманской религиозной организации духовной профессиональной образовательной организации «Пермский исламский колледж» признается формирование высоконравственной, всесторонне развитой социально-компетентной личности конкурентоспособного специалиста, религиозного деятеля, гражданина и патриота.</w:t>
      </w:r>
    </w:p>
    <w:p w14:paraId="47CDFE04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Воспитательная работа в колледже осуществляется по следующим традиционным направлениям: интеллектуальное воспитание; духовно-нравственное воспитание; гражданско-патриотическое воспитание; эстетическое воспитание; физическое воспитание; правовое воспитание; экологическое воспитание; воспитательная деятельность по профессиональному развитию студентов; развитие студенческого самоуправления; развитие проектной деятельности; профилактика асоциальных форм поведения.</w:t>
      </w:r>
    </w:p>
    <w:p w14:paraId="183C00A0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Воспитательная деятельность по профессиональному развитию студентов. Центральным звеном профессионального образования является профессиональное становление - развитие личности в процессе профессионального обучения и освоения профессии. Воспитательная деятельность по профессиональному развитию личности студентов включает: развитие профессиональной направленности, профессионально важных качеств, ориентацию на индивидуальную траекторию развития личности обучаемого; помощь и поддержку в развитии учебных умений; формирование способности к личностному самоопределению и выработке нового профессионального стиля жизнедеятельности; отождествления себя с будущей профессией и формирование готовности к ней, развитие способностей к профессиональной самопрезентации.</w:t>
      </w:r>
    </w:p>
    <w:p w14:paraId="7B1A7D1D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Особое внимание уделяется реализации проектов, требующих от молодых людей профессиональных умений и дающих возможность формировать профессиональные знания, умения и навыки.</w:t>
      </w:r>
    </w:p>
    <w:p w14:paraId="084FC3D9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Регулярный мониторинг социального положения студентов позволяет своевременно осуществлять поддержку студентов, оказавшихся в трудной жизненной ситуации.</w:t>
      </w:r>
    </w:p>
    <w:p w14:paraId="58243D59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Руководство колледжа активно поддерживает студенческие инициативные проекты.</w:t>
      </w:r>
    </w:p>
    <w:p w14:paraId="54A13295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8. НОРМАТИВНО-МЕТОДИЧЕСКОЕ ОБЕСПЕЧЕНИЕ СИСТЕМЫ ОЦЕНКИ КАЧЕСТВА ОСВОЕНИЯ ОБУЧАЮЩИМИСЯ ОП  ПОПРОГРАММЕ, НАПРАВЛЕННАЯ НА ПОДГОТОВКА СЛУЖИТЕЛЕЙ И РЕЛИГИОЗНОГО ПЕРСОНАЛА РЕЛИГИОЗНЫХ ОРГАНИЗАЦИЙ.</w:t>
      </w:r>
    </w:p>
    <w:p w14:paraId="2E71A797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8.1 Фонды оценочных средств для проведения текущего контроля успеваемости, промежуточной и итоговой аттестации. </w:t>
      </w:r>
    </w:p>
    <w:p w14:paraId="5C62AF36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Мусульманской религиозной организации духовной профессиональной образовательной организации «Пермский исламский колледж» обеспечивает гарантию качества подготовки, в том числе путем:</w:t>
      </w:r>
    </w:p>
    <w:p w14:paraId="46C7F225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мониторинга, периодического обновления ОП;</w:t>
      </w:r>
    </w:p>
    <w:p w14:paraId="74288976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разработки объективных процедур оценки уровня знаний и умений обучающихся, выпускников;</w:t>
      </w:r>
    </w:p>
    <w:p w14:paraId="6B6B762C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обеспечения компетентности преподавательского состава;</w:t>
      </w:r>
    </w:p>
    <w:p w14:paraId="4CE770F9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регулярного проведения самообследования по согласованным критериям для оценки деятельности (стратегии) и сопоставления с другими образовательными организациями с привлечением представителей работодателей. </w:t>
      </w:r>
    </w:p>
    <w:p w14:paraId="5DA72F30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Оценка качества освоения ОП включает текущую, промежуточную и итоговую аттестацию обучающихся.</w:t>
      </w:r>
    </w:p>
    <w:p w14:paraId="2AF411F9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Конкретные формы и процедуры текущего и промежуточного контроля знаний по каждой дисциплине разрабатываются и включены в рабочие программы. </w:t>
      </w:r>
    </w:p>
    <w:p w14:paraId="73F447F1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ОП (текущая и промежуточная аттестация) создаются фонды оценочных средств, включающие типовые задания, контрольные работы, тесты, позволяющие оценить знания, умения и уровень приобретенных знаний, умений, навыков, компетенций. </w:t>
      </w:r>
    </w:p>
    <w:p w14:paraId="178D05A4">
      <w:pPr>
        <w:pStyle w:val="4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 Мусульманской религиозной организации духовной профессиональной образовательной организации «Пермский исламский колледж» созданы условия для максимального приближения форм текущего контроля успеваемости и промежуточной аттестации обучающихся к требованиям их будущей профессиональной деятельности.</w:t>
      </w:r>
    </w:p>
    <w:p w14:paraId="13225F9D">
      <w:pPr>
        <w:pStyle w:val="4"/>
        <w:spacing w:line="360" w:lineRule="auto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8.2.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Итоговая аттестация выпускников ОП </w:t>
      </w:r>
    </w:p>
    <w:p w14:paraId="2FACDA31">
      <w:pPr>
        <w:spacing w:after="14" w:line="360" w:lineRule="auto"/>
        <w:ind w:left="-15" w:firstLine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Итоговая аттестация включает защиту выпускной квалификационной работы и два междисциплинарных итоговых экзамена: 1) по арабскому языку и методике преподавания; 2) по исламским наукам и методике их преподавания. </w:t>
      </w:r>
    </w:p>
    <w:p w14:paraId="268FD7B3">
      <w:pPr>
        <w:spacing w:after="14" w:line="360" w:lineRule="auto"/>
        <w:ind w:left="-15" w:firstLine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итоговом экзамене студент должен продемонстрировать владение компетенциями, указанными в ОП. </w:t>
      </w:r>
    </w:p>
    <w:sectPr>
      <w:footerReference r:id="rId3" w:type="default"/>
      <w:pgSz w:w="11906" w:h="16838"/>
      <w:pgMar w:top="1134" w:right="566" w:bottom="1135" w:left="1276" w:header="708" w:footer="51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A55F3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C4E5B"/>
    <w:multiLevelType w:val="multilevel"/>
    <w:tmpl w:val="001C4E5B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2B28B8"/>
    <w:multiLevelType w:val="multilevel"/>
    <w:tmpl w:val="282B28B8"/>
    <w:lvl w:ilvl="0" w:tentative="0">
      <w:start w:val="1"/>
      <w:numFmt w:val="bullet"/>
      <w:lvlText w:val="•"/>
      <w:lvlJc w:val="left"/>
      <w:pPr>
        <w:ind w:left="708"/>
      </w:pPr>
      <w:rPr>
        <w:rFonts w:ascii="Arial" w:hAnsi="Aria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788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2508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3228"/>
      </w:pPr>
      <w:rPr>
        <w:rFonts w:ascii="Arial" w:hAnsi="Aria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948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668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5388"/>
      </w:pPr>
      <w:rPr>
        <w:rFonts w:ascii="Arial" w:hAnsi="Aria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6108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828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>
    <w:nsid w:val="3CD27A42"/>
    <w:multiLevelType w:val="multilevel"/>
    <w:tmpl w:val="3CD27A42"/>
    <w:lvl w:ilvl="0" w:tentative="0">
      <w:start w:val="1"/>
      <w:numFmt w:val="bullet"/>
      <w:lvlText w:val=""/>
      <w:lvlJc w:val="left"/>
      <w:pPr>
        <w:tabs>
          <w:tab w:val="left" w:pos="785"/>
        </w:tabs>
        <w:ind w:left="785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ind w:left="1475" w:hanging="570"/>
      </w:pPr>
      <w:rPr>
        <w:rFonts w:hint="default" w:ascii="Times New Roman" w:hAnsi="Times New Roman" w:eastAsia="Times New Roman"/>
      </w:rPr>
    </w:lvl>
    <w:lvl w:ilvl="2" w:tentative="0">
      <w:start w:val="1"/>
      <w:numFmt w:val="bullet"/>
      <w:lvlText w:val=""/>
      <w:lvlJc w:val="left"/>
      <w:pPr>
        <w:tabs>
          <w:tab w:val="left" w:pos="1985"/>
        </w:tabs>
        <w:ind w:left="19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05"/>
        </w:tabs>
        <w:ind w:left="27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425"/>
        </w:tabs>
        <w:ind w:left="342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145"/>
        </w:tabs>
        <w:ind w:left="41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865"/>
        </w:tabs>
        <w:ind w:left="48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585"/>
        </w:tabs>
        <w:ind w:left="558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305"/>
        </w:tabs>
        <w:ind w:left="6305" w:hanging="360"/>
      </w:pPr>
      <w:rPr>
        <w:rFonts w:hint="default" w:ascii="Wingdings" w:hAnsi="Wingdings"/>
      </w:rPr>
    </w:lvl>
  </w:abstractNum>
  <w:abstractNum w:abstractNumId="3">
    <w:nsid w:val="44251094"/>
    <w:multiLevelType w:val="multilevel"/>
    <w:tmpl w:val="4425109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CA1705D"/>
    <w:multiLevelType w:val="multilevel"/>
    <w:tmpl w:val="4CA1705D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3F62C29"/>
    <w:multiLevelType w:val="multilevel"/>
    <w:tmpl w:val="63F62C2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775459C"/>
    <w:multiLevelType w:val="multilevel"/>
    <w:tmpl w:val="6775459C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758715CB"/>
    <w:multiLevelType w:val="multilevel"/>
    <w:tmpl w:val="758715CB"/>
    <w:lvl w:ilvl="0" w:tentative="0">
      <w:start w:val="1"/>
      <w:numFmt w:val="bullet"/>
      <w:lvlText w:val="-"/>
      <w:lvlJc w:val="left"/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entative="0">
      <w:start w:val="1"/>
      <w:numFmt w:val="bullet"/>
      <w:lvlText w:val="•"/>
      <w:lvlJc w:val="left"/>
      <w:pPr>
        <w:ind w:left="900"/>
      </w:pPr>
      <w:rPr>
        <w:rFonts w:ascii="Arial" w:hAnsi="Aria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2263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2983"/>
      </w:pPr>
      <w:rPr>
        <w:rFonts w:ascii="Arial" w:hAnsi="Aria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703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423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5143"/>
      </w:pPr>
      <w:rPr>
        <w:rFonts w:ascii="Arial" w:hAnsi="Aria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5863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583"/>
      </w:pPr>
      <w:rPr>
        <w:rFonts w:ascii="Segoe UI Symbol" w:hAnsi="Segoe UI Symbol" w:eastAsia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440B"/>
    <w:rsid w:val="0000151D"/>
    <w:rsid w:val="00007519"/>
    <w:rsid w:val="0000791A"/>
    <w:rsid w:val="00013FDC"/>
    <w:rsid w:val="00014E0C"/>
    <w:rsid w:val="00015FDD"/>
    <w:rsid w:val="0003744A"/>
    <w:rsid w:val="00040591"/>
    <w:rsid w:val="0005314D"/>
    <w:rsid w:val="000872F4"/>
    <w:rsid w:val="00090EFA"/>
    <w:rsid w:val="00095893"/>
    <w:rsid w:val="000A07DA"/>
    <w:rsid w:val="000A2C51"/>
    <w:rsid w:val="000A2F2D"/>
    <w:rsid w:val="000A3B28"/>
    <w:rsid w:val="000A7BB8"/>
    <w:rsid w:val="000B1F13"/>
    <w:rsid w:val="000B6858"/>
    <w:rsid w:val="000C34A7"/>
    <w:rsid w:val="000D08CC"/>
    <w:rsid w:val="000F35CC"/>
    <w:rsid w:val="000F4B84"/>
    <w:rsid w:val="000F621E"/>
    <w:rsid w:val="000F6C38"/>
    <w:rsid w:val="00105F4C"/>
    <w:rsid w:val="0010623B"/>
    <w:rsid w:val="00125BDC"/>
    <w:rsid w:val="001267CF"/>
    <w:rsid w:val="001316A2"/>
    <w:rsid w:val="00132380"/>
    <w:rsid w:val="00132D16"/>
    <w:rsid w:val="00134EC4"/>
    <w:rsid w:val="00137BEC"/>
    <w:rsid w:val="00140750"/>
    <w:rsid w:val="00143285"/>
    <w:rsid w:val="00143A73"/>
    <w:rsid w:val="001444DE"/>
    <w:rsid w:val="001478B6"/>
    <w:rsid w:val="00147CC9"/>
    <w:rsid w:val="0016512F"/>
    <w:rsid w:val="00166A76"/>
    <w:rsid w:val="001A44A0"/>
    <w:rsid w:val="001A5215"/>
    <w:rsid w:val="001B2705"/>
    <w:rsid w:val="001B2CAA"/>
    <w:rsid w:val="001B3C24"/>
    <w:rsid w:val="001B7CA8"/>
    <w:rsid w:val="001C6AE4"/>
    <w:rsid w:val="001D0A97"/>
    <w:rsid w:val="001D668C"/>
    <w:rsid w:val="001D6B5B"/>
    <w:rsid w:val="001D7F92"/>
    <w:rsid w:val="001E3C0D"/>
    <w:rsid w:val="001F08E4"/>
    <w:rsid w:val="00220D4A"/>
    <w:rsid w:val="0022221B"/>
    <w:rsid w:val="002251C5"/>
    <w:rsid w:val="00234841"/>
    <w:rsid w:val="002454B8"/>
    <w:rsid w:val="00260D22"/>
    <w:rsid w:val="00266149"/>
    <w:rsid w:val="002672A1"/>
    <w:rsid w:val="00270B44"/>
    <w:rsid w:val="00273CA1"/>
    <w:rsid w:val="00280766"/>
    <w:rsid w:val="002812CF"/>
    <w:rsid w:val="00281BC5"/>
    <w:rsid w:val="00282A2E"/>
    <w:rsid w:val="00283DB6"/>
    <w:rsid w:val="002843A7"/>
    <w:rsid w:val="00286540"/>
    <w:rsid w:val="002879AB"/>
    <w:rsid w:val="00291B0E"/>
    <w:rsid w:val="002A1D32"/>
    <w:rsid w:val="002C4492"/>
    <w:rsid w:val="002D0F49"/>
    <w:rsid w:val="002D36CB"/>
    <w:rsid w:val="002D3B81"/>
    <w:rsid w:val="002D4222"/>
    <w:rsid w:val="002E35FC"/>
    <w:rsid w:val="002F1488"/>
    <w:rsid w:val="002F345C"/>
    <w:rsid w:val="002F5CDA"/>
    <w:rsid w:val="0030211A"/>
    <w:rsid w:val="003074FF"/>
    <w:rsid w:val="0031589A"/>
    <w:rsid w:val="003158FD"/>
    <w:rsid w:val="00315B63"/>
    <w:rsid w:val="003213A5"/>
    <w:rsid w:val="00341CAA"/>
    <w:rsid w:val="003522B8"/>
    <w:rsid w:val="00377800"/>
    <w:rsid w:val="00393132"/>
    <w:rsid w:val="003934D0"/>
    <w:rsid w:val="00394B18"/>
    <w:rsid w:val="00396386"/>
    <w:rsid w:val="003A08A2"/>
    <w:rsid w:val="003A3B8E"/>
    <w:rsid w:val="003B67DF"/>
    <w:rsid w:val="003C12D3"/>
    <w:rsid w:val="003C25A3"/>
    <w:rsid w:val="003D0323"/>
    <w:rsid w:val="003D72F9"/>
    <w:rsid w:val="003E1DC7"/>
    <w:rsid w:val="003E4722"/>
    <w:rsid w:val="003E5303"/>
    <w:rsid w:val="003E6EB9"/>
    <w:rsid w:val="003F37BB"/>
    <w:rsid w:val="004049C0"/>
    <w:rsid w:val="00406FBD"/>
    <w:rsid w:val="00410046"/>
    <w:rsid w:val="004216B8"/>
    <w:rsid w:val="004268E9"/>
    <w:rsid w:val="00441C17"/>
    <w:rsid w:val="0044414E"/>
    <w:rsid w:val="004444D1"/>
    <w:rsid w:val="00452B34"/>
    <w:rsid w:val="004548AC"/>
    <w:rsid w:val="00460B25"/>
    <w:rsid w:val="004616DD"/>
    <w:rsid w:val="00465651"/>
    <w:rsid w:val="0047052A"/>
    <w:rsid w:val="00481925"/>
    <w:rsid w:val="00494B07"/>
    <w:rsid w:val="004A7F25"/>
    <w:rsid w:val="004B0648"/>
    <w:rsid w:val="004B4A8C"/>
    <w:rsid w:val="004B4EEB"/>
    <w:rsid w:val="004C3D66"/>
    <w:rsid w:val="004C7FB0"/>
    <w:rsid w:val="004E1016"/>
    <w:rsid w:val="004E4386"/>
    <w:rsid w:val="004E52DD"/>
    <w:rsid w:val="004E6B03"/>
    <w:rsid w:val="004F1C79"/>
    <w:rsid w:val="00504C58"/>
    <w:rsid w:val="00506B15"/>
    <w:rsid w:val="00511719"/>
    <w:rsid w:val="00514860"/>
    <w:rsid w:val="005224A1"/>
    <w:rsid w:val="00523F55"/>
    <w:rsid w:val="00525999"/>
    <w:rsid w:val="00527F15"/>
    <w:rsid w:val="0053184B"/>
    <w:rsid w:val="0053434D"/>
    <w:rsid w:val="00543676"/>
    <w:rsid w:val="005523C3"/>
    <w:rsid w:val="00553F69"/>
    <w:rsid w:val="0055642C"/>
    <w:rsid w:val="005719E2"/>
    <w:rsid w:val="0057376B"/>
    <w:rsid w:val="00584FC9"/>
    <w:rsid w:val="005937C3"/>
    <w:rsid w:val="005976C3"/>
    <w:rsid w:val="005A2970"/>
    <w:rsid w:val="005A655C"/>
    <w:rsid w:val="005B2F86"/>
    <w:rsid w:val="005B3CF1"/>
    <w:rsid w:val="005C5DC2"/>
    <w:rsid w:val="005D7447"/>
    <w:rsid w:val="005E3946"/>
    <w:rsid w:val="005E4DDF"/>
    <w:rsid w:val="005F352D"/>
    <w:rsid w:val="00603B2A"/>
    <w:rsid w:val="00605F61"/>
    <w:rsid w:val="00612E8F"/>
    <w:rsid w:val="00613FCC"/>
    <w:rsid w:val="00624B75"/>
    <w:rsid w:val="00640F2C"/>
    <w:rsid w:val="00645A61"/>
    <w:rsid w:val="006912D2"/>
    <w:rsid w:val="00697A2A"/>
    <w:rsid w:val="006A24B6"/>
    <w:rsid w:val="006B07FB"/>
    <w:rsid w:val="006C4CC4"/>
    <w:rsid w:val="006C760E"/>
    <w:rsid w:val="006D5E1F"/>
    <w:rsid w:val="006D5E9E"/>
    <w:rsid w:val="006D6DC6"/>
    <w:rsid w:val="00702A5B"/>
    <w:rsid w:val="00724E67"/>
    <w:rsid w:val="00733E9D"/>
    <w:rsid w:val="00747AEC"/>
    <w:rsid w:val="00747BCC"/>
    <w:rsid w:val="00750DD8"/>
    <w:rsid w:val="007532B5"/>
    <w:rsid w:val="00754822"/>
    <w:rsid w:val="00755081"/>
    <w:rsid w:val="007629CF"/>
    <w:rsid w:val="00770021"/>
    <w:rsid w:val="007724AD"/>
    <w:rsid w:val="00781934"/>
    <w:rsid w:val="00783C48"/>
    <w:rsid w:val="00786369"/>
    <w:rsid w:val="0079324C"/>
    <w:rsid w:val="0079325F"/>
    <w:rsid w:val="00793384"/>
    <w:rsid w:val="00796237"/>
    <w:rsid w:val="007A35A7"/>
    <w:rsid w:val="007A5003"/>
    <w:rsid w:val="007B4D38"/>
    <w:rsid w:val="007B79F2"/>
    <w:rsid w:val="007C37B8"/>
    <w:rsid w:val="007D0317"/>
    <w:rsid w:val="007E3356"/>
    <w:rsid w:val="007E4FAB"/>
    <w:rsid w:val="007E5B6D"/>
    <w:rsid w:val="007F620B"/>
    <w:rsid w:val="00802013"/>
    <w:rsid w:val="008045E3"/>
    <w:rsid w:val="00820601"/>
    <w:rsid w:val="00825DE7"/>
    <w:rsid w:val="00852A7A"/>
    <w:rsid w:val="00860280"/>
    <w:rsid w:val="008642D6"/>
    <w:rsid w:val="00871B74"/>
    <w:rsid w:val="0087247D"/>
    <w:rsid w:val="008A44F7"/>
    <w:rsid w:val="008A4E5F"/>
    <w:rsid w:val="008A4E7F"/>
    <w:rsid w:val="008C1909"/>
    <w:rsid w:val="008C19DF"/>
    <w:rsid w:val="008C4219"/>
    <w:rsid w:val="008D4703"/>
    <w:rsid w:val="008E1846"/>
    <w:rsid w:val="008E1D0D"/>
    <w:rsid w:val="008E5231"/>
    <w:rsid w:val="008E6CDC"/>
    <w:rsid w:val="008F52EF"/>
    <w:rsid w:val="008F75BD"/>
    <w:rsid w:val="00915E23"/>
    <w:rsid w:val="00922F32"/>
    <w:rsid w:val="00923745"/>
    <w:rsid w:val="00927F36"/>
    <w:rsid w:val="00964282"/>
    <w:rsid w:val="00970C67"/>
    <w:rsid w:val="009711DE"/>
    <w:rsid w:val="00971309"/>
    <w:rsid w:val="0097224E"/>
    <w:rsid w:val="00975A67"/>
    <w:rsid w:val="0099272E"/>
    <w:rsid w:val="009A53BC"/>
    <w:rsid w:val="009B0DAF"/>
    <w:rsid w:val="009D3A6B"/>
    <w:rsid w:val="009D3DD9"/>
    <w:rsid w:val="009D6677"/>
    <w:rsid w:val="009D791C"/>
    <w:rsid w:val="009E71AC"/>
    <w:rsid w:val="009F5E3C"/>
    <w:rsid w:val="009F5FE8"/>
    <w:rsid w:val="009F705C"/>
    <w:rsid w:val="00A03B6F"/>
    <w:rsid w:val="00A2185D"/>
    <w:rsid w:val="00A21EAE"/>
    <w:rsid w:val="00A22117"/>
    <w:rsid w:val="00A246BE"/>
    <w:rsid w:val="00A252E7"/>
    <w:rsid w:val="00A40AB6"/>
    <w:rsid w:val="00A42527"/>
    <w:rsid w:val="00A5042B"/>
    <w:rsid w:val="00A549E3"/>
    <w:rsid w:val="00A54F65"/>
    <w:rsid w:val="00A57A73"/>
    <w:rsid w:val="00A66B41"/>
    <w:rsid w:val="00A704B6"/>
    <w:rsid w:val="00A72956"/>
    <w:rsid w:val="00A74055"/>
    <w:rsid w:val="00A8119F"/>
    <w:rsid w:val="00AA357E"/>
    <w:rsid w:val="00AB3E71"/>
    <w:rsid w:val="00AC3EE9"/>
    <w:rsid w:val="00AD028F"/>
    <w:rsid w:val="00AD545A"/>
    <w:rsid w:val="00AE1B32"/>
    <w:rsid w:val="00AF6AF5"/>
    <w:rsid w:val="00AF720D"/>
    <w:rsid w:val="00B04DD1"/>
    <w:rsid w:val="00B12BDC"/>
    <w:rsid w:val="00B13059"/>
    <w:rsid w:val="00B20861"/>
    <w:rsid w:val="00B23118"/>
    <w:rsid w:val="00B23F09"/>
    <w:rsid w:val="00B47F3B"/>
    <w:rsid w:val="00B53EA7"/>
    <w:rsid w:val="00B60964"/>
    <w:rsid w:val="00B70A02"/>
    <w:rsid w:val="00B80E79"/>
    <w:rsid w:val="00B867BD"/>
    <w:rsid w:val="00BA4181"/>
    <w:rsid w:val="00BA5228"/>
    <w:rsid w:val="00BC6CC6"/>
    <w:rsid w:val="00BD24A5"/>
    <w:rsid w:val="00BD6D30"/>
    <w:rsid w:val="00BD7E09"/>
    <w:rsid w:val="00BE06AD"/>
    <w:rsid w:val="00BE0E64"/>
    <w:rsid w:val="00BE398E"/>
    <w:rsid w:val="00BF70CC"/>
    <w:rsid w:val="00C01BC5"/>
    <w:rsid w:val="00C060B0"/>
    <w:rsid w:val="00C36975"/>
    <w:rsid w:val="00C41AFA"/>
    <w:rsid w:val="00C46140"/>
    <w:rsid w:val="00C50AD7"/>
    <w:rsid w:val="00C54C5F"/>
    <w:rsid w:val="00C56936"/>
    <w:rsid w:val="00C570A9"/>
    <w:rsid w:val="00C70570"/>
    <w:rsid w:val="00C96703"/>
    <w:rsid w:val="00CB5E49"/>
    <w:rsid w:val="00CB7C97"/>
    <w:rsid w:val="00CC104B"/>
    <w:rsid w:val="00CC623D"/>
    <w:rsid w:val="00CC6CA6"/>
    <w:rsid w:val="00CE044D"/>
    <w:rsid w:val="00CE4CBF"/>
    <w:rsid w:val="00CE566F"/>
    <w:rsid w:val="00CE644F"/>
    <w:rsid w:val="00CF3C10"/>
    <w:rsid w:val="00D037E5"/>
    <w:rsid w:val="00D0416B"/>
    <w:rsid w:val="00D25729"/>
    <w:rsid w:val="00D2714B"/>
    <w:rsid w:val="00D36C01"/>
    <w:rsid w:val="00D36E39"/>
    <w:rsid w:val="00D40C69"/>
    <w:rsid w:val="00D41295"/>
    <w:rsid w:val="00D41D7A"/>
    <w:rsid w:val="00D55AB6"/>
    <w:rsid w:val="00D56501"/>
    <w:rsid w:val="00D64994"/>
    <w:rsid w:val="00D734FC"/>
    <w:rsid w:val="00D764E8"/>
    <w:rsid w:val="00D81FB9"/>
    <w:rsid w:val="00D84678"/>
    <w:rsid w:val="00D84A73"/>
    <w:rsid w:val="00D950E2"/>
    <w:rsid w:val="00DA05D8"/>
    <w:rsid w:val="00DA6DC9"/>
    <w:rsid w:val="00DA7BE4"/>
    <w:rsid w:val="00DB473B"/>
    <w:rsid w:val="00DB63B9"/>
    <w:rsid w:val="00DD3C66"/>
    <w:rsid w:val="00DE440B"/>
    <w:rsid w:val="00DE7119"/>
    <w:rsid w:val="00E14400"/>
    <w:rsid w:val="00E21C5E"/>
    <w:rsid w:val="00E27F6E"/>
    <w:rsid w:val="00E35059"/>
    <w:rsid w:val="00E36F7B"/>
    <w:rsid w:val="00E41D4E"/>
    <w:rsid w:val="00E44AB5"/>
    <w:rsid w:val="00E47E0D"/>
    <w:rsid w:val="00E526D7"/>
    <w:rsid w:val="00E56698"/>
    <w:rsid w:val="00E57A24"/>
    <w:rsid w:val="00E719F2"/>
    <w:rsid w:val="00E83069"/>
    <w:rsid w:val="00E87667"/>
    <w:rsid w:val="00E87FA6"/>
    <w:rsid w:val="00E96D43"/>
    <w:rsid w:val="00EA463C"/>
    <w:rsid w:val="00EA6B21"/>
    <w:rsid w:val="00EB0FB3"/>
    <w:rsid w:val="00EC22C9"/>
    <w:rsid w:val="00EC3398"/>
    <w:rsid w:val="00EE2AC3"/>
    <w:rsid w:val="00EE49CE"/>
    <w:rsid w:val="00F027D2"/>
    <w:rsid w:val="00F0456B"/>
    <w:rsid w:val="00F14E6E"/>
    <w:rsid w:val="00F20663"/>
    <w:rsid w:val="00F24DB6"/>
    <w:rsid w:val="00F32A2A"/>
    <w:rsid w:val="00F419C6"/>
    <w:rsid w:val="00F43C80"/>
    <w:rsid w:val="00F4643D"/>
    <w:rsid w:val="00F46BC7"/>
    <w:rsid w:val="00F51D85"/>
    <w:rsid w:val="00F526A6"/>
    <w:rsid w:val="00F5278F"/>
    <w:rsid w:val="00F52F12"/>
    <w:rsid w:val="00F55ACF"/>
    <w:rsid w:val="00F61C49"/>
    <w:rsid w:val="00F76213"/>
    <w:rsid w:val="00F87719"/>
    <w:rsid w:val="00F948C4"/>
    <w:rsid w:val="00F96961"/>
    <w:rsid w:val="00F97046"/>
    <w:rsid w:val="00FC27EA"/>
    <w:rsid w:val="00FD5BCD"/>
    <w:rsid w:val="00FD72C6"/>
    <w:rsid w:val="00FE02AE"/>
    <w:rsid w:val="00FE036B"/>
    <w:rsid w:val="00FE17A5"/>
    <w:rsid w:val="00FF0253"/>
    <w:rsid w:val="00FF1F5E"/>
    <w:rsid w:val="00FF39DE"/>
    <w:rsid w:val="00FF7C11"/>
    <w:rsid w:val="7D8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4"/>
    <w:basedOn w:val="1"/>
    <w:next w:val="1"/>
    <w:link w:val="16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4">
    <w:name w:val="heading 5"/>
    <w:basedOn w:val="1"/>
    <w:next w:val="1"/>
    <w:link w:val="17"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6"/>
    <w:basedOn w:val="1"/>
    <w:next w:val="1"/>
    <w:link w:val="18"/>
    <w:qFormat/>
    <w:uiPriority w:val="9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2"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2"/>
    <w:semiHidden/>
    <w:uiPriority w:val="99"/>
    <w:pPr>
      <w:tabs>
        <w:tab w:val="center" w:pos="4677"/>
        <w:tab w:val="right" w:pos="9355"/>
      </w:tabs>
    </w:pPr>
  </w:style>
  <w:style w:type="paragraph" w:styleId="10">
    <w:name w:val="Body Text Indent"/>
    <w:basedOn w:val="1"/>
    <w:link w:val="20"/>
    <w:qFormat/>
    <w:uiPriority w:val="99"/>
    <w:pPr>
      <w:spacing w:line="280" w:lineRule="exact"/>
      <w:ind w:left="567" w:right="686" w:firstLine="425"/>
      <w:jc w:val="both"/>
    </w:pPr>
    <w:rPr>
      <w:color w:val="000000"/>
    </w:rPr>
  </w:style>
  <w:style w:type="paragraph" w:styleId="11">
    <w:name w:val="footer"/>
    <w:basedOn w:val="1"/>
    <w:link w:val="23"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iPriority w:val="99"/>
    <w:pPr>
      <w:tabs>
        <w:tab w:val="left" w:pos="360"/>
      </w:tabs>
      <w:spacing w:before="100" w:beforeAutospacing="1" w:after="100" w:afterAutospacing="1"/>
      <w:ind w:left="360" w:hanging="360"/>
    </w:pPr>
  </w:style>
  <w:style w:type="paragraph" w:styleId="13">
    <w:name w:val="Block Text"/>
    <w:basedOn w:val="1"/>
    <w:uiPriority w:val="99"/>
    <w:pPr>
      <w:spacing w:before="40"/>
      <w:ind w:left="567" w:right="566" w:firstLine="567"/>
      <w:jc w:val="both"/>
    </w:pPr>
    <w:rPr>
      <w:i/>
      <w:sz w:val="20"/>
    </w:rPr>
  </w:style>
  <w:style w:type="table" w:styleId="14">
    <w:name w:val="Table Grid"/>
    <w:basedOn w:val="7"/>
    <w:uiPriority w:val="5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6"/>
    <w:link w:val="2"/>
    <w:locked/>
    <w:uiPriority w:val="9"/>
    <w:rPr>
      <w:rFonts w:ascii="Cambria" w:hAnsi="Cambria" w:cs="Times New Roman"/>
      <w:b/>
      <w:kern w:val="32"/>
      <w:sz w:val="32"/>
    </w:rPr>
  </w:style>
  <w:style w:type="character" w:customStyle="1" w:styleId="16">
    <w:name w:val="Заголовок 4 Знак"/>
    <w:basedOn w:val="6"/>
    <w:link w:val="3"/>
    <w:locked/>
    <w:uiPriority w:val="9"/>
    <w:rPr>
      <w:rFonts w:ascii="Times New Roman" w:hAnsi="Times New Roman" w:cs="Times New Roman"/>
      <w:b/>
      <w:sz w:val="28"/>
      <w:lang w:eastAsia="ru-RU"/>
    </w:rPr>
  </w:style>
  <w:style w:type="character" w:customStyle="1" w:styleId="17">
    <w:name w:val="Заголовок 5 Знак"/>
    <w:basedOn w:val="6"/>
    <w:link w:val="4"/>
    <w:locked/>
    <w:uiPriority w:val="9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18">
    <w:name w:val="Заголовок 6 Знак"/>
    <w:basedOn w:val="6"/>
    <w:link w:val="5"/>
    <w:qFormat/>
    <w:locked/>
    <w:uiPriority w:val="9"/>
    <w:rPr>
      <w:rFonts w:ascii="Times New Roman" w:hAnsi="Times New Roman" w:cs="Times New Roman"/>
      <w:b/>
      <w:lang w:eastAsia="ru-RU"/>
    </w:rPr>
  </w:style>
  <w:style w:type="paragraph" w:customStyle="1" w:styleId="19">
    <w:name w:val="Для таблиц"/>
    <w:basedOn w:val="1"/>
    <w:uiPriority w:val="0"/>
  </w:style>
  <w:style w:type="character" w:customStyle="1" w:styleId="20">
    <w:name w:val="Основной текст с отступом Знак"/>
    <w:basedOn w:val="6"/>
    <w:link w:val="10"/>
    <w:locked/>
    <w:uiPriority w:val="99"/>
    <w:rPr>
      <w:rFonts w:ascii="Times New Roman" w:hAnsi="Times New Roman" w:cs="Times New Roman"/>
      <w:color w:val="000000"/>
      <w:sz w:val="24"/>
      <w:lang w:eastAsia="ru-RU"/>
    </w:rPr>
  </w:style>
  <w:style w:type="paragraph" w:customStyle="1" w:styleId="21">
    <w:name w:val="список с точками"/>
    <w:basedOn w:val="1"/>
    <w:uiPriority w:val="0"/>
    <w:pPr>
      <w:tabs>
        <w:tab w:val="left" w:pos="360"/>
        <w:tab w:val="left" w:pos="756"/>
      </w:tabs>
      <w:spacing w:line="312" w:lineRule="auto"/>
      <w:ind w:left="756" w:hanging="360"/>
      <w:jc w:val="both"/>
    </w:pPr>
  </w:style>
  <w:style w:type="character" w:customStyle="1" w:styleId="22">
    <w:name w:val="Верхний колонтитул Знак"/>
    <w:basedOn w:val="6"/>
    <w:link w:val="9"/>
    <w:semiHidden/>
    <w:locked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23">
    <w:name w:val="Нижний колонтитул Знак"/>
    <w:basedOn w:val="6"/>
    <w:link w:val="11"/>
    <w:locked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24">
    <w:name w:val="Гипертекстовая ссылка"/>
    <w:uiPriority w:val="0"/>
    <w:rPr>
      <w:color w:val="008000"/>
    </w:rPr>
  </w:style>
  <w:style w:type="character" w:customStyle="1" w:styleId="25">
    <w:name w:val="Цветовое выделение"/>
    <w:uiPriority w:val="0"/>
    <w:rPr>
      <w:b/>
      <w:color w:val="000080"/>
    </w:rPr>
  </w:style>
  <w:style w:type="paragraph" w:styleId="26">
    <w:name w:val="List Paragraph"/>
    <w:basedOn w:val="1"/>
    <w:uiPriority w:val="34"/>
    <w:pPr>
      <w:widowControl w:val="0"/>
      <w:ind w:left="720" w:firstLine="400"/>
      <w:contextualSpacing/>
      <w:jc w:val="both"/>
    </w:pPr>
  </w:style>
  <w:style w:type="paragraph" w:customStyle="1" w:styleId="27">
    <w:name w:val="Прижатый влево"/>
    <w:basedOn w:val="1"/>
    <w:next w:val="1"/>
    <w:uiPriority w:val="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8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9">
    <w:name w:val="1"/>
    <w:basedOn w:val="1"/>
    <w:uiPriority w:val="0"/>
    <w:pPr>
      <w:spacing w:before="100" w:beforeAutospacing="1" w:after="100" w:afterAutospacing="1"/>
    </w:pPr>
  </w:style>
  <w:style w:type="character" w:customStyle="1" w:styleId="30">
    <w:name w:val="apple-converted-space"/>
    <w:basedOn w:val="6"/>
    <w:uiPriority w:val="0"/>
    <w:rPr>
      <w:rFonts w:cs="Times New Roman"/>
    </w:rPr>
  </w:style>
  <w:style w:type="paragraph" w:customStyle="1" w:styleId="31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2">
    <w:name w:val="Текст выноски Знак"/>
    <w:basedOn w:val="6"/>
    <w:link w:val="8"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DFD3-252F-4673-BE82-77CC508FB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22</Pages>
  <Words>4271</Words>
  <Characters>24347</Characters>
  <Lines>202</Lines>
  <Paragraphs>57</Paragraphs>
  <TotalTime>128</TotalTime>
  <ScaleCrop>false</ScaleCrop>
  <LinksUpToDate>false</LinksUpToDate>
  <CharactersWithSpaces>28561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2020-02-17T10:15:00Z</dcterms:created>
  <dc:creator>G.Sadrieva</dc:creator>
  <cp:lastModifiedBy>Ильхам Бибарсов</cp:lastModifiedBy>
  <cp:lastPrinted>2020-02-18T18:04:00Z</cp:lastPrinted>
  <dcterms:modified xsi:type="dcterms:W3CDTF">2024-07-15T09:14:33Z</dcterms:modified>
  <dc:title>МРО УВПРО «КАЗАНСКИЙ ИСЛАМСКИЙ УНИВЕРСИТЕТ»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281BE279C30E46B8B6C63AF501D650D8_12</vt:lpwstr>
  </property>
</Properties>
</file>