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17" w:rsidRDefault="00B65B17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5B17" w:rsidRDefault="00B65B17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5B17" w:rsidRDefault="00691824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МАКЕТИРОВАНИЕ</w:t>
      </w:r>
    </w:p>
    <w:p w:rsidR="00B65B17" w:rsidRDefault="00B65B17">
      <w:pPr>
        <w:pStyle w:val="aa"/>
        <w:jc w:val="center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B65B17" w:rsidRDefault="00691824">
      <w:pPr>
        <w:pStyle w:val="aa"/>
        <w:jc w:val="center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Тема:</w:t>
      </w:r>
    </w:p>
    <w:p w:rsidR="00B65B17" w:rsidRDefault="00691824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«Креативное творчество» </w:t>
      </w:r>
    </w:p>
    <w:p w:rsidR="00B65B17" w:rsidRDefault="00691824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2811780</wp:posOffset>
            </wp:positionH>
            <wp:positionV relativeFrom="margin">
              <wp:posOffset>1263015</wp:posOffset>
            </wp:positionV>
            <wp:extent cx="3552190" cy="23412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5B17" w:rsidRDefault="0069182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стать автором собственного макета здания.</w:t>
      </w:r>
    </w:p>
    <w:p w:rsidR="00B65B17" w:rsidRDefault="00691824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65B17" w:rsidRDefault="00691824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придумать макет здания,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65B17" w:rsidRDefault="00691824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на листе бумаги,</w:t>
      </w:r>
    </w:p>
    <w:p w:rsidR="00B65B17" w:rsidRDefault="00691824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из </w:t>
      </w:r>
      <w:r>
        <w:rPr>
          <w:rFonts w:ascii="Times New Roman" w:hAnsi="Times New Roman" w:cs="Times New Roman"/>
          <w:sz w:val="28"/>
          <w:szCs w:val="28"/>
        </w:rPr>
        <w:t>подручных материалов выдуманный макет здания.</w:t>
      </w:r>
    </w:p>
    <w:p w:rsidR="00B65B17" w:rsidRDefault="00B65B17">
      <w:pPr>
        <w:pStyle w:val="aa"/>
        <w:ind w:left="1360"/>
        <w:jc w:val="both"/>
        <w:rPr>
          <w:rFonts w:ascii="Times New Roman" w:hAnsi="Times New Roman" w:cs="Times New Roman"/>
          <w:sz w:val="28"/>
          <w:szCs w:val="28"/>
        </w:rPr>
      </w:pPr>
    </w:p>
    <w:p w:rsidR="00B65B17" w:rsidRDefault="0069182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инструменты: </w:t>
      </w:r>
      <w:r>
        <w:rPr>
          <w:rFonts w:ascii="Times New Roman" w:hAnsi="Times New Roman" w:cs="Times New Roman"/>
          <w:sz w:val="28"/>
          <w:szCs w:val="28"/>
        </w:rPr>
        <w:t>бумага, картон, могут быть бумажные обрезки (обои, коробочный картон, газеты, журналы и др.), клей, ножницы.</w:t>
      </w:r>
    </w:p>
    <w:p w:rsidR="00B65B17" w:rsidRDefault="00B65B17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5B17" w:rsidRDefault="0069182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50850" cy="450850"/>
            <wp:effectExtent l="0" t="0" r="0" b="0"/>
            <wp:docPr id="2" name="Рисунок 2" descr="Подмигивающее лицо (без заливк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Подмигивающее лицо (без заливки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691824">
      <w:pPr>
        <w:pStyle w:val="aa"/>
        <w:rPr>
          <w:rFonts w:ascii="Times New Roman" w:hAnsi="Times New Roman" w:cs="Times New Roman"/>
          <w:color w:val="FF0066"/>
          <w:sz w:val="28"/>
          <w:szCs w:val="28"/>
        </w:rPr>
      </w:pPr>
      <w:r>
        <w:rPr>
          <w:rFonts w:ascii="Times New Roman" w:hAnsi="Times New Roman" w:cs="Times New Roman"/>
          <w:color w:val="FF0066"/>
          <w:sz w:val="28"/>
          <w:szCs w:val="28"/>
        </w:rPr>
        <w:t xml:space="preserve">Спасибо вам, ребята, а также вашим родителям за то, что находите время для выполнения моего задания! </w:t>
      </w:r>
    </w:p>
    <w:p w:rsidR="00B65B17" w:rsidRDefault="00B65B17">
      <w:pPr>
        <w:pStyle w:val="aa"/>
        <w:rPr>
          <w:rFonts w:ascii="Times New Roman" w:hAnsi="Times New Roman" w:cs="Times New Roman"/>
          <w:color w:val="FF0066"/>
          <w:sz w:val="28"/>
          <w:szCs w:val="28"/>
        </w:rPr>
      </w:pPr>
    </w:p>
    <w:p w:rsidR="00B65B17" w:rsidRDefault="00691824">
      <w:pPr>
        <w:pStyle w:val="aa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 Физкультминутка</w:t>
      </w:r>
    </w:p>
    <w:p w:rsidR="00B65B17" w:rsidRDefault="00B65B17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</w:p>
    <w:p w:rsidR="00B65B17" w:rsidRDefault="00691824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начала, по порядку</w:t>
      </w:r>
    </w:p>
    <w:p w:rsidR="00B65B17" w:rsidRDefault="00691824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зарядку становись</w:t>
      </w:r>
    </w:p>
    <w:p w:rsidR="00B65B17" w:rsidRDefault="00691824">
      <w:pPr>
        <w:pStyle w:val="aa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Вверх рука, другая вниз! </w:t>
      </w:r>
    </w:p>
    <w:p w:rsidR="00B65B17" w:rsidRDefault="00691824">
      <w:pPr>
        <w:pStyle w:val="aa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Повторяем упражненье,</w:t>
      </w:r>
    </w:p>
    <w:p w:rsidR="00B65B17" w:rsidRDefault="00691824">
      <w:pPr>
        <w:pStyle w:val="aa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быстрей движенья.</w:t>
      </w:r>
    </w:p>
    <w:p w:rsidR="00B65B17" w:rsidRDefault="00691824" w:rsidP="00691824">
      <w:pPr>
        <w:pStyle w:val="aa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Сегодня тема занятия «Креативное творчество». Мы продолжим знакомиться с макетированием, а также возможностью использования различных материалов в макетировании. </w:t>
      </w:r>
    </w:p>
    <w:p w:rsidR="00B65B17" w:rsidRDefault="0069182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Креативное творчества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это путь выражения себя. Как речь или рисунок — это способ сделать свою мысль видимой и понятной окружающим. Из обычной бумаги у вас получается сделать все, что вы придумали - от открыток для мамы и бабушки и простых фигурок до макета корабля или дома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проработанным интерьером.</w:t>
      </w:r>
    </w:p>
    <w:p w:rsidR="00B65B17" w:rsidRDefault="00B65B1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65B17" w:rsidRDefault="00691824">
      <w:pPr>
        <w:pStyle w:val="aa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«Волшебные фигурки»</w:t>
      </w:r>
      <w:r>
        <w:rPr>
          <w:rFonts w:ascii="Times New Roman" w:hAnsi="Times New Roman" w:cs="Times New Roman"/>
          <w:sz w:val="28"/>
          <w:szCs w:val="28"/>
        </w:rPr>
        <w:t xml:space="preserve"> (по методу О.М. Дьяченко)</w:t>
      </w:r>
    </w:p>
    <w:p w:rsidR="00B65B17" w:rsidRDefault="00691824">
      <w:pPr>
        <w:pStyle w:val="aa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(приготовить карандаш и лист с фигурками)</w:t>
      </w:r>
    </w:p>
    <w:p w:rsidR="00B65B17" w:rsidRDefault="00B65B17">
      <w:pPr>
        <w:pStyle w:val="aa"/>
        <w:ind w:firstLine="567"/>
        <w:rPr>
          <w:rFonts w:ascii="Times New Roman" w:hAnsi="Times New Roman" w:cs="Times New Roman"/>
          <w:sz w:val="28"/>
          <w:szCs w:val="28"/>
        </w:rPr>
      </w:pPr>
    </w:p>
    <w:p w:rsidR="00B65B17" w:rsidRDefault="00691824">
      <w:pPr>
        <w:pStyle w:val="aa"/>
        <w:ind w:firstLine="567"/>
        <w:jc w:val="both"/>
        <w:rPr>
          <w:rFonts w:ascii="Segoe UI" w:hAnsi="Segoe UI" w:cs="Segoe UI"/>
          <w:color w:val="40424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Сейчас ты попробуешь дорисовать волшебные фигурки. Волшебные они потому, что каждую фигурку можно дорисовать так, что получится к</w:t>
      </w:r>
      <w:r>
        <w:rPr>
          <w:rFonts w:ascii="Times New Roman" w:hAnsi="Times New Roman" w:cs="Times New Roman"/>
          <w:sz w:val="28"/>
          <w:szCs w:val="28"/>
        </w:rPr>
        <w:t>акая-нибудь картинка, любая, какую ты захочешь.</w:t>
      </w:r>
    </w:p>
    <w:p w:rsidR="00B65B17" w:rsidRDefault="00B65B17">
      <w:pPr>
        <w:pStyle w:val="aa"/>
        <w:ind w:left="720"/>
        <w:jc w:val="both"/>
        <w:rPr>
          <w:rFonts w:ascii="Segoe UI" w:hAnsi="Segoe UI" w:cs="Segoe UI"/>
          <w:color w:val="404248"/>
          <w:highlight w:val="white"/>
        </w:rPr>
      </w:pPr>
    </w:p>
    <w:p w:rsidR="00B65B17" w:rsidRDefault="00691824">
      <w:pPr>
        <w:pStyle w:val="aa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97250" cy="3435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2718" r="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691824">
      <w:pPr>
        <w:pStyle w:val="aa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(мне очень интересно посмотреть ваши варианты,</w:t>
      </w:r>
    </w:p>
    <w:p w:rsidR="00B65B17" w:rsidRDefault="00691824">
      <w:pPr>
        <w:pStyle w:val="aa"/>
        <w:ind w:left="72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отправьте их на мою эл.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почту </w:t>
      </w:r>
      <w:hyperlink r:id="rId8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65B17" w:rsidRDefault="00B65B1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65B17" w:rsidRDefault="00691824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 макетировании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что-то от рисунка, от скульптуры, от архитектуры и даже от магии. Макет всегда начинается с замысла, с выбора – как его осуществить.</w:t>
      </w:r>
    </w:p>
    <w:p w:rsidR="00B65B17" w:rsidRDefault="00691824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Начнем реализовывать макет. Он состоит из нескольких этапов. Первый и неизменный — это замысел, с которого мы начнем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свою работу.  </w:t>
      </w:r>
    </w:p>
    <w:p w:rsidR="00B65B17" w:rsidRDefault="00691824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иллюстрации и сделайте вывод.</w:t>
      </w:r>
    </w:p>
    <w:p w:rsidR="00B65B17" w:rsidRDefault="00B65B17">
      <w:pPr>
        <w:pStyle w:val="ad"/>
        <w:spacing w:after="128" w:line="390" w:lineRule="atLeast"/>
        <w:ind w:left="1287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</w:p>
    <w:p w:rsidR="00B65B17" w:rsidRDefault="00691824">
      <w:pPr>
        <w:pStyle w:val="aa"/>
        <w:jc w:val="center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84370" cy="3057525"/>
            <wp:effectExtent l="0" t="0" r="0" b="0"/>
            <wp:docPr id="4" name="Рисунок 4" descr="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a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280" cy="308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B65B17">
      <w:pPr>
        <w:pStyle w:val="ad"/>
        <w:spacing w:after="128" w:line="390" w:lineRule="atLeast"/>
        <w:ind w:left="0"/>
        <w:jc w:val="center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691824">
      <w:pPr>
        <w:pStyle w:val="aa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23840" cy="4025900"/>
            <wp:effectExtent l="0" t="0" r="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691824">
      <w:pPr>
        <w:pStyle w:val="aa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16600" cy="4251325"/>
            <wp:effectExtent l="0" t="0" r="0" b="0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425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B65B17">
      <w:pPr>
        <w:spacing w:after="0" w:line="240" w:lineRule="auto"/>
        <w:ind w:firstLine="567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691824">
      <w:pPr>
        <w:pStyle w:val="aa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73800" cy="4130040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691824">
      <w:pPr>
        <w:pStyle w:val="aa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51525" cy="3378200"/>
            <wp:effectExtent l="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B65B17">
      <w:pPr>
        <w:spacing w:after="0" w:line="240" w:lineRule="auto"/>
        <w:ind w:firstLine="567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691824">
      <w:pPr>
        <w:pStyle w:val="aa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19470" cy="5067300"/>
            <wp:effectExtent l="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B65B17">
      <w:pPr>
        <w:spacing w:after="0" w:line="240" w:lineRule="auto"/>
        <w:ind w:firstLine="567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691824">
      <w:pPr>
        <w:pStyle w:val="aa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27445" cy="4813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B65B17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69182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 видите пример макетов зданий, вдохновленный ульями (сотами).</w:t>
      </w: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691824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Самостоятельная практическая работа</w:t>
      </w:r>
    </w:p>
    <w:p w:rsidR="00B65B17" w:rsidRDefault="00691824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Придумайте своё здание из сот, нарисуйте эскиз этого здания.</w:t>
      </w:r>
    </w:p>
    <w:p w:rsidR="00B65B17" w:rsidRDefault="00691824">
      <w:pPr>
        <w:pStyle w:val="aa"/>
        <w:ind w:firstLine="567"/>
        <w:jc w:val="center"/>
      </w:pPr>
      <w:r>
        <w:rPr>
          <w:noProof/>
          <w:lang w:eastAsia="ru-RU"/>
        </w:rPr>
        <w:drawing>
          <wp:inline distT="0" distB="0" distL="0" distR="0">
            <wp:extent cx="1612900" cy="1612900"/>
            <wp:effectExtent l="0" t="0" r="0" b="0"/>
            <wp:docPr id="1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25600" cy="1625600"/>
            <wp:effectExtent l="0" t="0" r="0" b="0"/>
            <wp:docPr id="12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69182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Шестиугольные клетки пчел представляют собой довольно полезную конструкцию. Это самая подходящая геометрическая фигура, которую можно использовать на единицу площади. Клетки имеют совместные стороны. Таким образом, вы можете добиться максимального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хранения, используя наименьшее количество материала для построения ячеек. Хотя стенки клеток тонкие, они могут выдерживать давление, которое в несколько раз превышает их вес.</w:t>
      </w: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691824">
      <w:pPr>
        <w:pStyle w:val="aa"/>
        <w:numPr>
          <w:ilvl w:val="0"/>
          <w:numId w:val="3"/>
        </w:numPr>
        <w:ind w:left="927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картинкам сделайте шестиугольники. По возможности (смотрите свой эскиз) изгот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овьте их разными по размерам (высота, ширина), по цвету, из различных бумажных обрезков.</w:t>
      </w:r>
    </w:p>
    <w:p w:rsidR="00B65B17" w:rsidRDefault="00691824">
      <w:pPr>
        <w:pStyle w:val="aa"/>
        <w:ind w:left="-360" w:firstLine="567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</w:t>
      </w:r>
    </w:p>
    <w:p w:rsidR="00B65B17" w:rsidRDefault="00691824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51100" cy="2145665"/>
            <wp:effectExtent l="0" t="0" r="0" b="0"/>
            <wp:docPr id="13" name="Рисунок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1" descr="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r="68690" b="62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B65B17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691824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3000" cy="2583815"/>
            <wp:effectExtent l="0" t="0" r="0" b="0"/>
            <wp:docPr id="14" name="Рисунок 1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2" descr="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31194" r="42209" b="60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691824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73400" cy="2154555"/>
            <wp:effectExtent l="0" t="0" r="0" b="0"/>
            <wp:docPr id="15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1" descr="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58203" b="59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69182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06240" cy="2451100"/>
            <wp:effectExtent l="0" t="0" r="0" b="0"/>
            <wp:docPr id="16" name="Рисунок 2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2" descr="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t="38337" r="43956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691824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55640" cy="5702300"/>
            <wp:effectExtent l="0" t="0" r="0" b="0"/>
            <wp:docPr id="17" name="Рисунок 2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3" descr="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56590" t="40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691824">
      <w:pPr>
        <w:pStyle w:val="aa"/>
        <w:numPr>
          <w:ilvl w:val="0"/>
          <w:numId w:val="3"/>
        </w:numPr>
        <w:ind w:left="9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Ваша задача, используя только шестиугольники, изготовить трехмерные композиции (макет здания).</w:t>
      </w: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691824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428BC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Пример:</w:t>
      </w:r>
      <w:r>
        <w:rPr>
          <w:rFonts w:ascii="Times New Roman" w:eastAsia="Times New Roman" w:hAnsi="Times New Roman" w:cs="Times New Roman"/>
          <w:color w:val="428BCA"/>
          <w:sz w:val="28"/>
          <w:szCs w:val="28"/>
          <w:lang w:eastAsia="ru-RU"/>
        </w:rPr>
        <w:t xml:space="preserve"> </w:t>
      </w: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69182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margin">
              <wp:posOffset>1282700</wp:posOffset>
            </wp:positionH>
            <wp:positionV relativeFrom="margin">
              <wp:posOffset>673100</wp:posOffset>
            </wp:positionV>
            <wp:extent cx="2870200" cy="4381500"/>
            <wp:effectExtent l="0" t="0" r="0" b="0"/>
            <wp:wrapSquare wrapText="bothSides"/>
            <wp:docPr id="18" name="Рисунок 2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5" descr="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222" t="48185" r="49602" b="3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691824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Желаю вам креативного творческого настроения! </w:t>
      </w:r>
    </w:p>
    <w:p w:rsidR="00B65B17" w:rsidRDefault="00B65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65B17" w:rsidRDefault="00B65B17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B65B17" w:rsidRDefault="00B65B17">
      <w:pPr>
        <w:spacing w:after="0" w:line="240" w:lineRule="auto"/>
        <w:jc w:val="both"/>
      </w:pPr>
    </w:p>
    <w:sectPr w:rsidR="00B65B17" w:rsidSect="00691824">
      <w:pgSz w:w="11906" w:h="16838"/>
      <w:pgMar w:top="851" w:right="850" w:bottom="426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&amp;quot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7" style="width:6pt;height:6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2A123014"/>
    <w:multiLevelType w:val="multilevel"/>
    <w:tmpl w:val="3C18C78A"/>
    <w:lvl w:ilvl="0">
      <w:start w:val="1"/>
      <w:numFmt w:val="bullet"/>
      <w:lvlText w:val=""/>
      <w:lvlJc w:val="left"/>
      <w:pPr>
        <w:ind w:left="1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E508B0"/>
    <w:multiLevelType w:val="multilevel"/>
    <w:tmpl w:val="DBFAA0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DF85B36"/>
    <w:multiLevelType w:val="multilevel"/>
    <w:tmpl w:val="C5FE1922"/>
    <w:lvl w:ilvl="0">
      <w:start w:val="1"/>
      <w:numFmt w:val="bullet"/>
      <w:lvlText w:val="•"/>
      <w:lvlPicBulletId w:val="0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D75714"/>
    <w:multiLevelType w:val="multilevel"/>
    <w:tmpl w:val="B4A80E0E"/>
    <w:lvl w:ilvl="0">
      <w:start w:val="1"/>
      <w:numFmt w:val="bullet"/>
      <w:lvlText w:val="•"/>
      <w:lvlPicBulletId w:val="0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B17"/>
    <w:rsid w:val="00691824"/>
    <w:rsid w:val="00B6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59FC5-8E49-4C48-AEDA-A292D3AF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F7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9C4EF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A87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A877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C4EFA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C4EFA"/>
    <w:pPr>
      <w:spacing w:beforeAutospacing="1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C4EF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9C4E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9C4E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C4EF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877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877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ylink">
    <w:name w:val="mylink"/>
    <w:basedOn w:val="a0"/>
    <w:qFormat/>
    <w:rsid w:val="00A87763"/>
  </w:style>
  <w:style w:type="character" w:customStyle="1" w:styleId="a3">
    <w:name w:val="Текст выноски Знак"/>
    <w:basedOn w:val="a0"/>
    <w:uiPriority w:val="99"/>
    <w:semiHidden/>
    <w:qFormat/>
    <w:rsid w:val="00486606"/>
    <w:rPr>
      <w:rFonts w:ascii="Tahoma" w:hAnsi="Tahoma" w:cs="Tahoma"/>
      <w:sz w:val="16"/>
      <w:szCs w:val="16"/>
    </w:rPr>
  </w:style>
  <w:style w:type="character" w:styleId="a4">
    <w:name w:val="FollowedHyperlink"/>
    <w:basedOn w:val="a0"/>
    <w:uiPriority w:val="99"/>
    <w:semiHidden/>
    <w:unhideWhenUsed/>
    <w:qFormat/>
    <w:rsid w:val="001E6CC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443A3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 Spacing"/>
    <w:uiPriority w:val="1"/>
    <w:qFormat/>
    <w:rsid w:val="0021035A"/>
  </w:style>
  <w:style w:type="paragraph" w:styleId="ab">
    <w:name w:val="Normal (Web)"/>
    <w:basedOn w:val="a"/>
    <w:uiPriority w:val="99"/>
    <w:semiHidden/>
    <w:unhideWhenUsed/>
    <w:qFormat/>
    <w:rsid w:val="00217D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48660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4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m.73@mail.ru" TargetMode="External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9</Pages>
  <Words>420</Words>
  <Characters>2395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Гордеева</dc:creator>
  <dc:description/>
  <cp:lastModifiedBy>ddd ddd</cp:lastModifiedBy>
  <cp:revision>14</cp:revision>
  <dcterms:created xsi:type="dcterms:W3CDTF">2020-04-05T13:04:00Z</dcterms:created>
  <dcterms:modified xsi:type="dcterms:W3CDTF">2020-04-28T07:38:00Z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