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8FB" w:rsidRDefault="006C4607">
      <w:pPr>
        <w:pStyle w:val="a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«Открытка. Подснежник»</w:t>
      </w:r>
    </w:p>
    <w:p w:rsidR="007D68FB" w:rsidRDefault="006C4607">
      <w:pPr>
        <w:pStyle w:val="a8"/>
        <w:ind w:left="-426" w:firstLine="710"/>
        <w:contextualSpacing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изготовление открытки «Подснежник»</w:t>
      </w:r>
    </w:p>
    <w:p w:rsidR="007D68FB" w:rsidRDefault="006C4607">
      <w:pPr>
        <w:pStyle w:val="a8"/>
        <w:ind w:left="-426" w:firstLine="71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7D68FB" w:rsidRDefault="006C4607">
      <w:pPr>
        <w:pStyle w:val="a8"/>
        <w:ind w:left="-426"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навыки работы в технике «оригами»;</w:t>
      </w:r>
    </w:p>
    <w:p w:rsidR="007D68FB" w:rsidRDefault="006C4607">
      <w:pPr>
        <w:pStyle w:val="a8"/>
        <w:ind w:left="-426"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развивать внимание, мышление, память, творческое воображение, мелкую моторику пальцев рук;</w:t>
      </w:r>
    </w:p>
    <w:p w:rsidR="007D68FB" w:rsidRDefault="006C4607">
      <w:pPr>
        <w:pStyle w:val="a8"/>
        <w:ind w:left="-426"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воспитывать усидчивость, </w:t>
      </w:r>
      <w:r>
        <w:rPr>
          <w:sz w:val="28"/>
          <w:szCs w:val="28"/>
        </w:rPr>
        <w:t>аккуратность в выполнении работы, бережное отношение к природе.</w:t>
      </w:r>
    </w:p>
    <w:p w:rsidR="007D68FB" w:rsidRDefault="007D68FB">
      <w:pPr>
        <w:pStyle w:val="a8"/>
        <w:ind w:left="-426" w:firstLine="710"/>
        <w:contextualSpacing/>
        <w:jc w:val="both"/>
        <w:rPr>
          <w:sz w:val="28"/>
          <w:szCs w:val="28"/>
        </w:rPr>
      </w:pPr>
    </w:p>
    <w:p w:rsidR="007D68FB" w:rsidRDefault="006C4607">
      <w:pPr>
        <w:pStyle w:val="a8"/>
        <w:ind w:left="-426" w:firstLine="71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Инструменты и материалы: </w:t>
      </w:r>
      <w:r>
        <w:rPr>
          <w:sz w:val="28"/>
          <w:szCs w:val="28"/>
        </w:rPr>
        <w:t>цветная бумага, картон, клей, ножницы.</w:t>
      </w:r>
    </w:p>
    <w:p w:rsidR="007D68FB" w:rsidRDefault="007D68FB">
      <w:pPr>
        <w:pStyle w:val="a8"/>
        <w:ind w:left="-426" w:firstLine="710"/>
        <w:contextualSpacing/>
        <w:jc w:val="center"/>
        <w:rPr>
          <w:b/>
          <w:sz w:val="28"/>
          <w:szCs w:val="28"/>
        </w:rPr>
      </w:pPr>
    </w:p>
    <w:p w:rsidR="007D68FB" w:rsidRDefault="006C4607">
      <w:pPr>
        <w:pStyle w:val="a8"/>
        <w:ind w:left="-426" w:firstLine="71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часть</w:t>
      </w:r>
    </w:p>
    <w:p w:rsidR="007D68FB" w:rsidRDefault="006C4607">
      <w:pPr>
        <w:pStyle w:val="c7"/>
        <w:ind w:left="-426" w:firstLine="710"/>
        <w:contextualSpacing/>
        <w:jc w:val="right"/>
        <w:rPr>
          <w:sz w:val="28"/>
          <w:szCs w:val="28"/>
        </w:rPr>
      </w:pPr>
      <w:r>
        <w:rPr>
          <w:rStyle w:val="c0"/>
          <w:sz w:val="28"/>
          <w:szCs w:val="28"/>
        </w:rPr>
        <w:t>Запел, загалдел, заиграл,</w:t>
      </w:r>
    </w:p>
    <w:p w:rsidR="007D68FB" w:rsidRDefault="006C4607">
      <w:pPr>
        <w:pStyle w:val="c7"/>
        <w:ind w:left="-426" w:firstLine="710"/>
        <w:contextualSpacing/>
        <w:jc w:val="right"/>
        <w:rPr>
          <w:sz w:val="28"/>
          <w:szCs w:val="28"/>
        </w:rPr>
      </w:pPr>
      <w:r>
        <w:rPr>
          <w:rStyle w:val="c0"/>
          <w:sz w:val="28"/>
          <w:szCs w:val="28"/>
        </w:rPr>
        <w:t>От шума подснежник проснулся</w:t>
      </w:r>
    </w:p>
    <w:p w:rsidR="007D68FB" w:rsidRDefault="006C4607">
      <w:pPr>
        <w:pStyle w:val="c7"/>
        <w:ind w:left="-426" w:firstLine="710"/>
        <w:contextualSpacing/>
        <w:jc w:val="right"/>
        <w:rPr>
          <w:sz w:val="28"/>
          <w:szCs w:val="28"/>
        </w:rPr>
      </w:pPr>
      <w:r>
        <w:rPr>
          <w:rStyle w:val="c0"/>
          <w:sz w:val="28"/>
          <w:szCs w:val="28"/>
        </w:rPr>
        <w:t>И на проталинке встал.</w:t>
      </w:r>
    </w:p>
    <w:p w:rsidR="007D68FB" w:rsidRDefault="006C4607">
      <w:pPr>
        <w:pStyle w:val="c7"/>
        <w:ind w:left="-426" w:firstLine="710"/>
        <w:contextualSpacing/>
        <w:jc w:val="right"/>
        <w:rPr>
          <w:sz w:val="28"/>
          <w:szCs w:val="28"/>
        </w:rPr>
      </w:pPr>
      <w:r>
        <w:rPr>
          <w:rStyle w:val="c0"/>
          <w:sz w:val="28"/>
          <w:szCs w:val="28"/>
        </w:rPr>
        <w:t>Запахло, повеяло прелью,</w:t>
      </w:r>
    </w:p>
    <w:p w:rsidR="007D68FB" w:rsidRDefault="006C4607">
      <w:pPr>
        <w:pStyle w:val="c7"/>
        <w:ind w:left="-426" w:firstLine="710"/>
        <w:contextualSpacing/>
        <w:jc w:val="right"/>
        <w:rPr>
          <w:sz w:val="28"/>
          <w:szCs w:val="28"/>
        </w:rPr>
      </w:pPr>
      <w:r>
        <w:rPr>
          <w:rStyle w:val="c0"/>
          <w:sz w:val="28"/>
          <w:szCs w:val="28"/>
        </w:rPr>
        <w:t>Чут</w:t>
      </w:r>
      <w:r>
        <w:rPr>
          <w:rStyle w:val="c0"/>
          <w:sz w:val="28"/>
          <w:szCs w:val="28"/>
        </w:rPr>
        <w:t>ь слышно подснежник твердил:</w:t>
      </w:r>
    </w:p>
    <w:p w:rsidR="007D68FB" w:rsidRDefault="006C4607">
      <w:pPr>
        <w:pStyle w:val="c7"/>
        <w:ind w:left="-426" w:firstLine="710"/>
        <w:contextualSpacing/>
        <w:jc w:val="right"/>
        <w:rPr>
          <w:sz w:val="28"/>
          <w:szCs w:val="28"/>
        </w:rPr>
      </w:pPr>
      <w:r>
        <w:rPr>
          <w:rStyle w:val="c0"/>
          <w:sz w:val="28"/>
          <w:szCs w:val="28"/>
        </w:rPr>
        <w:t>«Спасибо апрелю, спасибо</w:t>
      </w:r>
    </w:p>
    <w:p w:rsidR="007D68FB" w:rsidRDefault="006C4607">
      <w:pPr>
        <w:pStyle w:val="c7"/>
        <w:ind w:left="-426" w:firstLine="710"/>
        <w:contextualSpacing/>
        <w:jc w:val="right"/>
      </w:pPr>
      <w:r>
        <w:rPr>
          <w:rStyle w:val="c0"/>
          <w:sz w:val="28"/>
          <w:szCs w:val="28"/>
        </w:rPr>
        <w:t xml:space="preserve">За то, что меня разбудил». </w:t>
      </w:r>
    </w:p>
    <w:p w:rsidR="007D68FB" w:rsidRDefault="006C4607">
      <w:pPr>
        <w:pStyle w:val="c7"/>
        <w:ind w:left="-426" w:firstLine="710"/>
        <w:contextualSpacing/>
        <w:jc w:val="right"/>
        <w:rPr>
          <w:rStyle w:val="c10"/>
          <w:sz w:val="28"/>
          <w:szCs w:val="28"/>
        </w:rPr>
      </w:pPr>
      <w:r>
        <w:rPr>
          <w:rStyle w:val="c10"/>
          <w:sz w:val="28"/>
          <w:szCs w:val="28"/>
        </w:rPr>
        <w:t>Иван Беляков</w:t>
      </w:r>
    </w:p>
    <w:p w:rsidR="007D68FB" w:rsidRDefault="007D68FB">
      <w:pPr>
        <w:pStyle w:val="c7"/>
        <w:ind w:left="-426" w:firstLine="710"/>
        <w:contextualSpacing/>
        <w:rPr>
          <w:rStyle w:val="c10"/>
          <w:sz w:val="28"/>
          <w:szCs w:val="28"/>
        </w:rPr>
      </w:pPr>
    </w:p>
    <w:p w:rsidR="007D68FB" w:rsidRDefault="006C4607">
      <w:pPr>
        <w:pStyle w:val="c7"/>
        <w:ind w:left="-426" w:firstLine="710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 xml:space="preserve">19 апреля - </w:t>
      </w:r>
      <w:r>
        <w:rPr>
          <w:b/>
          <w:bCs/>
          <w:i/>
          <w:iCs/>
          <w:sz w:val="28"/>
          <w:szCs w:val="28"/>
        </w:rPr>
        <w:t>Международный день подснежника.</w:t>
      </w:r>
      <w:r>
        <w:rPr>
          <w:sz w:val="28"/>
          <w:szCs w:val="28"/>
        </w:rPr>
        <w:t xml:space="preserve"> Зародился это праздник очень давно, в 1984 году, в далекой стране Англии. Стоит сказать, что в Англии подснежники — это очень популярные цветы, а отношение к ним весьма трепетное. Есть мнение, что это связано со старинным английским поверьем, которое глас</w:t>
      </w:r>
      <w:r>
        <w:rPr>
          <w:sz w:val="28"/>
          <w:szCs w:val="28"/>
        </w:rPr>
        <w:t>ит, что подснежники, посаженные вокруг дома, уберегут его жителей от злых духов. Но прежде всего подснежники — это первые цветы, которые появляются после зимних холодов и соответственно символизируют начало весны, победу тепла над холодом и дарят надежду н</w:t>
      </w:r>
      <w:r>
        <w:rPr>
          <w:sz w:val="28"/>
          <w:szCs w:val="28"/>
        </w:rPr>
        <w:t>а лучшее.</w:t>
      </w:r>
    </w:p>
    <w:p w:rsidR="007D68FB" w:rsidRDefault="006C4607">
      <w:pPr>
        <w:pStyle w:val="c7"/>
        <w:ind w:left="-426" w:firstLine="710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В разных странах этот цветок называют по-разному. Латинское название подснежника — «</w:t>
      </w:r>
      <w:proofErr w:type="spellStart"/>
      <w:r>
        <w:rPr>
          <w:sz w:val="28"/>
          <w:szCs w:val="28"/>
        </w:rPr>
        <w:t>галянтус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Galanthus</w:t>
      </w:r>
      <w:proofErr w:type="spellEnd"/>
      <w:r>
        <w:rPr>
          <w:sz w:val="28"/>
          <w:szCs w:val="28"/>
        </w:rPr>
        <w:t>) — «молочный цветок». Англичане называют его снежной каплей (</w:t>
      </w:r>
      <w:proofErr w:type="spellStart"/>
      <w:r>
        <w:rPr>
          <w:sz w:val="28"/>
          <w:szCs w:val="28"/>
        </w:rPr>
        <w:t>Snowdrop</w:t>
      </w:r>
      <w:proofErr w:type="spellEnd"/>
      <w:r>
        <w:rPr>
          <w:sz w:val="28"/>
          <w:szCs w:val="28"/>
        </w:rPr>
        <w:t>) или снежной сережкой; чехи — снежинкой; немцы — снежным колокольчиком,</w:t>
      </w:r>
      <w:r>
        <w:rPr>
          <w:sz w:val="28"/>
          <w:szCs w:val="28"/>
        </w:rPr>
        <w:t xml:space="preserve"> а мы — подснежником.</w:t>
      </w:r>
    </w:p>
    <w:p w:rsidR="007D68FB" w:rsidRDefault="006C4607">
      <w:pPr>
        <w:pStyle w:val="c7"/>
        <w:ind w:left="-426"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 как название цветам придумали очень давно, то почти о каждом цветке у разных народов сочиняют легенды. Есть легенда и про подснежник: «Однажды Зима-старуха со своими спутниками Стужей и Ветром решила не пускать на землю Весну. Вс</w:t>
      </w:r>
      <w:r>
        <w:rPr>
          <w:sz w:val="28"/>
          <w:szCs w:val="28"/>
        </w:rPr>
        <w:t>е цветы испугались ее угроз, кроме подснежника, который выпрямил свой стебелек, и смог выбраться из-под снежного покрывала. Увидело Солнце его лепестки и согрело землю теплом, открыв дорогу Весне…»</w:t>
      </w:r>
    </w:p>
    <w:p w:rsidR="007D68FB" w:rsidRDefault="006C4607">
      <w:pPr>
        <w:pStyle w:val="c7"/>
        <w:ind w:left="-426" w:firstLine="710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Вспомните, как называлась сказка, в которой рассказывалось</w:t>
      </w:r>
      <w:r>
        <w:rPr>
          <w:sz w:val="28"/>
          <w:szCs w:val="28"/>
        </w:rPr>
        <w:t xml:space="preserve"> о подснежниках? («Двенадцать месяцев»).</w:t>
      </w:r>
    </w:p>
    <w:p w:rsidR="007D68FB" w:rsidRDefault="006C4607">
      <w:pPr>
        <w:pStyle w:val="c7"/>
        <w:ind w:left="-426" w:firstLine="710"/>
        <w:contextualSpacing/>
        <w:jc w:val="center"/>
        <w:rPr>
          <w:sz w:val="27"/>
          <w:szCs w:val="27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529330" cy="2649855"/>
            <wp:effectExtent l="0" t="0" r="0" b="0"/>
            <wp:docPr id="1" name="Рисунок 11" descr="https://ds03.infourok.ru/uploads/ex/07f2/00006999-9f0f32e9/hello_html_68f07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1" descr="https://ds03.infourok.ru/uploads/ex/07f2/00006999-9f0f32e9/hello_html_68f0748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330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8FB" w:rsidRDefault="006C4607">
      <w:pPr>
        <w:pStyle w:val="c7"/>
        <w:ind w:left="-426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      Подснежники любят светлые лиственные леса, или открытые поляны высоко в горах Кавказа. Вид подснежника, который растет на территории нашего края называется «кавказский» и он занесен в Красную книгу, как и</w:t>
      </w:r>
      <w:r>
        <w:rPr>
          <w:sz w:val="28"/>
          <w:szCs w:val="28"/>
        </w:rPr>
        <w:t>счезающий вид, собирать их нельзя.</w:t>
      </w:r>
    </w:p>
    <w:p w:rsidR="007D68FB" w:rsidRDefault="007D68FB">
      <w:pPr>
        <w:pStyle w:val="c7"/>
        <w:ind w:left="-426" w:firstLine="710"/>
        <w:contextualSpacing/>
        <w:jc w:val="both"/>
        <w:rPr>
          <w:sz w:val="27"/>
          <w:szCs w:val="27"/>
        </w:rPr>
      </w:pPr>
    </w:p>
    <w:p w:rsidR="007D68FB" w:rsidRDefault="006C4607">
      <w:pPr>
        <w:pStyle w:val="c7"/>
        <w:ind w:left="-426" w:firstLine="710"/>
        <w:contextualSpacing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198620" cy="2616835"/>
            <wp:effectExtent l="0" t="0" r="0" b="0"/>
            <wp:docPr id="2" name="Рисунок 12" descr="https://ds03.infourok.ru/uploads/ex/07f2/00006999-9f0f32e9/hello_html_m7d0ba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2" descr="https://ds03.infourok.ru/uploads/ex/07f2/00006999-9f0f32e9/hello_html_m7d0bae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261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8FB" w:rsidRDefault="006C4607">
      <w:pPr>
        <w:pStyle w:val="a8"/>
        <w:ind w:left="-426" w:firstLine="710"/>
        <w:contextualSpacing/>
        <w:jc w:val="both"/>
      </w:pPr>
      <w:r>
        <w:rPr>
          <w:sz w:val="28"/>
          <w:szCs w:val="28"/>
        </w:rPr>
        <w:t>Сегодня я покажу вам, как можно сделать в подарок открытку «Подснежник» в технике «Оригами».</w:t>
      </w:r>
    </w:p>
    <w:p w:rsidR="007D68FB" w:rsidRDefault="006C4607">
      <w:pPr>
        <w:pStyle w:val="a8"/>
        <w:ind w:left="-426"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Оригами - искусство складывания из бумаги, без ножниц и клея. </w:t>
      </w:r>
      <w:r>
        <w:rPr>
          <w:sz w:val="28"/>
          <w:szCs w:val="28"/>
        </w:rPr>
        <w:br/>
        <w:t>Свое название получило от японских слов "ОРИ" - складывать и "</w:t>
      </w:r>
      <w:r>
        <w:rPr>
          <w:sz w:val="28"/>
          <w:szCs w:val="28"/>
        </w:rPr>
        <w:t>КАМИ" - бумага. Искусство складывания бумажных моделей насчитывает 2000 лет. Это искусство не знает границ и доступно людям любого возраста. Это древнее искусство было изобретено там же, где и бумага, - в Китае, но дальнейшее его развитие и популяризация п</w:t>
      </w:r>
      <w:r>
        <w:rPr>
          <w:sz w:val="28"/>
          <w:szCs w:val="28"/>
        </w:rPr>
        <w:t xml:space="preserve">роисходила в Японии. </w:t>
      </w:r>
    </w:p>
    <w:p w:rsidR="007D68FB" w:rsidRDefault="006C4607">
      <w:pPr>
        <w:pStyle w:val="a8"/>
        <w:ind w:left="-426"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оригами существует система универсальных чертежей. Именно она позволяет превратить инструкцию к складыванию бумаги в набор чертежей. Следовать им нетрудно: главное – сосредоточится и ничего не напутать.</w:t>
      </w:r>
    </w:p>
    <w:p w:rsidR="007D68FB" w:rsidRDefault="006C4607">
      <w:pPr>
        <w:pStyle w:val="a8"/>
        <w:ind w:left="-426"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Будьте внимательны!</w:t>
      </w:r>
    </w:p>
    <w:p w:rsidR="007D68FB" w:rsidRDefault="007D68FB">
      <w:pPr>
        <w:pStyle w:val="a8"/>
        <w:ind w:left="-426" w:firstLine="710"/>
        <w:contextualSpacing/>
        <w:jc w:val="both"/>
        <w:rPr>
          <w:sz w:val="28"/>
          <w:szCs w:val="28"/>
        </w:rPr>
      </w:pPr>
    </w:p>
    <w:p w:rsidR="007D68FB" w:rsidRDefault="007D68FB">
      <w:pPr>
        <w:pStyle w:val="a8"/>
        <w:ind w:left="-426" w:firstLine="710"/>
        <w:contextualSpacing/>
        <w:jc w:val="center"/>
        <w:rPr>
          <w:b/>
          <w:sz w:val="28"/>
          <w:szCs w:val="28"/>
        </w:rPr>
      </w:pPr>
    </w:p>
    <w:p w:rsidR="007D68FB" w:rsidRDefault="006C4607">
      <w:pPr>
        <w:pStyle w:val="a8"/>
        <w:ind w:left="-426" w:firstLine="71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работа</w:t>
      </w:r>
    </w:p>
    <w:p w:rsidR="007D68FB" w:rsidRDefault="007D68FB">
      <w:pPr>
        <w:pStyle w:val="a8"/>
        <w:ind w:left="-426" w:firstLine="710"/>
        <w:contextualSpacing/>
        <w:jc w:val="both"/>
        <w:rPr>
          <w:b/>
          <w:sz w:val="28"/>
          <w:szCs w:val="28"/>
        </w:rPr>
      </w:pPr>
    </w:p>
    <w:p w:rsidR="007D68FB" w:rsidRDefault="006C4607">
      <w:pPr>
        <w:pStyle w:val="a8"/>
        <w:spacing w:line="276" w:lineRule="auto"/>
        <w:ind w:firstLine="737"/>
        <w:jc w:val="center"/>
      </w:pPr>
      <w:r>
        <w:rPr>
          <w:b/>
          <w:i/>
          <w:sz w:val="28"/>
          <w:szCs w:val="28"/>
        </w:rPr>
        <w:t>ПОМНИТЕ о технике безопасности при работе с инструментами, будьте осторожны и внимательны!</w:t>
      </w:r>
    </w:p>
    <w:p w:rsidR="007D68FB" w:rsidRDefault="006C4607">
      <w:pPr>
        <w:spacing w:beforeAutospacing="1" w:afterAutospacing="1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лежит снег, а на проталине вырастает маленькое чудо-первоцвет. Они такие хрупкие и нежные на вид, но какие жизнелюбивые, чтобы цвести, когда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вокруг снег.</w:t>
      </w:r>
    </w:p>
    <w:p w:rsidR="007D68FB" w:rsidRDefault="006C4607">
      <w:pPr>
        <w:spacing w:beforeAutospacing="1" w:afterAutospacing="1" w:line="240" w:lineRule="auto"/>
        <w:jc w:val="center"/>
        <w:outlineLvl w:val="3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Цветок. Изготовление</w:t>
      </w:r>
    </w:p>
    <w:p w:rsidR="007D68FB" w:rsidRDefault="006C4607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пять цветков делаются одинаково из квадратов белой или цветной бумаги размером 6x6 см. Можно белую бумагу раскрасить нежной акварелью любого цвета (очень светлый оттенок или сочетание понравившихся вам оттенков),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подождать, когда бумага высохнет, и далее следовать инструкции.</w:t>
      </w:r>
    </w:p>
    <w:p w:rsidR="007D68FB" w:rsidRDefault="006C460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Наметьте диагональ (рис. 1).</w:t>
      </w:r>
    </w:p>
    <w:p w:rsidR="007D68FB" w:rsidRDefault="006C460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Совместите точки, сложив по диагонали (рис. 2).</w:t>
      </w:r>
    </w:p>
    <w:p w:rsidR="007D68FB" w:rsidRDefault="006C460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Наметьте линии (рис. 3).</w:t>
      </w:r>
    </w:p>
    <w:p w:rsidR="007D68FB" w:rsidRDefault="006C460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Наметьте линии (рис. 4).</w:t>
      </w:r>
    </w:p>
    <w:p w:rsidR="007D68FB" w:rsidRDefault="006C4607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Наметьте линии (рис. 5).</w:t>
      </w:r>
    </w:p>
    <w:p w:rsidR="007D68FB" w:rsidRDefault="006C4607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 Наметку нужно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заметной линией!</w:t>
      </w:r>
    </w:p>
    <w:p w:rsidR="007D68FB" w:rsidRDefault="006C460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9525" distL="0" distR="0">
            <wp:extent cx="6096000" cy="5457825"/>
            <wp:effectExtent l="0" t="0" r="0" b="0"/>
            <wp:docPr id="3" name="Рисунок 7" descr="https://ped-kopilka.ru/images/20-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7" descr="https://ped-kopilka.ru/images/20-1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8FB" w:rsidRDefault="006C460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 намеченным линиям сформируйте складки «гора» и «долина» и сложите складки «молния» (рис. 6).</w:t>
      </w:r>
    </w:p>
    <w:p w:rsidR="007D68FB" w:rsidRDefault="006C460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Сложите складку «молния» вместе с нижним слоем бумаги (рис. 7).</w:t>
      </w:r>
    </w:p>
    <w:p w:rsidR="007D68FB" w:rsidRDefault="006C460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Загните назад выступающие углы (рис. 8).</w:t>
      </w:r>
    </w:p>
    <w:p w:rsidR="007D68FB" w:rsidRDefault="006C460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Цветок готов (рис. 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68FB" w:rsidRDefault="006C460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96000" cy="4876800"/>
            <wp:effectExtent l="0" t="0" r="0" b="0"/>
            <wp:docPr id="4" name="Рисунок 6" descr="https://ped-kopilka.ru/images/2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https://ped-kopilka.ru/images/20-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8FB" w:rsidRDefault="006C4607">
      <w:pPr>
        <w:spacing w:beforeAutospacing="1" w:afterAutospacing="1" w:line="240" w:lineRule="auto"/>
        <w:jc w:val="center"/>
        <w:outlineLvl w:val="3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Стебель. Изготовление</w:t>
      </w:r>
    </w:p>
    <w:p w:rsidR="007D68FB" w:rsidRDefault="006C4607">
      <w:pPr>
        <w:spacing w:beforeAutospacing="1" w:afterAutospacing="1" w:line="240" w:lineRule="auto"/>
        <w:ind w:firstLine="68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сделать три одинаковых стебля из цветной бумаги зеленого цвета. Стебель делается из прямоугольника размером 1,5 х 15 см.</w:t>
      </w:r>
    </w:p>
    <w:p w:rsidR="007D68FB" w:rsidRDefault="006C460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Сложите по указанным линиям (рис. 10).</w:t>
      </w:r>
    </w:p>
    <w:p w:rsidR="007D68FB" w:rsidRDefault="006C460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Подклейте верхний слой бумаги.</w:t>
      </w:r>
    </w:p>
    <w:p w:rsidR="007D68FB" w:rsidRDefault="006C4607">
      <w:pPr>
        <w:spacing w:beforeAutospacing="1" w:afterAutospacing="1" w:line="240" w:lineRule="auto"/>
        <w:jc w:val="center"/>
      </w:pPr>
      <w:r>
        <w:rPr>
          <w:noProof/>
          <w:lang w:eastAsia="ru-RU"/>
        </w:rPr>
        <w:drawing>
          <wp:inline distT="0" distB="9525" distL="0" distR="0">
            <wp:extent cx="4762500" cy="1457325"/>
            <wp:effectExtent l="0" t="0" r="0" b="0"/>
            <wp:docPr id="5" name="Рисунок 5" descr="https://ped-kopilka.ru/images/20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ped-kopilka.ru/images/20-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8FB" w:rsidRDefault="006C4607">
      <w:pPr>
        <w:spacing w:beforeAutospacing="1" w:afterAutospacing="1" w:line="240" w:lineRule="auto"/>
        <w:jc w:val="center"/>
        <w:outlineLvl w:val="3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Лист. Изготовление</w:t>
      </w:r>
    </w:p>
    <w:p w:rsidR="007D68FB" w:rsidRDefault="006C4607">
      <w:pPr>
        <w:spacing w:beforeAutospacing="1" w:afterAutospacing="1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6 штук — делаются одинаково из квадратов цветной бумаги размером 7,5 х 7,5 см.</w:t>
      </w:r>
    </w:p>
    <w:p w:rsidR="007D68FB" w:rsidRDefault="006C460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Наметьте диагональ (рис. 11).</w:t>
      </w:r>
    </w:p>
    <w:p w:rsidR="007D68FB" w:rsidRDefault="006C460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Сложите по указанным линиям (рис. 12).</w:t>
      </w:r>
    </w:p>
    <w:p w:rsidR="007D68FB" w:rsidRDefault="006C460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Сложите по указанным линиям (рис. 13).</w:t>
      </w:r>
    </w:p>
    <w:p w:rsidR="007D68FB" w:rsidRDefault="006C460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96000" cy="2400300"/>
            <wp:effectExtent l="0" t="0" r="0" b="0"/>
            <wp:docPr id="6" name="Рисунок 4" descr="https://ped-kopilka.ru/images/20-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4" descr="https://ped-kopilka.ru/images/20-4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8FB" w:rsidRDefault="006C460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Сложите по указанным линиям (рис. 14).</w:t>
      </w:r>
    </w:p>
    <w:p w:rsidR="007D68FB" w:rsidRDefault="006C460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Сложите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указанным линиям. Переверните (рис. 15).</w:t>
      </w:r>
    </w:p>
    <w:p w:rsidR="007D68FB" w:rsidRDefault="006C4607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Лист готов (рис. 16).</w:t>
      </w:r>
    </w:p>
    <w:p w:rsidR="007D68FB" w:rsidRDefault="007D68FB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8FB" w:rsidRDefault="006C4607">
      <w:pPr>
        <w:spacing w:beforeAutospacing="1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9525" distL="0" distR="0" simplePos="0" relativeHeight="2" behindDoc="0" locked="0" layoutInCell="1" allowOverlap="1">
            <wp:simplePos x="0" y="0"/>
            <wp:positionH relativeFrom="column">
              <wp:align>right</wp:align>
            </wp:positionH>
            <wp:positionV relativeFrom="line">
              <wp:posOffset>635</wp:posOffset>
            </wp:positionV>
            <wp:extent cx="3810000" cy="5724525"/>
            <wp:effectExtent l="0" t="0" r="0" b="0"/>
            <wp:wrapSquare wrapText="bothSides"/>
            <wp:docPr id="7" name="Рисунок 9" descr="https://ped-kopilka.ru/images/20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9" descr="https://ped-kopilka.ru/images/20-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сборки </w:t>
      </w:r>
    </w:p>
    <w:p w:rsidR="007D68FB" w:rsidRDefault="006C460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Стебли.</w:t>
      </w:r>
    </w:p>
    <w:p w:rsidR="007D68FB" w:rsidRDefault="006C460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Цветы.</w:t>
      </w:r>
    </w:p>
    <w:p w:rsidR="007D68FB" w:rsidRDefault="006C460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Листья.</w:t>
      </w:r>
    </w:p>
    <w:p w:rsidR="007D68FB" w:rsidRDefault="007D68FB">
      <w:pPr>
        <w:spacing w:beforeAutospacing="1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68FB" w:rsidRDefault="007D68FB">
      <w:pPr>
        <w:spacing w:beforeAutospacing="1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68FB" w:rsidRDefault="007D68FB">
      <w:pPr>
        <w:spacing w:beforeAutospacing="1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68FB" w:rsidRDefault="007D68FB">
      <w:pPr>
        <w:spacing w:beforeAutospacing="1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68FB" w:rsidRDefault="007D68FB">
      <w:pPr>
        <w:spacing w:beforeAutospacing="1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68FB" w:rsidRDefault="007D68FB">
      <w:pPr>
        <w:spacing w:beforeAutospacing="1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68FB" w:rsidRDefault="006C4607">
      <w:pPr>
        <w:spacing w:beforeAutospacing="1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 посмотреть:</w:t>
      </w:r>
    </w:p>
    <w:p w:rsidR="007D68FB" w:rsidRDefault="006C4607">
      <w:pPr>
        <w:jc w:val="center"/>
      </w:pPr>
      <w:r>
        <w:rPr>
          <w:noProof/>
          <w:lang w:eastAsia="ru-RU"/>
        </w:rPr>
        <w:lastRenderedPageBreak/>
        <w:drawing>
          <wp:inline distT="0" distB="9525" distL="0" distR="0">
            <wp:extent cx="4762500" cy="7000875"/>
            <wp:effectExtent l="0" t="0" r="0" b="0"/>
            <wp:docPr id="8" name="Рисунок 8" descr="https://ped-kopilka.ru/images/20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s://ped-kopilka.ru/images/20(11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8FB" w:rsidRDefault="006C4607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Наша открытка с подснежниками готова!</w:t>
      </w:r>
    </w:p>
    <w:p w:rsidR="007D68FB" w:rsidRDefault="007D68FB">
      <w:bookmarkStart w:id="0" w:name="_GoBack"/>
      <w:bookmarkEnd w:id="0"/>
    </w:p>
    <w:sectPr w:rsidR="007D68F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FB"/>
    <w:rsid w:val="006C4607"/>
    <w:rsid w:val="007D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53F0A-5EF3-4391-97EF-31715B2D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B74E1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B74E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02479F"/>
    <w:rPr>
      <w:color w:val="0000FF"/>
      <w:u w:val="single"/>
    </w:rPr>
  </w:style>
  <w:style w:type="character" w:customStyle="1" w:styleId="c0">
    <w:name w:val="c0"/>
    <w:basedOn w:val="a0"/>
    <w:qFormat/>
    <w:rsid w:val="0002479F"/>
  </w:style>
  <w:style w:type="character" w:customStyle="1" w:styleId="c10">
    <w:name w:val="c10"/>
    <w:basedOn w:val="a0"/>
    <w:qFormat/>
    <w:rsid w:val="0002479F"/>
  </w:style>
  <w:style w:type="character" w:customStyle="1" w:styleId="c2">
    <w:name w:val="c2"/>
    <w:basedOn w:val="a0"/>
    <w:qFormat/>
    <w:rsid w:val="00A35EE9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qFormat/>
    <w:rsid w:val="00B74E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qFormat/>
    <w:rsid w:val="0002479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695</Words>
  <Characters>3965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ddd ddd</cp:lastModifiedBy>
  <cp:revision>4</cp:revision>
  <dcterms:created xsi:type="dcterms:W3CDTF">2020-04-15T05:25:00Z</dcterms:created>
  <dcterms:modified xsi:type="dcterms:W3CDTF">2020-04-28T07:45:00Z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