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3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Рабочая программа по информатике и ИКТ для 8 класса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составлена на основе: </w:t>
      </w:r>
    </w:p>
    <w:p>
      <w:pPr>
        <w:numPr>
          <w:ilvl w:val="0"/>
          <w:numId w:val="3"/>
        </w:numPr>
        <w:tabs>
          <w:tab w:val="left" w:pos="927" w:leader="non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федерального закона от 29 декабря 2012 года № 273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3"/>
        </w:numPr>
        <w:tabs>
          <w:tab w:val="left" w:pos="927" w:leader="non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приказа Минобрнауки РФ от 17.12.2010 г. № 1897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изменениями);</w:t>
      </w:r>
    </w:p>
    <w:p>
      <w:pPr>
        <w:numPr>
          <w:ilvl w:val="0"/>
          <w:numId w:val="3"/>
        </w:numPr>
        <w:tabs>
          <w:tab w:val="left" w:pos="927" w:leader="non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Минобрнауки РФ от 31 марта 2014 г. № 253;</w:t>
      </w:r>
    </w:p>
    <w:p>
      <w:pPr>
        <w:numPr>
          <w:ilvl w:val="0"/>
          <w:numId w:val="3"/>
        </w:numPr>
        <w:tabs>
          <w:tab w:val="left" w:pos="927" w:leader="none"/>
        </w:tabs>
        <w:spacing w:before="0" w:after="0" w:line="240"/>
        <w:ind w:right="0" w:left="92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СанПиН 2.4.2.2821-10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 Главного государственного санитарного врача РФ от 29.12.2010 г. № 189, зарегистрировано в Минюсте России 03.03.2011 г, регистрационный номер 19993);</w:t>
      </w:r>
    </w:p>
    <w:p>
      <w:pPr>
        <w:numPr>
          <w:ilvl w:val="0"/>
          <w:numId w:val="3"/>
        </w:numPr>
        <w:tabs>
          <w:tab w:val="left" w:pos="927" w:leader="non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 образовательной программы основного общего образования на 2015-2020 г.г.;</w:t>
      </w:r>
    </w:p>
    <w:p>
      <w:pPr>
        <w:numPr>
          <w:ilvl w:val="0"/>
          <w:numId w:val="3"/>
        </w:numPr>
        <w:tabs>
          <w:tab w:val="left" w:pos="927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примерной программы 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 и ИКТ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8-9 классов (базовый уровень).</w:t>
      </w:r>
    </w:p>
    <w:p>
      <w:pPr>
        <w:numPr>
          <w:ilvl w:val="0"/>
          <w:numId w:val="3"/>
        </w:numPr>
        <w:tabs>
          <w:tab w:val="left" w:pos="927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авторской программы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 и ИКТ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 Г. Семакин, Е.К Хеннер.</w:t>
      </w:r>
    </w:p>
    <w:p>
      <w:pPr>
        <w:numPr>
          <w:ilvl w:val="0"/>
          <w:numId w:val="3"/>
        </w:numPr>
        <w:tabs>
          <w:tab w:val="left" w:pos="927" w:leader="non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 и планирование ФГОС Информатика Программы для основной школы 7-9 класс Авторы: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Семакин И.Г, М.С.Цветкова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Издательство БИНОМ. Лаборатория знаний. 2014</w:t>
      </w:r>
    </w:p>
    <w:p>
      <w:pPr>
        <w:numPr>
          <w:ilvl w:val="0"/>
          <w:numId w:val="3"/>
        </w:numPr>
        <w:tabs>
          <w:tab w:val="left" w:pos="927" w:leader="none"/>
        </w:tabs>
        <w:spacing w:before="0" w:after="0" w:line="240"/>
        <w:ind w:right="0" w:left="92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учебника Семакина И.Г., Залоговой Л.А.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 и ИКТ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 ФГОС.</w:t>
      </w:r>
    </w:p>
    <w:p>
      <w:pPr>
        <w:spacing w:before="0" w:after="0" w:line="360"/>
        <w:ind w:right="0" w:left="70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Цели и задачи учебного предмета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FFFFFF" w:val="clear"/>
        </w:rPr>
        <w:t xml:space="preserve">Цели: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Изучение информатики и информационно-коммуникационных технологий в 8 классе направлено на достижение следующих целей:</w:t>
      </w:r>
    </w:p>
    <w:p>
      <w:pPr>
        <w:numPr>
          <w:ilvl w:val="0"/>
          <w:numId w:val="10"/>
        </w:numPr>
        <w:tabs>
          <w:tab w:val="left" w:pos="1416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FFFFFF" w:val="clear"/>
        </w:rPr>
        <w:t xml:space="preserve">освоение знаний,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  <w:t xml:space="preserve">составляющих основу научных представлений об информации, информационных процессах, системах, технологиях и моделях;</w:t>
      </w:r>
    </w:p>
    <w:p>
      <w:pPr>
        <w:numPr>
          <w:ilvl w:val="0"/>
          <w:numId w:val="10"/>
        </w:numPr>
        <w:tabs>
          <w:tab w:val="left" w:pos="1416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овладение умениями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работать с различными видами информации с помощью компьютера и других средств информационных и коммуникационных технологий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  <w:t xml:space="preserve">(ИКТ). организовывать собственную информационную деятельность и планировать ее 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зультаты;</w:t>
      </w:r>
    </w:p>
    <w:p>
      <w:pPr>
        <w:numPr>
          <w:ilvl w:val="0"/>
          <w:numId w:val="10"/>
        </w:numPr>
        <w:tabs>
          <w:tab w:val="left" w:pos="1416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FFFFFF" w:val="clear"/>
        </w:rPr>
        <w:t xml:space="preserve">развитие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  <w:t xml:space="preserve">познавательных интересов, интеллектуальных и творческих спо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собностей средствами ИКТ;</w:t>
      </w:r>
    </w:p>
    <w:p>
      <w:pPr>
        <w:numPr>
          <w:ilvl w:val="0"/>
          <w:numId w:val="10"/>
        </w:numPr>
        <w:tabs>
          <w:tab w:val="left" w:pos="1416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FFFFFF" w:val="clear"/>
        </w:rPr>
        <w:t xml:space="preserve">воспитание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  <w:t xml:space="preserve"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мации;</w:t>
      </w:r>
    </w:p>
    <w:p>
      <w:pPr>
        <w:tabs>
          <w:tab w:val="left" w:pos="1276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•</w:t>
        <w:tab/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FFFFFF" w:val="clear"/>
        </w:rPr>
        <w:t xml:space="preserve">выработка навыков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FFFFFF" w:val="clear"/>
        </w:rPr>
        <w:t xml:space="preserve">применения средств ИКТ в повседневной жизни, при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FFFFFF" w:val="clear"/>
        </w:rPr>
        <w:t xml:space="preserve">выполнении индивидуальных и коллективных проектов, в учебной деятельности, даль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нейшем освоении профессий, востребованных на рынке труда.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Задачи:</w:t>
      </w:r>
    </w:p>
    <w:p>
      <w:pPr>
        <w:numPr>
          <w:ilvl w:val="0"/>
          <w:numId w:val="13"/>
        </w:numPr>
        <w:tabs>
          <w:tab w:val="left" w:pos="16777074" w:leader="none"/>
          <w:tab w:val="left" w:pos="709" w:leader="none"/>
          <w:tab w:val="left" w:pos="1134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систематизировать подходы к изучению предмета;</w:t>
      </w:r>
    </w:p>
    <w:p>
      <w:pPr>
        <w:numPr>
          <w:ilvl w:val="0"/>
          <w:numId w:val="13"/>
        </w:numPr>
        <w:tabs>
          <w:tab w:val="left" w:pos="16777074" w:leader="none"/>
          <w:tab w:val="left" w:pos="709" w:leader="none"/>
          <w:tab w:val="left" w:pos="1134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>
      <w:pPr>
        <w:numPr>
          <w:ilvl w:val="0"/>
          <w:numId w:val="13"/>
        </w:numPr>
        <w:tabs>
          <w:tab w:val="left" w:pos="16777074" w:leader="none"/>
          <w:tab w:val="left" w:pos="709" w:leader="none"/>
          <w:tab w:val="left" w:pos="1134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научить пользоваться распространенными прикладными пакетами;</w:t>
      </w:r>
    </w:p>
    <w:p>
      <w:pPr>
        <w:numPr>
          <w:ilvl w:val="0"/>
          <w:numId w:val="13"/>
        </w:numPr>
        <w:tabs>
          <w:tab w:val="left" w:pos="16777074" w:leader="none"/>
          <w:tab w:val="left" w:pos="709" w:leader="none"/>
          <w:tab w:val="left" w:pos="1134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показать основные приемы эффективного использования информационных технологий;</w:t>
      </w:r>
    </w:p>
    <w:p>
      <w:pPr>
        <w:numPr>
          <w:ilvl w:val="0"/>
          <w:numId w:val="13"/>
        </w:numPr>
        <w:tabs>
          <w:tab w:val="left" w:pos="16777074" w:leader="none"/>
          <w:tab w:val="left" w:pos="709" w:leader="none"/>
          <w:tab w:val="left" w:pos="1134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сформировать логические связи с другими предметами входящими в курс среднего образования.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Место предмета в учебном плане</w:t>
      </w:r>
    </w:p>
    <w:p>
      <w:pPr>
        <w:spacing w:before="0" w:after="0" w:line="360"/>
        <w:ind w:right="0" w:left="0" w:firstLine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 план МБОУ "Княжегорская СОШ" предусматривает в 8 классе изучение предмета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 и ИКТ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объёме 34 часов в год, по 1 часу в неделю; 34 учебных недель.    Данная рабочая программа  разработана в соответствии  с календарным учебным графиком школы на 2020-2021  учебный год и рассчитана  на 34 часов.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 РЕЗУЛЬТАТЫ  ИЗУЧЕНИЯ  УЧЕБНОГО ПРЕДМЕТА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Личностные 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>
      <w:pPr>
        <w:numPr>
          <w:ilvl w:val="0"/>
          <w:numId w:val="18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>
      <w:pPr>
        <w:numPr>
          <w:ilvl w:val="0"/>
          <w:numId w:val="18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понимание роли информационных процессов в современном мире;</w:t>
      </w:r>
    </w:p>
    <w:p>
      <w:pPr>
        <w:numPr>
          <w:ilvl w:val="0"/>
          <w:numId w:val="18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владение первичными навыками анализа и критичной оценки получаемой информации; </w:t>
      </w:r>
    </w:p>
    <w:p>
      <w:pPr>
        <w:numPr>
          <w:ilvl w:val="0"/>
          <w:numId w:val="18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ответственное отношение к информации с учетом правовых и этических аспектов ее распространения; </w:t>
      </w:r>
    </w:p>
    <w:p>
      <w:pPr>
        <w:numPr>
          <w:ilvl w:val="0"/>
          <w:numId w:val="18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чувства личной ответственности за качество окружающей информационной среды;</w:t>
      </w:r>
    </w:p>
    <w:p>
      <w:pPr>
        <w:numPr>
          <w:ilvl w:val="0"/>
          <w:numId w:val="18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>
      <w:pPr>
        <w:numPr>
          <w:ilvl w:val="0"/>
          <w:numId w:val="18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>
      <w:pPr>
        <w:numPr>
          <w:ilvl w:val="0"/>
          <w:numId w:val="18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>
      <w:pPr>
        <w:numPr>
          <w:ilvl w:val="0"/>
          <w:numId w:val="18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Метапредметные 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>
      <w:pPr>
        <w:numPr>
          <w:ilvl w:val="0"/>
          <w:numId w:val="20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владение общепредметными понятиями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модель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алгоритм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др.;</w:t>
      </w:r>
    </w:p>
    <w:p>
      <w:pPr>
        <w:numPr>
          <w:ilvl w:val="0"/>
          <w:numId w:val="20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владение информационно-логическими умениями: определять понятия.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Результаты освоения курса ИКТ одинаковы как для всех обучающихся, так и для обучающихся с ограниченными возможностями здоровья.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numPr>
          <w:ilvl w:val="0"/>
          <w:numId w:val="20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numPr>
          <w:ilvl w:val="0"/>
          <w:numId w:val="20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>
      <w:pPr>
        <w:numPr>
          <w:ilvl w:val="0"/>
          <w:numId w:val="20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numPr>
          <w:ilvl w:val="0"/>
          <w:numId w:val="20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>
      <w:pPr>
        <w:numPr>
          <w:ilvl w:val="0"/>
          <w:numId w:val="20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>
      <w:pPr>
        <w:numPr>
          <w:ilvl w:val="0"/>
          <w:numId w:val="20"/>
        </w:numPr>
        <w:spacing w:before="0" w:after="0" w:line="240"/>
        <w:ind w:right="0" w:left="99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Предметные 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 сфере познавательной деятельности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554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освоение основных понятий и методов информатики;</w:t>
      </w:r>
    </w:p>
    <w:p>
      <w:pPr>
        <w:tabs>
          <w:tab w:val="left" w:pos="567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выделение основных информационных процессов в реальных ситуациях, нахождение сходства и различия протекания информационных процессов в биологических, технических и социальных системах;</w:t>
      </w:r>
    </w:p>
    <w:p>
      <w:pPr>
        <w:tabs>
          <w:tab w:val="left" w:pos="567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 языка представления информации в соответствии с поставленной целью, определение внешней и внутренней формы представления информации, отвечающей данной задаче диалоговой или автоматической обработки информации (таблицы, схемы, графы, диаграммы; массивы, списки, деревья и др.);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преобразование информации из одной формы представления в другую без потери её смысла и полноты;</w:t>
      </w:r>
    </w:p>
    <w:p>
      <w:pPr>
        <w:tabs>
          <w:tab w:val="left" w:pos="558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 информации с позиций интерпретации её свойств человеком или автоматизированной системой (достоверность, объективность, полнота, актуальность и т. п.);</w:t>
      </w:r>
    </w:p>
    <w:p>
      <w:pPr>
        <w:tabs>
          <w:tab w:val="left" w:pos="558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представлений об информационных моделях и важности их использования в современном информационном обществе;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построение моделей объектов и процессов из различных предметных областей с использованием типовых средств (таблиц, графиков, диаграмм, формул, программ, структур данных и пр.);</w:t>
      </w:r>
    </w:p>
    <w:p>
      <w:pPr>
        <w:tabs>
          <w:tab w:val="left" w:pos="553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оценивание адекватности построенной модели объекту-оригиналу и целям моделирования;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осуществление компьютерного эксперимента для изучения построенных моделей;</w:t>
      </w:r>
    </w:p>
    <w:p>
      <w:pPr>
        <w:tabs>
          <w:tab w:val="left" w:pos="567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построение модели задачи (выделение исходных данных, результатов, выявление соотношений между ними);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 программных средств, предназначенных для работы с информацией данного вида и адекватных поставленной задаче;</w:t>
      </w:r>
    </w:p>
    <w:p>
      <w:pPr>
        <w:tabs>
          <w:tab w:val="left" w:pos="553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освоение основных конструкций процедурного языка программирования;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освоение методики решения задач по составлению типового набора учебных алгоритмов: использование основных алгоритмических конструкций для построения алгоритма, проверка его правильности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путём тестирования и/или анализа хода выполнения, нахождение и исправление типовых ошибок с использованием современных программных средств;</w:t>
      </w:r>
    </w:p>
    <w:p>
      <w:pPr>
        <w:tabs>
          <w:tab w:val="left" w:pos="567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 анализировать систему команд формального исполнителя для определения возможности или невозможности решения с их помощью задач заданного класса;</w:t>
      </w:r>
    </w:p>
    <w:p>
      <w:pPr>
        <w:tabs>
          <w:tab w:val="left" w:pos="558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оценивание числовых параметров информационных процессов (объёма памяти, необходимого для хранения информации, скорости обработки и передачи информации и пр.);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вычисление логических выражений, записанных на изучаемом языке программирования; построение таблиц истинности и упрощение сложных высказываний с помощью законов алгебры логики;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построение простейших функциональных схем основных устройств компьютера;</w:t>
      </w:r>
    </w:p>
    <w:p>
      <w:pPr>
        <w:tabs>
          <w:tab w:val="left" w:pos="558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 основополагающих характеристик современного персонального коммуникатора, компьютера, суперкомпьютера; понимание функциональных схем их устройства;</w:t>
      </w:r>
    </w:p>
    <w:p>
      <w:pPr>
        <w:tabs>
          <w:tab w:val="left" w:pos="553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задач из разных сфер человеческой деятельности с применением средств информационных технологий;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 сфере ценностно-ориентационной деятельности:</w:t>
      </w:r>
    </w:p>
    <w:p>
      <w:pPr>
        <w:tabs>
          <w:tab w:val="left" w:pos="567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>
      <w:pPr>
        <w:tabs>
          <w:tab w:val="left" w:pos="567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 информации, в том числе получаемой из средств массовой информации, свидетельств очевидцев, интервью; умение отличать корректную аргументацию от некорректной;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ссылок и цитирование источников информации, анализ и сопоставление различных источников;</w:t>
      </w:r>
    </w:p>
    <w:p>
      <w:pPr>
        <w:tabs>
          <w:tab w:val="left" w:pos="57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проблемы, возникающие при развитии информационной цивилизации, и возможные пути их разрешения;</w:t>
      </w:r>
    </w:p>
    <w:p>
      <w:pPr>
        <w:tabs>
          <w:tab w:val="left" w:pos="567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приобретение опыта выявления информационных технологий, разработанных со скрытыми целями;</w:t>
      </w:r>
    </w:p>
    <w:p>
      <w:pPr>
        <w:tabs>
          <w:tab w:val="left" w:pos="558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следование нормам жизни и труда в условиях информационной цивилизации;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авторское право и интеллектуальная собственность; юридические аспекты и проблемы использования ИКТ в быту, учебном процессе, трудовой деятельности;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 сфере коммуникативной деятельности: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осознание основных психологических особенностей восприятия информации человеком;</w:t>
      </w:r>
    </w:p>
    <w:p>
      <w:pPr>
        <w:tabs>
          <w:tab w:val="left" w:pos="567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программ, осуществления передачи информации по электронной почте и др.;</w:t>
      </w:r>
    </w:p>
    <w:p>
      <w:pPr>
        <w:tabs>
          <w:tab w:val="left" w:pos="553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 норм этикета, российских и международных законов при передаче информации по телекоммуникационным каналам;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 сфере трудовой деятельности: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 средств информационных технологий, реализующих основные информационные процессы;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понимание принципов действия различных средств информатизации, их возможностей и технических и экономических ограничений;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рациональное использование широко распространённых технических средств информационных технологий для решения общепользовательских задач и задач учебного процесса (персональный коммуникатор, компьютер, сканер, графическая панель, принтер, цифровой проектор, диктофон, видеокамера, цифровые датчики и др.), усовершенствование навыков, полученных в начальной школе и в младших классах основной школы;</w:t>
      </w:r>
    </w:p>
    <w:p>
      <w:pPr>
        <w:tabs>
          <w:tab w:val="left" w:pos="558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знакомство с основными программными средствами персонального компьютера — инструментами деятельности (интерфейс, круг решаемых задач, система команд, система отказов);</w:t>
      </w:r>
    </w:p>
    <w:p>
      <w:pPr>
        <w:tabs>
          <w:tab w:val="left" w:pos="558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 тестировать используемое оборудование и программные средства;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приближённое определение пропускной способности используемого канала связи путём прямых измерений и экспериментов;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 средств информационных технологий для решения поставленной задачи;</w:t>
      </w:r>
    </w:p>
    <w:p>
      <w:pPr>
        <w:tabs>
          <w:tab w:val="left" w:pos="562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школе и в младших классах основной школы;</w:t>
      </w:r>
    </w:p>
    <w:p>
      <w:pPr>
        <w:tabs>
          <w:tab w:val="left" w:pos="548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задач вычислительного характера (расчётных и оптимизационных) путём использования существующих программных средств (специализированные расчётные системы, электронные таблицы) или путём составления моделирующего алгоритма;</w:t>
      </w:r>
    </w:p>
    <w:p>
      <w:pPr>
        <w:tabs>
          <w:tab w:val="left" w:pos="567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и редактирование рисунков, чертежей, анимаций, фотографий, аудио- и видеозаписей, слайдов презентаций, усовершенствование навыков, полученных в начальной школе и в младших классах основной школы;</w:t>
      </w:r>
    </w:p>
    <w:p>
      <w:pPr>
        <w:tabs>
          <w:tab w:val="left" w:pos="553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инструментов презентационной графики при подготовке и проведении устных сообщений, усовершенствование навыков, полученных в начальной школе и в младших классах основной школы;</w:t>
      </w:r>
    </w:p>
    <w:p>
      <w:pPr>
        <w:tabs>
          <w:tab w:val="left" w:pos="553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инструментов визуализации для наглядного представления числовых данных и динамики их изменения;</w:t>
      </w:r>
    </w:p>
    <w:p>
      <w:pPr>
        <w:tabs>
          <w:tab w:val="left" w:pos="554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и наполнение собственных баз данных;</w:t>
      </w:r>
    </w:p>
    <w:p>
      <w:pPr>
        <w:tabs>
          <w:tab w:val="left" w:pos="558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приобретение опыта создания и преобразования информации различного вида, в том числе с помощью компьютера;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 сфере эстетической деятельности:</w:t>
      </w:r>
    </w:p>
    <w:p>
      <w:pPr>
        <w:tabs>
          <w:tab w:val="left" w:pos="543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знакомство с эстетически-значимыми компьютерными моделями из различных образовательных областей и средствами их создания;</w:t>
      </w:r>
    </w:p>
    <w:p>
      <w:pPr>
        <w:tabs>
          <w:tab w:val="left" w:pos="558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приобретение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анимационных);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 сфере охраны здоровья:</w:t>
      </w:r>
    </w:p>
    <w:p>
      <w:pPr>
        <w:tabs>
          <w:tab w:val="left" w:pos="553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средствами;</w:t>
      </w:r>
    </w:p>
    <w:p>
      <w:pPr>
        <w:tabs>
          <w:tab w:val="left" w:pos="553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 требований безопасности и гигиены в работе с компьютером и другими средствами информационных технологий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Содержание учебного курса</w:t>
      </w:r>
    </w:p>
    <w:p>
      <w:pPr>
        <w:numPr>
          <w:ilvl w:val="0"/>
          <w:numId w:val="67"/>
        </w:numPr>
        <w:tabs>
          <w:tab w:val="left" w:pos="720" w:leader="none"/>
        </w:tabs>
        <w:spacing w:before="0" w:after="0" w:line="240"/>
        <w:ind w:right="0" w:left="48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Передача информации в компьютерных сетях (8ч)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Компьютерные сети: виды, структура, принципы функционирования, технические устройства. Скорость передачи данных.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Информационные услуги компьютерных сетей: электронная почта,телеконференции, файловые архивы пр.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Интернет.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WWW – 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Всемирная паутина". Поисковые системы Интернет. Архивирование и разархивирование файлов.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Практика на компьютере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работа в локальной сети компьютерного класса в режиме обмена файлами;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Работа в Интернете (или в учебной имитирующей системе) с почтовой программой, с браузером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WWW,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 поисковыми программами. Работа с архиваторами.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Знакомство с энциклопедиями и справочниками учебного содержания в Интернете (используя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отечественные учебные порталы). Копирование информационных объектов из Интернета (файлов, документов).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Создание простой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Web-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страницы с помощью текстового процессора.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Учащиеся должны знать:</w:t>
      </w:r>
    </w:p>
    <w:p>
      <w:pPr>
        <w:numPr>
          <w:ilvl w:val="0"/>
          <w:numId w:val="69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такое компьютерная сеть; в чем различие между локальными и глобальными сетями;</w:t>
      </w:r>
    </w:p>
    <w:p>
      <w:pPr>
        <w:numPr>
          <w:ilvl w:val="0"/>
          <w:numId w:val="69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>
      <w:pPr>
        <w:numPr>
          <w:ilvl w:val="0"/>
          <w:numId w:val="69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назначение основных видов услуг глобальных сетей: электронной почты, телеконференций, файловых архивов и др;</w:t>
      </w:r>
    </w:p>
    <w:p>
      <w:pPr>
        <w:numPr>
          <w:ilvl w:val="0"/>
          <w:numId w:val="69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такое Интернет;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какие возможности предоставляет пользователю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Всемирная паутина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 — WWW.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Учащиеся должны уметь:</w:t>
      </w:r>
    </w:p>
    <w:p>
      <w:pPr>
        <w:numPr>
          <w:ilvl w:val="0"/>
          <w:numId w:val="71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осуществлять обмен информацией с файл-сервером локальной сети или с рабочими станциями одноранговой сети;</w:t>
      </w:r>
    </w:p>
    <w:p>
      <w:pPr>
        <w:numPr>
          <w:ilvl w:val="0"/>
          <w:numId w:val="71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осуществлять прием/передачу электронной почты с помощью почтовой клиент-программы;</w:t>
      </w:r>
    </w:p>
    <w:p>
      <w:pPr>
        <w:numPr>
          <w:ilvl w:val="0"/>
          <w:numId w:val="71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осуществлять просмотр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Web-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страниц с помощью браузера;</w:t>
      </w:r>
    </w:p>
    <w:p>
      <w:pPr>
        <w:numPr>
          <w:ilvl w:val="0"/>
          <w:numId w:val="71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осуществлять поиск информации в Интернете, используя поисковые системы;</w:t>
      </w:r>
    </w:p>
    <w:p>
      <w:pPr>
        <w:numPr>
          <w:ilvl w:val="0"/>
          <w:numId w:val="71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работать с одной из программ-архиваторов.</w:t>
      </w:r>
    </w:p>
    <w:p>
      <w:pPr>
        <w:spacing w:before="0" w:after="0" w:line="240"/>
        <w:ind w:right="0" w:left="104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73"/>
        </w:numPr>
        <w:tabs>
          <w:tab w:val="left" w:pos="720" w:leader="none"/>
        </w:tabs>
        <w:spacing w:before="0" w:after="0" w:line="240"/>
        <w:ind w:right="0" w:left="480" w:firstLine="56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Информационное моделирование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4ч)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Понятие модели; модели натурные и информационные. Назначение и свойства моделей.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Виды информационных моделей: вербальные, графические, математические, имитационные.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Табличная организация информации. Области применения компьютерного информационного моделирования.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Практика на компьютере: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работа с демонстрационными примерами компьютерных информационных моделей.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Учащиеся должны знать:</w:t>
      </w:r>
    </w:p>
    <w:p>
      <w:pPr>
        <w:numPr>
          <w:ilvl w:val="0"/>
          <w:numId w:val="75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такое модель; в чем разница между натурной и информационной моделями;</w:t>
      </w:r>
    </w:p>
    <w:p>
      <w:pPr>
        <w:numPr>
          <w:ilvl w:val="0"/>
          <w:numId w:val="75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какие существуют формы представления информационных моделей (графические, табличные, вербальные, математические).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Учащиеся должны уметь:</w:t>
      </w:r>
    </w:p>
    <w:p>
      <w:pPr>
        <w:numPr>
          <w:ilvl w:val="0"/>
          <w:numId w:val="77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приводить примеры натурных и информационных моделей;</w:t>
      </w:r>
    </w:p>
    <w:p>
      <w:pPr>
        <w:numPr>
          <w:ilvl w:val="0"/>
          <w:numId w:val="77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ориентироваться в таблично организованной информации;</w:t>
      </w:r>
    </w:p>
    <w:p>
      <w:pPr>
        <w:numPr>
          <w:ilvl w:val="0"/>
          <w:numId w:val="77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описывать объект (процесс) в табличной форме для простых случаев.</w:t>
      </w:r>
    </w:p>
    <w:p>
      <w:pPr>
        <w:spacing w:before="0" w:after="0" w:line="240"/>
        <w:ind w:right="0" w:left="1287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79"/>
        </w:numPr>
        <w:tabs>
          <w:tab w:val="left" w:pos="720" w:leader="none"/>
        </w:tabs>
        <w:spacing w:before="0" w:after="0" w:line="240"/>
        <w:ind w:right="0" w:left="480" w:firstLine="56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Хранение и обработка информации в базах данных (10ч)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Понятие базы данных (БД), информационной системы.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Основные понятия БД: запись, поле,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типы полей, первичный ключ. Системы управления БД и принципы работы с ними. Просмотр и редактирование БД.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Проектирование и создание однотабличной БД.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Условия поиска информации, простые и сложные логические выражения. Логические операции. Поиск, удаление и сортировка записей.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Практика на компьютере: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работа с готовой базой данных: открытие, просмотр, простейшие приемы поиска и сортировки;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формирование запросов на поиск с простыми условиями поиска; логические величины, операции, выражения;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формирование запросов на поиск с составными условиями поиска; сортировка таблицы по одному и нескольким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ключам; создание однотабличной базы данных; ввод, удаление и добавление записей.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Знакомство с одной из доступных геоинформационных систем (например, картой города в Интернете).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Учащиеся должны знать:</w:t>
      </w:r>
    </w:p>
    <w:p>
      <w:pPr>
        <w:numPr>
          <w:ilvl w:val="0"/>
          <w:numId w:val="81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такое база данных, СУБД,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информационная система;</w:t>
      </w:r>
    </w:p>
    <w:p>
      <w:pPr>
        <w:numPr>
          <w:ilvl w:val="0"/>
          <w:numId w:val="81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такое реляционная база данных, ее элементы (записи, поля, ключи, типы и форматы полей);</w:t>
      </w:r>
    </w:p>
    <w:p>
      <w:pPr>
        <w:numPr>
          <w:ilvl w:val="0"/>
          <w:numId w:val="81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структуру команд поиска и сортировки информации в базах данных;</w:t>
      </w:r>
    </w:p>
    <w:p>
      <w:pPr>
        <w:numPr>
          <w:ilvl w:val="0"/>
          <w:numId w:val="81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такое логическая величина, логическое выражение;</w:t>
      </w:r>
    </w:p>
    <w:p>
      <w:pPr>
        <w:numPr>
          <w:ilvl w:val="0"/>
          <w:numId w:val="81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такое логические операции, как они выполняются.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Учащиеся должны уметь:</w:t>
      </w:r>
    </w:p>
    <w:p>
      <w:pPr>
        <w:numPr>
          <w:ilvl w:val="0"/>
          <w:numId w:val="83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открывать готовую БД в одной из СУБД реляционного типа;</w:t>
      </w:r>
    </w:p>
    <w:p>
      <w:pPr>
        <w:numPr>
          <w:ilvl w:val="0"/>
          <w:numId w:val="83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организовывать поиск информации в БД;</w:t>
      </w:r>
    </w:p>
    <w:p>
      <w:pPr>
        <w:numPr>
          <w:ilvl w:val="0"/>
          <w:numId w:val="83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редактировать содержимое полей БД;</w:t>
      </w:r>
    </w:p>
    <w:p>
      <w:pPr>
        <w:numPr>
          <w:ilvl w:val="0"/>
          <w:numId w:val="83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сортировать записи в БД по ключу;</w:t>
      </w:r>
    </w:p>
    <w:p>
      <w:pPr>
        <w:numPr>
          <w:ilvl w:val="0"/>
          <w:numId w:val="83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добавлять и удалять записи в БД;</w:t>
      </w:r>
    </w:p>
    <w:p>
      <w:pPr>
        <w:numPr>
          <w:ilvl w:val="0"/>
          <w:numId w:val="83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создавать и заполнять однотабличную БД в среде СУБД.</w:t>
      </w:r>
    </w:p>
    <w:p>
      <w:pPr>
        <w:spacing w:before="0" w:after="0" w:line="240"/>
        <w:ind w:right="0" w:left="128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85"/>
        </w:numPr>
        <w:tabs>
          <w:tab w:val="left" w:pos="720" w:leader="none"/>
        </w:tabs>
        <w:spacing w:before="0" w:after="0" w:line="240"/>
        <w:ind w:right="0" w:left="480" w:firstLine="56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Табличные вычисления на компьютере (12ч)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Двоичная система счисления. Представление чисел в памяти компьютера.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Методы работы с электронными таблицами.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Построение графиков и диаграмм с помощью электронных таблиц.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Математическое моделирование и решение задач с помощью электронных таблиц.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Практика на компьютере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Численный эксперимент с данной информационной моделью в среде электронной таблицы.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Учащиеся должны знать:</w:t>
      </w:r>
    </w:p>
    <w:p>
      <w:pPr>
        <w:numPr>
          <w:ilvl w:val="0"/>
          <w:numId w:val="87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такое электронная таблица и табличный процессор;</w:t>
      </w:r>
    </w:p>
    <w:p>
      <w:pPr>
        <w:numPr>
          <w:ilvl w:val="0"/>
          <w:numId w:val="87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основные информационные единицы электронной таблицы: ячейки, строки, столбцы, блоки и способы их идентификации;</w:t>
      </w:r>
    </w:p>
    <w:p>
      <w:pPr>
        <w:numPr>
          <w:ilvl w:val="0"/>
          <w:numId w:val="87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какие типы данных заносятся в электронную таблицу; как табличный процессор работает с формулами;</w:t>
      </w:r>
    </w:p>
    <w:p>
      <w:pPr>
        <w:numPr>
          <w:ilvl w:val="0"/>
          <w:numId w:val="87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основные функции (математические, статистические), используемые при записи формул в ЭТ;</w:t>
      </w:r>
    </w:p>
    <w:p>
      <w:pPr>
        <w:numPr>
          <w:ilvl w:val="0"/>
          <w:numId w:val="87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графические возможности табличного процессора.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Учащиеся должны уметь:</w:t>
      </w:r>
    </w:p>
    <w:p>
      <w:pPr>
        <w:numPr>
          <w:ilvl w:val="0"/>
          <w:numId w:val="89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открывать готовую электронную таблицу в одном из табличных процессоров;</w:t>
      </w:r>
    </w:p>
    <w:p>
      <w:pPr>
        <w:numPr>
          <w:ilvl w:val="0"/>
          <w:numId w:val="89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редактировать содержимое ячеек; осуществлять расчеты по готовой электронной таблице;</w:t>
      </w:r>
    </w:p>
    <w:p>
      <w:pPr>
        <w:numPr>
          <w:ilvl w:val="0"/>
          <w:numId w:val="89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выполнять основные операции манипулирования с фрагментами ЭТ: копирование, удаление, вставка, сортировка;</w:t>
      </w:r>
    </w:p>
    <w:p>
      <w:pPr>
        <w:numPr>
          <w:ilvl w:val="0"/>
          <w:numId w:val="89"/>
        </w:numPr>
        <w:spacing w:before="0" w:after="0" w:line="240"/>
        <w:ind w:right="0" w:left="177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получать диаграммы с помощью графических средств табличного процессора;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создавать электронную таблицу для несложных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расчетов.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num w:numId="3">
    <w:abstractNumId w:val="96"/>
  </w:num>
  <w:num w:numId="10">
    <w:abstractNumId w:val="90"/>
  </w:num>
  <w:num w:numId="13">
    <w:abstractNumId w:val="84"/>
  </w:num>
  <w:num w:numId="18">
    <w:abstractNumId w:val="78"/>
  </w:num>
  <w:num w:numId="20">
    <w:abstractNumId w:val="72"/>
  </w:num>
  <w:num w:numId="67">
    <w:abstractNumId w:val="66"/>
  </w:num>
  <w:num w:numId="69">
    <w:abstractNumId w:val="60"/>
  </w:num>
  <w:num w:numId="71">
    <w:abstractNumId w:val="54"/>
  </w:num>
  <w:num w:numId="73">
    <w:abstractNumId w:val="48"/>
  </w:num>
  <w:num w:numId="75">
    <w:abstractNumId w:val="42"/>
  </w:num>
  <w:num w:numId="77">
    <w:abstractNumId w:val="36"/>
  </w:num>
  <w:num w:numId="79">
    <w:abstractNumId w:val="30"/>
  </w:num>
  <w:num w:numId="81">
    <w:abstractNumId w:val="24"/>
  </w:num>
  <w:num w:numId="83">
    <w:abstractNumId w:val="18"/>
  </w:num>
  <w:num w:numId="85">
    <w:abstractNumId w:val="12"/>
  </w:num>
  <w:num w:numId="87">
    <w:abstractNumId w:val="6"/>
  </w:num>
  <w:num w:numId="8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