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D2" w:rsidRPr="004D3AA4" w:rsidRDefault="000315D2" w:rsidP="000315D2">
      <w:pPr>
        <w:rPr>
          <w:rFonts w:ascii="Times New Roman" w:hAnsi="Times New Roman" w:cs="Times New Roman"/>
          <w:b/>
          <w:sz w:val="56"/>
          <w:szCs w:val="56"/>
        </w:rPr>
      </w:pPr>
      <w:r w:rsidRPr="004D3AA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eastAsiaTheme="minorEastAsia" w:hAnsi="Times New Roman"/>
          <w:b/>
          <w:sz w:val="24"/>
          <w:szCs w:val="24"/>
        </w:rPr>
        <w:t xml:space="preserve">                  </w:t>
      </w:r>
      <w:r w:rsidRPr="004D3AA4">
        <w:rPr>
          <w:rFonts w:ascii="Times New Roman" w:hAnsi="Times New Roman"/>
          <w:sz w:val="24"/>
          <w:szCs w:val="24"/>
        </w:rPr>
        <w:t xml:space="preserve">Рабочая программа составлена на основе Федерального Государственного стандарта </w:t>
      </w:r>
      <w:r w:rsidRPr="004D3AA4">
        <w:rPr>
          <w:rFonts w:ascii="Times New Roman" w:hAnsi="Times New Roman"/>
          <w:sz w:val="24"/>
          <w:szCs w:val="24"/>
          <w:lang w:val="en-US"/>
        </w:rPr>
        <w:t>II</w:t>
      </w:r>
      <w:r w:rsidRPr="004D3AA4">
        <w:rPr>
          <w:rFonts w:ascii="Times New Roman" w:hAnsi="Times New Roman"/>
          <w:sz w:val="24"/>
          <w:szCs w:val="24"/>
        </w:rPr>
        <w:t xml:space="preserve"> поколения, Примерной программы основного  общего образования. </w:t>
      </w:r>
      <w:proofErr w:type="gramStart"/>
      <w:r w:rsidRPr="004D3AA4">
        <w:rPr>
          <w:rFonts w:ascii="Times New Roman" w:hAnsi="Times New Roman"/>
          <w:sz w:val="24"/>
          <w:szCs w:val="24"/>
        </w:rPr>
        <w:t>(Сборник нормативных документов.</w:t>
      </w:r>
      <w:proofErr w:type="gramEnd"/>
      <w:r w:rsidRPr="004D3AA4">
        <w:rPr>
          <w:rFonts w:ascii="Times New Roman" w:hAnsi="Times New Roman"/>
          <w:sz w:val="24"/>
          <w:szCs w:val="24"/>
        </w:rPr>
        <w:t xml:space="preserve"> Биология. Федеральный компонент государственного стандарта. Примерные программы по биологии. - </w:t>
      </w:r>
      <w:proofErr w:type="gramStart"/>
      <w:r w:rsidRPr="004D3AA4">
        <w:rPr>
          <w:rFonts w:ascii="Times New Roman" w:hAnsi="Times New Roman"/>
          <w:sz w:val="24"/>
          <w:szCs w:val="24"/>
        </w:rPr>
        <w:t>М.: Дрофа, 2012).</w:t>
      </w:r>
      <w:proofErr w:type="gramEnd"/>
      <w:r w:rsidRPr="004D3AA4">
        <w:rPr>
          <w:rFonts w:ascii="Times New Roman" w:hAnsi="Times New Roman"/>
          <w:sz w:val="24"/>
          <w:szCs w:val="24"/>
        </w:rPr>
        <w:t xml:space="preserve"> Также использованы Программы для общеобразовательных учреждений и лицеев и гимназий. Биология. 6 – 11 классы - М., Дрофа, 2013, (авт. Пасечник В.В. и др.), полностью отражающих содержание Примерной программы, с дополнениями, не превышающими требований к уровню подготовки учащихся.</w:t>
      </w:r>
      <w:r w:rsidRPr="004D3AA4">
        <w:rPr>
          <w:rFonts w:ascii="Times New Roman" w:hAnsi="Times New Roman"/>
          <w:color w:val="111A05"/>
          <w:shd w:val="clear" w:color="auto" w:fill="F3F8EE"/>
        </w:rPr>
        <w:t xml:space="preserve"> </w:t>
      </w:r>
      <w:r w:rsidRPr="004D3AA4">
        <w:rPr>
          <w:rFonts w:ascii="Times New Roman" w:hAnsi="Times New Roman"/>
          <w:color w:val="111A05"/>
          <w:sz w:val="24"/>
          <w:szCs w:val="24"/>
          <w:shd w:val="clear" w:color="auto" w:fill="F3F8EE"/>
        </w:rPr>
        <w:t xml:space="preserve">Данная программа разработана с учётом учебного и календарного плана МБОУ « Княжегорская СОШ» и  рассчитана на 68 часов </w:t>
      </w:r>
      <w:proofErr w:type="gramStart"/>
      <w:r w:rsidRPr="004D3AA4">
        <w:rPr>
          <w:rFonts w:ascii="Times New Roman" w:hAnsi="Times New Roman"/>
          <w:color w:val="111A05"/>
          <w:sz w:val="24"/>
          <w:szCs w:val="24"/>
          <w:shd w:val="clear" w:color="auto" w:fill="F3F8EE"/>
        </w:rPr>
        <w:t xml:space="preserve">( </w:t>
      </w:r>
      <w:proofErr w:type="gramEnd"/>
      <w:r w:rsidRPr="004D3AA4">
        <w:rPr>
          <w:rFonts w:ascii="Times New Roman" w:hAnsi="Times New Roman"/>
          <w:color w:val="111A05"/>
          <w:sz w:val="24"/>
          <w:szCs w:val="24"/>
          <w:shd w:val="clear" w:color="auto" w:fill="F3F8EE"/>
        </w:rPr>
        <w:t>2 урока в неделю).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В 8-м классе получают знания о человеке как о биосоциальном существе, его становлении в процессе антропогенеза и формировании социальной среды. </w:t>
      </w:r>
      <w:proofErr w:type="gramStart"/>
      <w:r w:rsidRPr="004D3AA4">
        <w:rPr>
          <w:rFonts w:ascii="Times New Roman" w:hAnsi="Times New Roman"/>
          <w:sz w:val="24"/>
          <w:szCs w:val="24"/>
        </w:rPr>
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</w:r>
      <w:proofErr w:type="gramEnd"/>
      <w:r w:rsidRPr="004D3AA4">
        <w:rPr>
          <w:rFonts w:ascii="Times New Roman" w:hAnsi="Times New Roman"/>
          <w:sz w:val="24"/>
          <w:szCs w:val="24"/>
        </w:rPr>
        <w:t xml:space="preserve">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 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D3AA4">
        <w:rPr>
          <w:rFonts w:ascii="Times New Roman" w:hAnsi="Times New Roman"/>
          <w:b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1. освоение знаний  о человеке как биосоциальном существе; о роли биологической науки в практической деятельности людей; методах познания человека;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3.развитие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lastRenderedPageBreak/>
        <w:t>4.воспитание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3AA4">
        <w:rPr>
          <w:rFonts w:ascii="Times New Roman" w:hAnsi="Times New Roman"/>
          <w:sz w:val="24"/>
          <w:szCs w:val="24"/>
        </w:rPr>
        <w:t>5.использование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Результаты изучения курса «Биология</w:t>
      </w:r>
      <w:proofErr w:type="gramStart"/>
      <w:r w:rsidRPr="004D3AA4">
        <w:rPr>
          <w:rFonts w:ascii="Times New Roman" w:hAnsi="Times New Roman"/>
          <w:sz w:val="24"/>
          <w:szCs w:val="24"/>
        </w:rPr>
        <w:t>.Ч</w:t>
      </w:r>
      <w:proofErr w:type="gramEnd"/>
      <w:r w:rsidRPr="004D3AA4">
        <w:rPr>
          <w:rFonts w:ascii="Times New Roman" w:hAnsi="Times New Roman"/>
          <w:sz w:val="24"/>
          <w:szCs w:val="24"/>
        </w:rPr>
        <w:t>еловек»  в 8 классе полностью соответствуют стандарту. Требования направлены на  реализацию деятельностного, практико-ориентированного и личностно 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 ориентироваться в окружающем мире, значимыми для сохранения окружающей среды и собственного здоровья.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Принципы отбора основного и дополнительного содержания в рабочую программу связаны  с преемственностью целей образования на различных ступенях и уровнях обучения, логикой внутри предметных связей, а также возрастными особенностями развития учащихся.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    Рабочая программа для 8 класса предусматривает изучение материала в следующей последовательности. На первых уроках рассматривается биосоциальная природа человека, определяется место человека в природе, раскрывается предмет и методы анатомии, физиологии и гигиены, приводится знакомство с разно уровневой организацией организма человека. Затем вводится понятие о нервной и эндокринной </w:t>
      </w:r>
      <w:proofErr w:type="gramStart"/>
      <w:r w:rsidRPr="004D3AA4">
        <w:rPr>
          <w:rFonts w:ascii="Times New Roman" w:hAnsi="Times New Roman"/>
          <w:sz w:val="24"/>
          <w:szCs w:val="24"/>
        </w:rPr>
        <w:t>системах</w:t>
      </w:r>
      <w:proofErr w:type="gramEnd"/>
      <w:r w:rsidRPr="004D3AA4">
        <w:rPr>
          <w:rFonts w:ascii="Times New Roman" w:hAnsi="Times New Roman"/>
          <w:sz w:val="24"/>
          <w:szCs w:val="24"/>
        </w:rPr>
        <w:t>, на последующих уроках дается обзор основных систем органов человека, об обмене веществ, об анализаторах, поведении и психике. На последних занятиях рассматривается индивидуальное развитие человека, наследственные и приобретенные качества личности.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В данной рабочей программе я изменила последовательность изучения тем. Изучение  нервной  и эндокринной  системы  перенесены после темы «Опорно-двигательная система», так как  эти системы регулируют работу всех систем органов, поэтому я считаю такую последовательность в изучении более целесообразной.  Авторская программа Пасечника В. В. Содержит 33 лабораторные работы. В связи с излишней перегрузкой учащихся, не включила в свою рабочую программу следующие лабораторные работы: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3AA4">
        <w:rPr>
          <w:rFonts w:ascii="Times New Roman" w:hAnsi="Times New Roman"/>
          <w:sz w:val="24"/>
          <w:szCs w:val="24"/>
        </w:rPr>
        <w:t>«Штриховое раздражение кожи-тест, определяющий изменение тонуса симпатического и парасимпатического отделов вегетативной нервной системы при раздражении»;  «Изменения в тканях при перетяжках, затрудняющих кровообращение»; «Опыты, выявляющие природу пульса»; «Измерение обхвата грудной клетки в состоянии вдоха и выдоха»; «Функциональные пробы с задержкой дыхания на вдохе и выдохе»; «Составление пищевого рациона»; «Определение совместимости шампуня, с особенностями местной воды»;</w:t>
      </w:r>
      <w:proofErr w:type="gramEnd"/>
      <w:r w:rsidRPr="004D3AA4">
        <w:rPr>
          <w:rFonts w:ascii="Times New Roman" w:hAnsi="Times New Roman"/>
          <w:sz w:val="24"/>
          <w:szCs w:val="24"/>
        </w:rPr>
        <w:t xml:space="preserve"> «Определение остроты слуха»; «Зрительные, слуховые, тактильные иллюзии». Их изучение можно включить в элективный курс по предмету или биологический кружок. Мы добавили лабораторную работу «Обнаружение и устойчивость витамина</w:t>
      </w:r>
      <w:proofErr w:type="gramStart"/>
      <w:r w:rsidRPr="004D3AA4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4D3AA4">
        <w:rPr>
          <w:rFonts w:ascii="Times New Roman" w:hAnsi="Times New Roman"/>
          <w:sz w:val="24"/>
          <w:szCs w:val="24"/>
        </w:rPr>
        <w:t>», в связи с тем, что изучение этой темы, как правило, приходится на обострение сезонных простудных заболеваний и изучение этого вопроса  считаю актуальным.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При изучении курса биологии в 8 классе прослеживается тесная связь со многими предметами школьного цикла: химия, физика, география, история, ОБЖ, физическая культура.   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AA4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 обучения.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Cs/>
          <w:snapToGrid w:val="0"/>
          <w:sz w:val="24"/>
          <w:szCs w:val="24"/>
        </w:rPr>
        <w:t>- особенности строения и процессов жизнедеятельности клетки</w:t>
      </w:r>
      <w:proofErr w:type="gramStart"/>
      <w:r w:rsidRPr="004D3AA4">
        <w:rPr>
          <w:rFonts w:ascii="Times New Roman" w:hAnsi="Times New Roman" w:cs="Times New Roman"/>
          <w:bCs/>
          <w:snapToGrid w:val="0"/>
          <w:sz w:val="24"/>
          <w:szCs w:val="24"/>
        </w:rPr>
        <w:t>.т</w:t>
      </w:r>
      <w:proofErr w:type="gramEnd"/>
      <w:r w:rsidRPr="004D3AA4">
        <w:rPr>
          <w:rFonts w:ascii="Times New Roman" w:hAnsi="Times New Roman" w:cs="Times New Roman"/>
          <w:bCs/>
          <w:snapToGrid w:val="0"/>
          <w:sz w:val="24"/>
          <w:szCs w:val="24"/>
        </w:rPr>
        <w:t>каней, органов и систем органов человеческого организма;</w:t>
      </w:r>
    </w:p>
    <w:p w:rsidR="000315D2" w:rsidRPr="004D3AA4" w:rsidRDefault="000315D2" w:rsidP="000315D2">
      <w:pPr>
        <w:tabs>
          <w:tab w:val="left" w:pos="0"/>
          <w:tab w:val="left" w:pos="900"/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D3AA4">
        <w:rPr>
          <w:rFonts w:ascii="Times New Roman" w:hAnsi="Times New Roman" w:cs="Times New Roman"/>
          <w:bCs/>
          <w:iCs/>
          <w:sz w:val="24"/>
          <w:szCs w:val="24"/>
        </w:rPr>
        <w:t>- сущность биологических процессов</w:t>
      </w:r>
      <w:r w:rsidRPr="004D3AA4">
        <w:rPr>
          <w:rFonts w:ascii="Times New Roman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</w:t>
      </w:r>
      <w:r w:rsidRPr="004D3AA4">
        <w:rPr>
          <w:rFonts w:ascii="Times New Roman" w:hAnsi="Times New Roman" w:cs="Times New Roman"/>
          <w:sz w:val="28"/>
          <w:szCs w:val="28"/>
        </w:rPr>
        <w:t>,;</w:t>
      </w:r>
      <w:proofErr w:type="gramEnd"/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заболевания и заболевания систем органов, а также меры их профилактики;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вклады отечественных учёных в развитие наук: анатомии, физиологии, психологии, гигиены, медицины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-выделять существенные признаки строения и функционирования органов человеческого организма;</w:t>
      </w:r>
    </w:p>
    <w:p w:rsidR="000315D2" w:rsidRPr="004D3AA4" w:rsidRDefault="000315D2" w:rsidP="000315D2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AA4">
        <w:rPr>
          <w:rFonts w:ascii="Times New Roman" w:hAnsi="Times New Roman" w:cs="Times New Roman"/>
          <w:bCs/>
          <w:sz w:val="24"/>
          <w:szCs w:val="24"/>
        </w:rPr>
        <w:t>- объяснять</w:t>
      </w:r>
      <w:proofErr w:type="gramStart"/>
      <w:r w:rsidRPr="004D3AA4">
        <w:rPr>
          <w:rFonts w:ascii="Times New Roman" w:hAnsi="Times New Roman" w:cs="Times New Roman"/>
          <w:bCs/>
          <w:sz w:val="24"/>
          <w:szCs w:val="24"/>
        </w:rPr>
        <w:t>:</w:t>
      </w:r>
      <w:r w:rsidRPr="004D3A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оль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 в системе моральных норм ценностей по отношениюк собственному здоровью и здоровью других людей;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проводить несложные биологические эксперименты и объяснять их результаты;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 -получать информацию об организме человека из разных источников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уметь: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-устанавливать причинно-следственные связи между строением органов и выполняемой им функцией;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проводить биологические исследования и делать выводы на основе полученных результатов;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-находить в учебной и научно-популярной литературе информацию об организме человека, оформлять её в виде устных сообщений, </w:t>
      </w:r>
      <w:r w:rsidRPr="004D3AA4">
        <w:rPr>
          <w:rFonts w:ascii="Times New Roman" w:hAnsi="Times New Roman" w:cs="Times New Roman"/>
          <w:sz w:val="24"/>
          <w:szCs w:val="24"/>
        </w:rPr>
        <w:lastRenderedPageBreak/>
        <w:t>докладов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>рефератов, презинтаций;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-находить в учебной и научно-популярной литературе информацию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заболеваниях организма человека, оформлять её в виде рефератов, докладов;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проводить исследовательскую и проектную работу;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выдвигать гипотезы о влиянии поведения самого человека и окружающей среды на его здоровье;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- аргументировать свою точку  в ходе дискуссии по обсуждению глобальных проблем: СПИД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>аркомания,алкоголизм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z w:val="24"/>
          <w:szCs w:val="24"/>
        </w:rPr>
        <w:t>Учащиеся должны</w:t>
      </w:r>
      <w:r w:rsidRPr="004D3AA4">
        <w:rPr>
          <w:rFonts w:ascii="Times New Roman" w:hAnsi="Times New Roman" w:cs="Times New Roman"/>
          <w:iCs/>
          <w:sz w:val="24"/>
          <w:szCs w:val="24"/>
        </w:rPr>
        <w:t>: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испытывать чувство гордости за российскую биологическую науку;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- уметь  выделять эстетические достоинства человеческого тела;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следить за соблюдением правил поведения в природе;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использовать на практике приёмы оказания первой помощи при простудах</w:t>
      </w:r>
      <w:proofErr w:type="gramStart"/>
      <w:r w:rsidRPr="004D3AA4">
        <w:rPr>
          <w:sz w:val="24"/>
          <w:szCs w:val="24"/>
        </w:rPr>
        <w:t>,о</w:t>
      </w:r>
      <w:proofErr w:type="gramEnd"/>
      <w:r w:rsidRPr="004D3AA4">
        <w:rPr>
          <w:sz w:val="24"/>
          <w:szCs w:val="24"/>
        </w:rPr>
        <w:t>жогах,обморожениях,травмах,спасении утопающего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уметь рационально организовывать труд и отдых;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--- уметь проводить наблюдения за состоянием собственного организма;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понимать ценность здорового и безопасного образа жизни;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признавать ценность жизни во всех её проявлениях и необходимость ответственного, бережного отношения к окружающей среде;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осознавать значение семьи в жизни человека и общества;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принимать ценности семейной жизни;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уважительно и заботливо относиться к членам своей семьи;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понимать значение обучения для повседневной жизни и осознанного выбора профессии;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проводить работу над ошибками для внесения корректив в усваиваемые знания;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признавать право каждого на собственное мнение;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     — проявлять готовность к самостоятельным поступкам и действиям на благо природы;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уметь отстаивать свою точку зрения;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критично относиться к своим поступкам, нести ответственность за их последствия;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уметь слушать и слышать другое мнение, вести дискуссию, оперировать </w:t>
      </w:r>
      <w:proofErr w:type="gramStart"/>
      <w:r w:rsidRPr="004D3AA4">
        <w:rPr>
          <w:sz w:val="24"/>
          <w:szCs w:val="24"/>
        </w:rPr>
        <w:t>фактами</w:t>
      </w:r>
      <w:proofErr w:type="gramEnd"/>
      <w:r w:rsidRPr="004D3AA4">
        <w:rPr>
          <w:sz w:val="24"/>
          <w:szCs w:val="24"/>
        </w:rPr>
        <w:t xml:space="preserve"> как для доказательства, так и для опровержения   существующего мнения.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Система уроков ориентирована не столько на передачу 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мотивированности к самостоятельной учебной работе. В связи с эти предлагается работа с тетрадью с печатной основой.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lastRenderedPageBreak/>
        <w:t xml:space="preserve">     В тетрадь включены вопросы и задания, в том числе в виде схем и таблиц, в форме лабораторных работ, немых рисунков. Работа с немыми рисунками позволит диагностировать сформированность умения узнавать (распознавать) системы органов. Органы и другие структурные компоненты человека. Работа с таблицами и познавательные задачи, требующие от ученика размышлений или отработки навыков сравнения, сопоставления выполняются в качестве домашнего задания.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>Рабочая программа ориентирована на УМК «Пасечника В. В.: учебник: Колесов Д.В., Маш Р.Д. Биология. Человек. 8 кл. – М.: Дрофа, 2018.-416 с.. (Гриф</w:t>
      </w:r>
      <w:proofErr w:type="gramStart"/>
      <w:r w:rsidRPr="004D3AA4">
        <w:rPr>
          <w:rFonts w:ascii="Times New Roman" w:hAnsi="Times New Roman"/>
          <w:sz w:val="24"/>
          <w:szCs w:val="24"/>
        </w:rPr>
        <w:t>:Р</w:t>
      </w:r>
      <w:proofErr w:type="gramEnd"/>
      <w:r w:rsidRPr="004D3AA4">
        <w:rPr>
          <w:rFonts w:ascii="Times New Roman" w:hAnsi="Times New Roman"/>
          <w:sz w:val="24"/>
          <w:szCs w:val="24"/>
        </w:rPr>
        <w:t xml:space="preserve">екомендовано МО РФ) ;  Колесов Д.В., Маш Р.Д.Беляев И.Н. Биология. Человек. 8 кл.: Рабочая тетрадь к учебнику «Биология. Человек» 8 класс. – М.: Дрофа, 2018. – 96 </w:t>
      </w:r>
      <w:proofErr w:type="gramStart"/>
      <w:r w:rsidRPr="004D3AA4">
        <w:rPr>
          <w:rFonts w:ascii="Times New Roman" w:hAnsi="Times New Roman"/>
          <w:sz w:val="24"/>
          <w:szCs w:val="24"/>
        </w:rPr>
        <w:t>с</w:t>
      </w:r>
      <w:proofErr w:type="gramEnd"/>
      <w:r w:rsidRPr="004D3AA4">
        <w:rPr>
          <w:rFonts w:ascii="Times New Roman" w:hAnsi="Times New Roman"/>
          <w:sz w:val="24"/>
          <w:szCs w:val="24"/>
        </w:rPr>
        <w:t>.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 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Формы организации познавательной деятельности</w:t>
      </w:r>
    </w:p>
    <w:p w:rsidR="000315D2" w:rsidRPr="004D3AA4" w:rsidRDefault="000315D2" w:rsidP="000315D2">
      <w:pPr>
        <w:pStyle w:val="a5"/>
        <w:numPr>
          <w:ilvl w:val="0"/>
          <w:numId w:val="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Фронтальная;</w:t>
      </w:r>
    </w:p>
    <w:p w:rsidR="000315D2" w:rsidRPr="004D3AA4" w:rsidRDefault="000315D2" w:rsidP="000315D2">
      <w:pPr>
        <w:pStyle w:val="a5"/>
        <w:numPr>
          <w:ilvl w:val="0"/>
          <w:numId w:val="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Групповая;</w:t>
      </w:r>
    </w:p>
    <w:p w:rsidR="000315D2" w:rsidRPr="004D3AA4" w:rsidRDefault="000315D2" w:rsidP="000315D2">
      <w:pPr>
        <w:pStyle w:val="a5"/>
        <w:numPr>
          <w:ilvl w:val="0"/>
          <w:numId w:val="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Парная;</w:t>
      </w:r>
    </w:p>
    <w:p w:rsidR="000315D2" w:rsidRPr="004D3AA4" w:rsidRDefault="000315D2" w:rsidP="000315D2">
      <w:pPr>
        <w:pStyle w:val="a5"/>
        <w:numPr>
          <w:ilvl w:val="0"/>
          <w:numId w:val="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Индивидуальная.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Методы и приемы обучения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Объяснительно-иллюстративный метод обучения;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Самостоятельная работа с электронным учебным пособием;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Поисковый метод;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Проектный метод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Игровой метод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Метод проблемного обучения;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Метод эвристической беседы;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Анализ;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Дискуссия;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Диалогический метод;</w:t>
      </w:r>
    </w:p>
    <w:p w:rsidR="000315D2" w:rsidRPr="004D3AA4" w:rsidRDefault="000315D2" w:rsidP="000315D2">
      <w:pPr>
        <w:pStyle w:val="a5"/>
        <w:numPr>
          <w:ilvl w:val="0"/>
          <w:numId w:val="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Практическая деятельность.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Формы контроля: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тестирование;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устный контроль;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самоконтроль;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lastRenderedPageBreak/>
        <w:t>выполненные задания в рабочей тетради;</w:t>
      </w:r>
    </w:p>
    <w:p w:rsidR="000315D2" w:rsidRPr="004D3AA4" w:rsidRDefault="000315D2" w:rsidP="000315D2">
      <w:pPr>
        <w:pStyle w:val="a5"/>
        <w:numPr>
          <w:ilvl w:val="0"/>
          <w:numId w:val="3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результаты лабораторных работ;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Содержание контроля:</w:t>
      </w:r>
    </w:p>
    <w:p w:rsidR="000315D2" w:rsidRPr="004D3AA4" w:rsidRDefault="000315D2" w:rsidP="000315D2">
      <w:pPr>
        <w:pStyle w:val="a5"/>
        <w:numPr>
          <w:ilvl w:val="0"/>
          <w:numId w:val="4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знание понятия, термины;</w:t>
      </w:r>
    </w:p>
    <w:p w:rsidR="000315D2" w:rsidRPr="004D3AA4" w:rsidRDefault="000315D2" w:rsidP="000315D2">
      <w:pPr>
        <w:pStyle w:val="a5"/>
        <w:numPr>
          <w:ilvl w:val="0"/>
          <w:numId w:val="4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умение самостоятельно отбирать материал, анализировать деятельность человека, высказывать свои суждения, строить умозаключения.</w:t>
      </w:r>
    </w:p>
    <w:p w:rsidR="000315D2" w:rsidRPr="004D3AA4" w:rsidRDefault="000315D2" w:rsidP="000315D2">
      <w:pPr>
        <w:pStyle w:val="a5"/>
        <w:numPr>
          <w:ilvl w:val="0"/>
          <w:numId w:val="4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умение использовать полученные знания на практике.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  <w:sz w:val="27"/>
          <w:szCs w:val="27"/>
        </w:rPr>
        <w:t>Оценка знаний, умений и навыков обучающихся по биологии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Оценка теоретических знаний учащихся: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«5»:</w:t>
      </w:r>
    </w:p>
    <w:p w:rsidR="000315D2" w:rsidRPr="004D3AA4" w:rsidRDefault="000315D2" w:rsidP="000315D2">
      <w:pPr>
        <w:pStyle w:val="a5"/>
        <w:numPr>
          <w:ilvl w:val="0"/>
          <w:numId w:val="5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полно раскрыто содержание материала в объ</w:t>
      </w:r>
      <w:r w:rsidRPr="004D3AA4">
        <w:rPr>
          <w:color w:val="111A05"/>
        </w:rPr>
        <w:softHyphen/>
        <w:t>ёме программы и учебника;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чётко и правильно даны определения и раскрыто содержание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 xml:space="preserve">понятий, </w:t>
      </w:r>
      <w:proofErr w:type="gramStart"/>
      <w:r w:rsidRPr="004D3AA4">
        <w:rPr>
          <w:color w:val="111A05"/>
        </w:rPr>
        <w:t>верно</w:t>
      </w:r>
      <w:proofErr w:type="gramEnd"/>
      <w:r w:rsidRPr="004D3AA4">
        <w:rPr>
          <w:color w:val="111A05"/>
        </w:rPr>
        <w:t xml:space="preserve"> использованы    научные термины;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для доказательства использованы различные умения, выводы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из наблюдений и опытов;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ответ самостоятельный.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«4»:</w:t>
      </w:r>
    </w:p>
    <w:p w:rsidR="000315D2" w:rsidRPr="004D3AA4" w:rsidRDefault="000315D2" w:rsidP="000315D2">
      <w:pPr>
        <w:pStyle w:val="a5"/>
        <w:numPr>
          <w:ilvl w:val="0"/>
          <w:numId w:val="6"/>
        </w:numPr>
        <w:shd w:val="clear" w:color="auto" w:fill="F3F8EE"/>
        <w:spacing w:before="0" w:beforeAutospacing="0" w:after="0" w:afterAutospacing="0" w:line="300" w:lineRule="atLeast"/>
        <w:ind w:left="375"/>
        <w:jc w:val="both"/>
        <w:rPr>
          <w:color w:val="111A05"/>
          <w:sz w:val="20"/>
          <w:szCs w:val="20"/>
        </w:rPr>
      </w:pPr>
      <w:r w:rsidRPr="004D3AA4">
        <w:rPr>
          <w:color w:val="111A05"/>
        </w:rPr>
        <w:t>раскрыто содержание материала, правильно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даны определения понятие и использованы научные термины, от</w:t>
      </w:r>
      <w:r w:rsidRPr="004D3AA4">
        <w:rPr>
          <w:color w:val="111A05"/>
        </w:rPr>
        <w:softHyphen/>
        <w:t>вет самостоятельные, определения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понятий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неполные, допущенынезначительные нарушения последовательности изложения, не</w:t>
      </w:r>
      <w:r w:rsidRPr="004D3AA4">
        <w:rPr>
          <w:color w:val="111A05"/>
        </w:rPr>
        <w:softHyphen/>
        <w:t>большие неточности при использовании научных терминов или в</w:t>
      </w:r>
      <w:r w:rsidRPr="004D3AA4">
        <w:rPr>
          <w:rStyle w:val="apple-converted-space"/>
          <w:color w:val="111A05"/>
        </w:rPr>
        <w:t> </w:t>
      </w:r>
      <w:proofErr w:type="gramStart"/>
      <w:r w:rsidRPr="004D3AA4">
        <w:rPr>
          <w:color w:val="111A05"/>
        </w:rPr>
        <w:t>выводах</w:t>
      </w:r>
      <w:proofErr w:type="gramEnd"/>
      <w:r w:rsidRPr="004D3AA4">
        <w:rPr>
          <w:color w:val="111A05"/>
        </w:rPr>
        <w:t xml:space="preserve"> а обобщениях из наблюдешь,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I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опытов.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jc w:val="both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«3»:</w:t>
      </w:r>
    </w:p>
    <w:p w:rsidR="000315D2" w:rsidRPr="004D3AA4" w:rsidRDefault="000315D2" w:rsidP="000315D2">
      <w:pPr>
        <w:pStyle w:val="a5"/>
        <w:numPr>
          <w:ilvl w:val="0"/>
          <w:numId w:val="7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proofErr w:type="gramStart"/>
      <w:r w:rsidRPr="004D3AA4">
        <w:rPr>
          <w:color w:val="111A05"/>
        </w:rPr>
        <w:t>усвоено основное содержание учебного мате</w:t>
      </w:r>
      <w:r w:rsidRPr="004D3AA4">
        <w:rPr>
          <w:color w:val="111A05"/>
        </w:rPr>
        <w:softHyphen/>
        <w:t>риала, но изложено фрагментарно;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не всегда последовательно определение понятии недостаточ</w:t>
      </w:r>
      <w:r w:rsidRPr="004D3AA4">
        <w:rPr>
          <w:color w:val="111A05"/>
        </w:rPr>
        <w:softHyphen/>
        <w:t>но чёткие;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не использованы выводы и обобщения из наблюдения и опытов,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допущены ошибки при их изложении;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допущены ошибки и неточности в использовании научной тер</w:t>
      </w:r>
      <w:r w:rsidRPr="004D3AA4">
        <w:rPr>
          <w:color w:val="111A05"/>
        </w:rPr>
        <w:softHyphen/>
        <w:t>минологии, определении понятии.</w:t>
      </w:r>
      <w:proofErr w:type="gramEnd"/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«2»</w:t>
      </w:r>
      <w:r w:rsidRPr="004D3AA4">
        <w:rPr>
          <w:color w:val="111A05"/>
        </w:rPr>
        <w:t>:</w:t>
      </w:r>
    </w:p>
    <w:p w:rsidR="000315D2" w:rsidRPr="004D3AA4" w:rsidRDefault="000315D2" w:rsidP="000315D2">
      <w:pPr>
        <w:pStyle w:val="a5"/>
        <w:numPr>
          <w:ilvl w:val="0"/>
          <w:numId w:val="8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основное содержание учебного материала не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раскрыто; не даны ответы на вспомогательные вопросы учителя;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допущены грубые ошибка в определении понятие, при использо</w:t>
      </w:r>
      <w:r w:rsidRPr="004D3AA4">
        <w:rPr>
          <w:color w:val="111A05"/>
        </w:rPr>
        <w:softHyphen/>
        <w:t>вании терминологии.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«1»</w:t>
      </w:r>
    </w:p>
    <w:p w:rsidR="000315D2" w:rsidRPr="004D3AA4" w:rsidRDefault="000315D2" w:rsidP="000315D2">
      <w:pPr>
        <w:pStyle w:val="a5"/>
        <w:numPr>
          <w:ilvl w:val="0"/>
          <w:numId w:val="9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ответ на вопрос не дан.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Оценка практических умений учащихся</w:t>
      </w:r>
    </w:p>
    <w:p w:rsidR="000315D2" w:rsidRPr="004D3AA4" w:rsidRDefault="000315D2" w:rsidP="000315D2">
      <w:pPr>
        <w:pStyle w:val="a5"/>
        <w:numPr>
          <w:ilvl w:val="0"/>
          <w:numId w:val="10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Оценка умений ставить опыты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«5»:</w:t>
      </w:r>
    </w:p>
    <w:p w:rsidR="000315D2" w:rsidRPr="004D3AA4" w:rsidRDefault="000315D2" w:rsidP="000315D2">
      <w:pPr>
        <w:pStyle w:val="a5"/>
        <w:numPr>
          <w:ilvl w:val="0"/>
          <w:numId w:val="1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lastRenderedPageBreak/>
        <w:t>правильно определена цель опыта; самостоятельно и последовательно проведены подбор оборудо</w:t>
      </w:r>
      <w:r w:rsidRPr="004D3AA4">
        <w:rPr>
          <w:color w:val="111A05"/>
        </w:rPr>
        <w:softHyphen/>
        <w:t>вания и объектов, а также работа по закладке опыта; научно, грамотно,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логичноописаны наблюдения и сформулирова</w:t>
      </w:r>
      <w:r w:rsidRPr="004D3AA4">
        <w:rPr>
          <w:color w:val="111A05"/>
        </w:rPr>
        <w:softHyphen/>
        <w:t>ны выводы из опыта.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«4»:</w:t>
      </w:r>
    </w:p>
    <w:p w:rsidR="000315D2" w:rsidRPr="004D3AA4" w:rsidRDefault="000315D2" w:rsidP="000315D2">
      <w:pPr>
        <w:pStyle w:val="a5"/>
        <w:numPr>
          <w:ilvl w:val="0"/>
          <w:numId w:val="12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 определена цель опыта; самостоятель</w:t>
      </w:r>
      <w:r w:rsidRPr="004D3AA4">
        <w:rPr>
          <w:color w:val="111A05"/>
        </w:rPr>
        <w:softHyphen/>
        <w:t>но проведена работа по подбору оборудования, объектов при зак</w:t>
      </w:r>
      <w:r w:rsidRPr="004D3AA4">
        <w:rPr>
          <w:color w:val="111A05"/>
        </w:rPr>
        <w:softHyphen/>
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«3»:</w:t>
      </w:r>
    </w:p>
    <w:p w:rsidR="000315D2" w:rsidRPr="004D3AA4" w:rsidRDefault="000315D2" w:rsidP="000315D2">
      <w:pPr>
        <w:pStyle w:val="a5"/>
        <w:numPr>
          <w:ilvl w:val="0"/>
          <w:numId w:val="13"/>
        </w:numPr>
        <w:shd w:val="clear" w:color="auto" w:fill="F3F8EE"/>
        <w:spacing w:before="0" w:beforeAutospacing="0" w:after="0" w:afterAutospacing="0" w:line="300" w:lineRule="atLeast"/>
        <w:ind w:left="375"/>
        <w:jc w:val="both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 определена цель опыта, подбор обору</w:t>
      </w:r>
      <w:r w:rsidRPr="004D3AA4">
        <w:rPr>
          <w:color w:val="111A05"/>
        </w:rPr>
        <w:softHyphen/>
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</w:r>
      <w:r w:rsidRPr="004D3AA4">
        <w:rPr>
          <w:color w:val="111A05"/>
        </w:rPr>
        <w:softHyphen/>
        <w:t>людение, формировании выводов.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«2»:</w:t>
      </w:r>
    </w:p>
    <w:p w:rsidR="000315D2" w:rsidRPr="004D3AA4" w:rsidRDefault="000315D2" w:rsidP="000315D2">
      <w:pPr>
        <w:pStyle w:val="a5"/>
        <w:numPr>
          <w:ilvl w:val="0"/>
          <w:numId w:val="14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не определена самостоятельно цель опыта; не подготовлено нужное оборудование; допущены существенные ошибки при закладке опыта и его офор</w:t>
      </w:r>
      <w:r w:rsidRPr="004D3AA4">
        <w:rPr>
          <w:color w:val="111A05"/>
        </w:rPr>
        <w:softHyphen/>
        <w:t>млении.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«1»</w:t>
      </w:r>
    </w:p>
    <w:p w:rsidR="000315D2" w:rsidRPr="004D3AA4" w:rsidRDefault="000315D2" w:rsidP="000315D2">
      <w:pPr>
        <w:pStyle w:val="a5"/>
        <w:numPr>
          <w:ilvl w:val="0"/>
          <w:numId w:val="15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полное неумение заложить и оформить опыт.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2. Оценка умений проводить наблюдения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Учитель должен учитывать:</w:t>
      </w:r>
    </w:p>
    <w:p w:rsidR="000315D2" w:rsidRPr="004D3AA4" w:rsidRDefault="000315D2" w:rsidP="000315D2">
      <w:pPr>
        <w:pStyle w:val="a5"/>
        <w:numPr>
          <w:ilvl w:val="0"/>
          <w:numId w:val="16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правильность проведения;</w:t>
      </w:r>
    </w:p>
    <w:p w:rsidR="000315D2" w:rsidRPr="004D3AA4" w:rsidRDefault="000315D2" w:rsidP="000315D2">
      <w:pPr>
        <w:pStyle w:val="a5"/>
        <w:numPr>
          <w:ilvl w:val="0"/>
          <w:numId w:val="16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уме</w:t>
      </w:r>
      <w:r w:rsidRPr="004D3AA4">
        <w:rPr>
          <w:color w:val="111A05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«5»:</w:t>
      </w:r>
    </w:p>
    <w:p w:rsidR="000315D2" w:rsidRPr="004D3AA4" w:rsidRDefault="000315D2" w:rsidP="000315D2">
      <w:pPr>
        <w:pStyle w:val="a5"/>
        <w:numPr>
          <w:ilvl w:val="0"/>
          <w:numId w:val="17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 xml:space="preserve">правильно по заданию проведено наблюдение; выделены существенные </w:t>
      </w:r>
      <w:proofErr w:type="gramStart"/>
      <w:r w:rsidRPr="004D3AA4">
        <w:rPr>
          <w:color w:val="111A05"/>
        </w:rPr>
        <w:t>признаке</w:t>
      </w:r>
      <w:proofErr w:type="gramEnd"/>
      <w:r w:rsidRPr="004D3AA4">
        <w:rPr>
          <w:color w:val="111A05"/>
        </w:rPr>
        <w:t>, логично, научно грамотно оформлены результаты наблюдения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I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выводы.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«4»:</w:t>
      </w:r>
    </w:p>
    <w:p w:rsidR="000315D2" w:rsidRPr="004D3AA4" w:rsidRDefault="000315D2" w:rsidP="000315D2">
      <w:pPr>
        <w:pStyle w:val="a5"/>
        <w:numPr>
          <w:ilvl w:val="0"/>
          <w:numId w:val="18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правильно по заданию проведено наблюдение,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при выделении существенных признаков у наблюдаемого объекта (процесса), названы второстепенные признаки; допущена небрежность в оформлении наблюдение и выводов.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«3»:</w:t>
      </w:r>
    </w:p>
    <w:p w:rsidR="000315D2" w:rsidRPr="004D3AA4" w:rsidRDefault="000315D2" w:rsidP="000315D2">
      <w:pPr>
        <w:pStyle w:val="a5"/>
        <w:numPr>
          <w:ilvl w:val="0"/>
          <w:numId w:val="19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допущены неточности,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1-2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ошибка в проведе</w:t>
      </w:r>
      <w:r w:rsidRPr="004D3AA4">
        <w:rPr>
          <w:color w:val="111A05"/>
        </w:rPr>
        <w:softHyphen/>
        <w:t>нии наблюдение по заданию учителя; при выделении существенных признаков у наблюдаемого объек</w:t>
      </w:r>
      <w:r w:rsidRPr="004D3AA4">
        <w:rPr>
          <w:color w:val="111A05"/>
        </w:rPr>
        <w:softHyphen/>
        <w:t>та (процесса) выделены лишь некоторые, допущены ошибки (1-2) в оформлении наблюдение и выводов.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«2»:</w:t>
      </w:r>
    </w:p>
    <w:p w:rsidR="000315D2" w:rsidRPr="004D3AA4" w:rsidRDefault="000315D2" w:rsidP="000315D2">
      <w:pPr>
        <w:pStyle w:val="a5"/>
        <w:numPr>
          <w:ilvl w:val="0"/>
          <w:numId w:val="20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допущены ошибки (3-4) в проведении наблюде</w:t>
      </w:r>
      <w:r w:rsidRPr="004D3AA4">
        <w:rPr>
          <w:color w:val="111A05"/>
        </w:rPr>
        <w:softHyphen/>
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lastRenderedPageBreak/>
        <w:t>Отметка «1»</w:t>
      </w:r>
    </w:p>
    <w:p w:rsidR="000315D2" w:rsidRPr="004D3AA4" w:rsidRDefault="000315D2" w:rsidP="000315D2">
      <w:pPr>
        <w:pStyle w:val="a5"/>
        <w:numPr>
          <w:ilvl w:val="0"/>
          <w:numId w:val="21"/>
        </w:numPr>
        <w:shd w:val="clear" w:color="auto" w:fill="F3F8EE"/>
        <w:spacing w:before="0" w:beforeAutospacing="0" w:after="0" w:afterAutospacing="0" w:line="300" w:lineRule="atLeast"/>
        <w:ind w:left="375"/>
        <w:rPr>
          <w:color w:val="111A05"/>
          <w:sz w:val="20"/>
          <w:szCs w:val="20"/>
        </w:rPr>
      </w:pPr>
      <w:r w:rsidRPr="004D3AA4">
        <w:rPr>
          <w:color w:val="111A05"/>
        </w:rPr>
        <w:t>не владеет умением проводить наблюдение.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Оценка выполнения тестовых заданий: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«5»: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учащийся выполнил тестовые задания на 91 – 100%.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«4»:</w:t>
      </w:r>
      <w:r w:rsidRPr="004D3AA4">
        <w:rPr>
          <w:rStyle w:val="apple-converted-space"/>
          <w:b/>
          <w:bCs/>
          <w:color w:val="111A05"/>
        </w:rPr>
        <w:t> </w:t>
      </w:r>
      <w:r w:rsidRPr="004D3AA4">
        <w:rPr>
          <w:color w:val="111A05"/>
        </w:rPr>
        <w:t>учащийся выполнил тестовые задания на 71 – 90%.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«3»: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учащийся выполнил тестовые задания на 51 – 70%.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«2»: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учащийся выполнил тестовые задания менее чем на 51%.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b/>
          <w:bCs/>
          <w:color w:val="111A05"/>
        </w:rPr>
        <w:t>Отметка «1»:</w:t>
      </w:r>
      <w:r w:rsidRPr="004D3AA4">
        <w:rPr>
          <w:rStyle w:val="apple-converted-space"/>
          <w:color w:val="111A05"/>
        </w:rPr>
        <w:t> </w:t>
      </w:r>
      <w:r w:rsidRPr="004D3AA4">
        <w:rPr>
          <w:color w:val="111A05"/>
        </w:rPr>
        <w:t>учащийся не выполнил тестовые задания.</w:t>
      </w:r>
    </w:p>
    <w:p w:rsidR="000315D2" w:rsidRPr="004D3AA4" w:rsidRDefault="000315D2" w:rsidP="000315D2">
      <w:pPr>
        <w:pStyle w:val="a5"/>
        <w:shd w:val="clear" w:color="auto" w:fill="F3F8EE"/>
        <w:spacing w:before="0" w:beforeAutospacing="0" w:after="0" w:afterAutospacing="0" w:line="300" w:lineRule="atLeast"/>
        <w:rPr>
          <w:color w:val="111A05"/>
          <w:sz w:val="20"/>
          <w:szCs w:val="20"/>
        </w:rPr>
      </w:pPr>
      <w:r w:rsidRPr="004D3AA4">
        <w:rPr>
          <w:color w:val="111A05"/>
          <w:sz w:val="20"/>
          <w:szCs w:val="20"/>
        </w:rPr>
        <w:t> </w:t>
      </w:r>
    </w:p>
    <w:p w:rsidR="000315D2" w:rsidRPr="004D3AA4" w:rsidRDefault="000315D2" w:rsidP="000315D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4D3AA4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Содержание программы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4D3AA4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Биология. Человек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(68 часов, 2 часа в неделю)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Введение. 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2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методы наук, изучающих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основные этапы развития наук, изучающих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lastRenderedPageBreak/>
        <w:t>Учащиеся должны уметь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выделять специфические особенности человека как биосоциального существа.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работать с учебником и дополнительной литературой.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2. Происхождение человека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3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Модель «Происхождение человека». Модели остатков древней культуры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узнать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место человека в систематике;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основные этапы эволюции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человеческие расы.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место и роль человека в природе;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определять черты сходства и различия человека и животных;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доказывать несостоятельность расистских взглядов о преимуществах одних рас перед другими</w:t>
      </w:r>
      <w:r w:rsidRPr="004D3AA4">
        <w:rPr>
          <w:rFonts w:ascii="Times New Roman" w:hAnsi="Times New Roman" w:cs="Times New Roman"/>
          <w:sz w:val="24"/>
          <w:szCs w:val="24"/>
        </w:rPr>
        <w:t>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pStyle w:val="2"/>
        <w:widowControl w:val="0"/>
        <w:adjustRightInd w:val="0"/>
        <w:snapToGrid w:val="0"/>
        <w:spacing w:after="0" w:line="226" w:lineRule="exact"/>
        <w:ind w:left="0" w:firstLine="284"/>
        <w:jc w:val="both"/>
        <w:rPr>
          <w:rFonts w:ascii="Times New Roman" w:hAnsi="Times New Roman" w:cs="Times New Roman"/>
        </w:rPr>
      </w:pPr>
      <w:r w:rsidRPr="004D3AA4">
        <w:rPr>
          <w:rFonts w:ascii="Times New Roman" w:hAnsi="Times New Roman" w:cs="Times New Roman"/>
        </w:rPr>
        <w:t>— </w:t>
      </w:r>
      <w:r w:rsidRPr="004D3AA4">
        <w:rPr>
          <w:rFonts w:ascii="Times New Roman" w:hAnsi="Times New Roman" w:cs="Times New Roman"/>
          <w:snapToGrid w:val="0"/>
        </w:rPr>
        <w:t>с</w:t>
      </w:r>
      <w:r w:rsidRPr="004D3AA4">
        <w:rPr>
          <w:rFonts w:ascii="Times New Roman" w:hAnsi="Times New Roman" w:cs="Times New Roman"/>
        </w:rPr>
        <w:t>оставлять сообщения на основе обобщения материала учебника и дополнительной литературы;</w:t>
      </w:r>
    </w:p>
    <w:p w:rsidR="000315D2" w:rsidRPr="004D3AA4" w:rsidRDefault="000315D2" w:rsidP="000315D2">
      <w:pPr>
        <w:pStyle w:val="2"/>
        <w:widowControl w:val="0"/>
        <w:adjustRightInd w:val="0"/>
        <w:snapToGrid w:val="0"/>
        <w:spacing w:after="0" w:line="226" w:lineRule="exact"/>
        <w:ind w:left="0" w:firstLine="284"/>
        <w:jc w:val="both"/>
        <w:rPr>
          <w:rFonts w:ascii="Times New Roman" w:hAnsi="Times New Roman" w:cs="Times New Roman"/>
          <w:snapToGrid w:val="0"/>
        </w:rPr>
      </w:pPr>
      <w:r w:rsidRPr="004D3AA4">
        <w:rPr>
          <w:rFonts w:ascii="Times New Roman" w:hAnsi="Times New Roman" w:cs="Times New Roman"/>
        </w:rPr>
        <w:t>— </w:t>
      </w:r>
      <w:r w:rsidRPr="004D3AA4">
        <w:rPr>
          <w:rFonts w:ascii="Times New Roman" w:hAnsi="Times New Roman" w:cs="Times New Roman"/>
          <w:snapToGrid w:val="0"/>
        </w:rPr>
        <w:t>устанавливать причинно-следственные связи при анализе основных этапов эволюции и происхождения человеческих рас.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3. Строение организма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4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Общий обзор организма Уровни организации. Структура тела. Органы и системы органов. Клеточное строение организма. Ткани.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Ткани. Образование тканей. Эпителиальные, соединительные, мышечные,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нервная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ткани. Строение и функция нейрона. Синапс.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Разложение пероксида водорода ферментом каталазой.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Рассматривание клеток и тканей в оптический микроскоп. Микропрепараты клетки, эпителиальной, соединительной, мышечной и нервной тканей.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Самонаблюдение мигательного рефлекса и условия его проявления и торможения. Коленный рефлекс и др.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общее строение организма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строение тканей организма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4D3AA4">
        <w:rPr>
          <w:rFonts w:ascii="Times New Roman" w:hAnsi="Times New Roman" w:cs="Times New Roman"/>
          <w:sz w:val="24"/>
          <w:szCs w:val="24"/>
        </w:rPr>
        <w:t>рефлекторную регуляцию органов и систем организма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4D3AA4">
        <w:rPr>
          <w:rFonts w:ascii="Times New Roman" w:hAnsi="Times New Roman" w:cs="Times New Roman"/>
          <w:sz w:val="24"/>
          <w:szCs w:val="24"/>
        </w:rPr>
        <w:t>выделять существенные признаки организма человека, особенности его биологической природы;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4D3AA4">
        <w:rPr>
          <w:rFonts w:ascii="Times New Roman" w:hAnsi="Times New Roman" w:cs="Times New Roman"/>
          <w:sz w:val="24"/>
          <w:szCs w:val="24"/>
        </w:rPr>
        <w:t>наблюдать и описывать клетки и ткани на готовых микропрепаратах;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4D3AA4">
        <w:rPr>
          <w:rFonts w:ascii="Times New Roman" w:hAnsi="Times New Roman" w:cs="Times New Roman"/>
          <w:sz w:val="24"/>
          <w:szCs w:val="24"/>
        </w:rPr>
        <w:t xml:space="preserve">выделять существенные признаки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процессов рефлекторной регуляции жизнедеятельности организма человека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>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сравнивать клетки, ткани организма человека и делать выводы на основе сравнения;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Опорно-двигательная система </w:t>
      </w:r>
      <w:r w:rsidRPr="004D3AA4">
        <w:rPr>
          <w:rFonts w:ascii="Times New Roman" w:hAnsi="Times New Roman" w:cs="Times New Roman"/>
          <w:iCs/>
          <w:sz w:val="24"/>
          <w:szCs w:val="24"/>
        </w:rPr>
        <w:t>(8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 xml:space="preserve">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Скелет и мышцы, их функции. Химический состав костей, их макр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и микростроение, типы костей. Скелет человека, его приспособление к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прямо-хождению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>, трудовой деятельности. Изменения, связанные с развитием мозга и речи. Типы соединений костей: неподвижные, полуподвижные, подвижные (суставы).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Нарушения осанки и развитие плоскостопия: причины, выявление, предупреждение и исправление.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Первая помощь при ушибах, переломах костей и вывихах суставов.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Скелет и муляжи торса человека, черепа, костей конечностей, позвонков. Распилы костей. Приемы оказания первой помощи при травмах.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eastAsia="Calibri" w:hAnsi="Times New Roman" w:cs="Times New Roman"/>
          <w:sz w:val="24"/>
          <w:szCs w:val="24"/>
        </w:rPr>
        <w:t>Изучение внешнего вида отдельных костей</w:t>
      </w:r>
      <w:r w:rsidRPr="004D3AA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r w:rsidRPr="004D3AA4">
        <w:rPr>
          <w:rFonts w:ascii="Times New Roman" w:hAnsi="Times New Roman" w:cs="Times New Roman"/>
          <w:sz w:val="24"/>
          <w:szCs w:val="24"/>
        </w:rPr>
        <w:t>Микроскопическое строение кости. Мышцы человеческого тела (выполняется либо в классе, либо дома). Утомление при статической и динамической работе. Выявление нарушений осанки. Выявление плоскостопия (выполняется дома). Самонаблюдения работы основных мышц, роли плечевого пояса в движениях руки.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строение скелета и мышц, их функции.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особенности строения скелета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распознавать на наглядных пособиях кости скелета конечностей и их поясов;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оказывать первую помощь при ушибах, переломах костей и вывихах суставов.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устанавливать причинно-следственные связи на примере зависимости гибкости тела человека от строения его позвоночника.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5. Нервная система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Значение нервной системы. Мозг и психика. Строение нервной системы: спинной и головной мозг — центральная нервная система, нервы и нервные узлы 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Модель головного мозга человека.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Пальценосовая проба и особенности движений, связанных с функциями мозжечка и среднего мозга.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строение нервной системы;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соматический и вегетативный отделы нервной системы.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объяснять значение нервной системы в</w:t>
      </w:r>
      <w:r w:rsidRPr="004D3AA4">
        <w:rPr>
          <w:rFonts w:ascii="Times New Roman" w:hAnsi="Times New Roman" w:cs="Times New Roman"/>
          <w:sz w:val="24"/>
          <w:szCs w:val="24"/>
        </w:rPr>
        <w:t>регуляции процессов жизнедеятельности;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влияние отделов нервной системы на деятельность органов;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6. Железы внутренней секреции (эндокринная система) </w:t>
      </w:r>
      <w:r w:rsidRPr="004D3AA4">
        <w:rPr>
          <w:rFonts w:ascii="Times New Roman" w:hAnsi="Times New Roman" w:cs="Times New Roman"/>
          <w:iCs/>
          <w:sz w:val="24"/>
          <w:szCs w:val="24"/>
        </w:rPr>
        <w:t>(3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Модель черепа с откидной крышкой для показа местоположения гипофиза. Модель гортани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щитовидной железой. Модель почек с надпочечниками.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железы внешней, внутренней и смешанной секреции;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взаимодействие нервной и гуморальной регуляции.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строения и функционирования органов эндокринной системы;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устанавливать е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динство нервной и гуморальной регуляции.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классифицировать железы в организме человека;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устанавливать взаимосвязи при обсуждении взаимодействия нервной и гуморальной регуляции.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7. Внутренняя среда организма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3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Свертывание крови. Роль кальция и витамина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в свертывании крови. Анализ крови. Малокровие. Кроветворение.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Борьба организма с инфекцией. Иммунитет. Защитные барьеры организма. Л. Пастер и И. И. 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и вирусоносители. Течение инфекционных болезней. Профилактика. Иммунология на службе здоровья: вакцины и лечебные сыворотки. </w:t>
      </w:r>
      <w:r w:rsidRPr="004D3AA4">
        <w:rPr>
          <w:rFonts w:ascii="Times New Roman" w:hAnsi="Times New Roman" w:cs="Times New Roman"/>
          <w:sz w:val="24"/>
          <w:szCs w:val="24"/>
        </w:rPr>
        <w:lastRenderedPageBreak/>
        <w:t>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Рассматривание крови человека и лягушки под микроскопом.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компоненты внутренней среды организма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защитные барьеры организма;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правила переливание крови.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выявлять взаимосвязь между особенностями строения клеток крови и их функциями;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наблюдение и описание клеток крови на готовых микропрепаратах.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сравнение клеток организма человека и делать выводы на основе сравнения;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выявлять взаимосвязи между особенностями строения клеток крови и их функциями.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8. Кровеносная и лимфатическая системы организма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7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</w:t>
      </w:r>
      <w:r w:rsidRPr="004D3AA4">
        <w:rPr>
          <w:rFonts w:ascii="Times New Roman" w:hAnsi="Times New Roman" w:cs="Times New Roman"/>
          <w:sz w:val="24"/>
          <w:szCs w:val="24"/>
        </w:rPr>
        <w:lastRenderedPageBreak/>
        <w:t xml:space="preserve">Артериальное давление крови, пульс. Гигиена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системы. Доврачебная помощь при заболевании сердца и сосудов. Первая помощь при кровотечениях.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Модели сердца и торса человека. Приемы измерения артериального давления по методу Короткова. Приемы остановки кровотечений.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Положение венозных клапанов в опущенной и поднятой руке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Определение скорости кровотока в сосудах ногтевого ложа. Функциональная проба: реакция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системы на дозированную нагрузку.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органы кровеносной и лимфатической систем, их роль в организме;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 заболеваниях сердца и сосудов и их профилактике.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объяснять строение и роль кровеносной и лимфатической систем;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особенности строения сосудистой системы и движения крови по сосудам;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измерять пульс и кровяное давление.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— находить в учебной и научно-популярной литературе информацию о заболеваниях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 xml:space="preserve"> системы, оформлять её в виде рефератов, докладов.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9. Дыхание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емкость легких.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Модель гортани. Модель, поясняющая механизм вдоха и выдоха. Приемы определения проходимости носовых ходов у маленьких детей. Роль резонаторов, усиливающих звук. Опыт по обнаружению углекислого газа в выдыхаемом воздухе. Измерение жизненной емкости легких. Приемы искусственного дыхания.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Определение частоты дыхания и жизненного объёма легких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строение и функции органов дыхания;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механизмы вдоха и выдоха;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нервную и гуморальную регуляцию дыхания.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процессов дыхания и газообмена;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оказывать первую помощь при отравлении угарным газом, спасении утопающего, простудных заболеваниях.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находить в учебной и научно-популярной литературе информацию об инфекционных заболеваниях, оформлять её в виде рефератов, докладов.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10. Пищеварение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6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Торс человека.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Действие ферментов слюны на крахмал. Самонаблюдения: определение положения слюнных желез, движение гортани при глотании.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строение и функции пищеварительной системы;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пищевые продукты и питательные вещества, их роль в обмене веществ;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правила предупреждения желудочно-кишечных инфекций и гельминтозов.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процессов питания и пищеварения;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— приводить доказательства (аргументировать) необходимости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соблюдения мер профилактики нарушений работы пищеварительной системы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>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11. Обмен веществ и энергии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4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Обмен веществ и энергии 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Энергозатраты человека и пищевой рацион. Нормы и режим питания. Основной и общий обмен. Энергетическая емкость пищи.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Обнаружение и устойчивость витамина С.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обмен веществ и энергии — основное свойство всех живых существ;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роль ферментов в обмене веществ;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классификацию витаминов;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нормы и режим питания.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обмена веществ и превращений энергии в организме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роль витаминов в организме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— приводить доказательства (аргументация) необходимости 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соблюдения мер профилактики нарушений развития авитаминозов</w:t>
      </w:r>
      <w:proofErr w:type="gramEnd"/>
      <w:r w:rsidRPr="004D3AA4">
        <w:rPr>
          <w:rFonts w:ascii="Times New Roman" w:hAnsi="Times New Roman" w:cs="Times New Roman"/>
          <w:sz w:val="24"/>
          <w:szCs w:val="24"/>
        </w:rPr>
        <w:t>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классифицировать витамины.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12. Покровные органы. Терморегуляция. Выделение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Наружные покровы тела человека. Строение и функции кожи. Ногти и волосы. Роль кожи в обменных процессах. Рецепторы кожи. Участие в теплорегуляции.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 Рельефная таблица «Строение кожи».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 Модель почки. Рельефная таблица «Органы выделения».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наружные покровы тела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— строение и функция кожи;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органы мочевыделительной системы, их строение и функции;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заболевания органов выделительной системы и способы их предупреждения.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покровов тела, терморегуляции;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оказывать первую помощь при тепловом и солнечном ударах, ожогах, обморожениях, травмах кожного покрова.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</w:t>
      </w:r>
      <w:proofErr w:type="gramStart"/>
      <w:r w:rsidRPr="004D3AA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13. Анализаторы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Органы равновесия, кожно-мышечной чувствительности, обоняния и вкуса и их анализаторы. Взаимодействие анализаторов.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Модели глаза и уха. Опыты, выявляющие функции радужной оболочки, хрусталика, палочек и колбочек.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pStyle w:val="a3"/>
        <w:rPr>
          <w:rFonts w:ascii="Times New Roman" w:hAnsi="Times New Roman"/>
          <w:sz w:val="24"/>
          <w:szCs w:val="24"/>
        </w:rPr>
      </w:pPr>
      <w:r w:rsidRPr="004D3AA4">
        <w:rPr>
          <w:rFonts w:ascii="Times New Roman" w:hAnsi="Times New Roman"/>
          <w:sz w:val="24"/>
          <w:szCs w:val="24"/>
        </w:rPr>
        <w:t xml:space="preserve">«Изучение изменений работы зрачка» 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 xml:space="preserve"> «Опыты, выявляющие иллюзии, связанные с бинокулярным зрением; обнаружение слепого пятна.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анализаторы и органы чувств, их значение.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строения и функционирования органов чувств.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  <w:r w:rsidRPr="004D3AA4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i/>
          <w:sz w:val="24"/>
          <w:szCs w:val="24"/>
        </w:rPr>
        <w:t>Учащиеся должна уметь</w:t>
      </w:r>
      <w:r w:rsidRPr="004D3AA4">
        <w:rPr>
          <w:rFonts w:ascii="Times New Roman" w:hAnsi="Times New Roman" w:cs="Times New Roman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устанавливать причинно-следственные связи между строением анализатора и выполняемой им функцией;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>Раздел 14. Высшая нервная деятельность. Поведение. Психика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5 часов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Вклад отечественных ученых в разработку учения о высшей нервной деятельности. И. М. Сеченов и И. П. 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 А. Ухтомского о доминанте.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Познавательные процессы: ощущение, восприятие, представления, память, воображение, мышление.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Безусловные и условные рефлексы человека (по методу речевого подкрепления). Двойственные изображения. 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Выработка навыка зеркального письма как пример разрушения старого и выработки нового динамического стереотипа. Изменение числа колебаний образа усеченной пирамиды при непроизвольном, произвольном внимании и при активной работе с объектом.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вклад отечественных ученых в разработку учения о высшей нервной деятельности;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особенности высшей нервной деятельности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особенности поведения и психики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объяснять роль обучения и воспитания в развитии поведения и психики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характеризовать особенности высшей нервной деятельности человека и роль речи в развитии человека.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классифицировать типы и виды памяти.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Раздел 15. Индивидуальное развитие организма </w:t>
      </w:r>
      <w:r w:rsidRPr="004D3AA4">
        <w:rPr>
          <w:rFonts w:ascii="Times New Roman" w:hAnsi="Times New Roman" w:cs="Times New Roman"/>
          <w:iCs/>
          <w:sz w:val="24"/>
          <w:szCs w:val="24"/>
        </w:rPr>
        <w:t>(</w:t>
      </w:r>
      <w:r w:rsidRPr="004D3AA4">
        <w:rPr>
          <w:rFonts w:ascii="Times New Roman" w:hAnsi="Times New Roman" w:cs="Times New Roman"/>
          <w:i/>
          <w:iCs/>
          <w:sz w:val="24"/>
          <w:szCs w:val="24"/>
        </w:rPr>
        <w:t>3часа</w:t>
      </w:r>
      <w:r w:rsidRPr="004D3AA4">
        <w:rPr>
          <w:rFonts w:ascii="Times New Roman" w:hAnsi="Times New Roman" w:cs="Times New Roman"/>
          <w:iCs/>
          <w:sz w:val="24"/>
          <w:szCs w:val="24"/>
        </w:rPr>
        <w:t>)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lastRenderedPageBreak/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наркогенных веществ (табака, алкоголя, наркотиков) на развитие и здоровье человека.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Наследственные и врожденные заболевания. Заболевания, передающиеся половым путем: СПИД, сифилис и др.; их профилактика.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Тесты, определяющие тип темперамента.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4D3AA4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жизненные циклы организмов;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мужскую и женскую половые системы;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наследственные и врожденные заболевания и заболевания, передающиеся половым путем, а также меры их профилактики.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выделять существенные признаки органов размножения человека;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4D3AA4">
        <w:rPr>
          <w:rFonts w:ascii="Times New Roman" w:hAnsi="Times New Roman" w:cs="Times New Roman"/>
          <w:sz w:val="24"/>
          <w:szCs w:val="24"/>
        </w:rPr>
        <w:t>— объяснять вредное влияния никотина, алкоголя и наркотиков на развитие плода;</w:t>
      </w:r>
      <w:proofErr w:type="gramEnd"/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приводить доказательства (аргументация) необходимости 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</w:r>
    </w:p>
    <w:p w:rsidR="000315D2" w:rsidRPr="004D3AA4" w:rsidRDefault="000315D2" w:rsidP="000315D2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napToGrid w:val="0"/>
          <w:sz w:val="24"/>
          <w:szCs w:val="24"/>
        </w:rPr>
        <w:lastRenderedPageBreak/>
        <w:t>Учащиеся должныуметь</w:t>
      </w:r>
      <w:r w:rsidRPr="004D3AA4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4D3AA4">
        <w:rPr>
          <w:rFonts w:ascii="Times New Roman" w:hAnsi="Times New Roman" w:cs="Times New Roman"/>
          <w:sz w:val="24"/>
          <w:szCs w:val="24"/>
        </w:rPr>
        <w:t>— 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4D3AA4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4D3AA4">
        <w:rPr>
          <w:rFonts w:ascii="Times New Roman" w:hAnsi="Times New Roman" w:cs="Times New Roman"/>
          <w:i/>
          <w:iCs/>
          <w:sz w:val="24"/>
          <w:szCs w:val="24"/>
        </w:rPr>
        <w:t>Учащиеся должны</w:t>
      </w:r>
      <w:r w:rsidRPr="004D3AA4">
        <w:rPr>
          <w:rFonts w:ascii="Times New Roman" w:hAnsi="Times New Roman" w:cs="Times New Roman"/>
          <w:iCs/>
          <w:sz w:val="24"/>
          <w:szCs w:val="24"/>
        </w:rPr>
        <w:t>: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испытывать чувство гордости за российскую биологическую науку;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следить за соблюдением правил поведения в природе;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уметь реализовывать теоретические познания на практике;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понимать ценность здорового и безопасного образа жизни;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признавать ценность жизни во всех её проявлениях и необходимость ответственного, бережного отношения к окружающей среде;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осознавать значение семьи в жизни человека и общества;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принимать ценности семейной жизни;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уважительно и заботливо относиться к членам своей семьи;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понимать значение обучения для повседневной жизни и осознанного выбора профессии;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проводить работу над ошибками для внесения корректив в усваиваемые знания;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признавать право каждого на собственное мнение;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формировать эмоционально-положительное отношение сверстников к себе через глубокое знание зоологической науки;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проявлять готовность к самостоятельным поступкам и действиям на благо природы;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уметь отстаивать свою точку зрения; 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>— критично относиться к своим поступкам, нести ответственность за их последствия;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  <w:r w:rsidRPr="004D3AA4">
        <w:rPr>
          <w:sz w:val="24"/>
          <w:szCs w:val="24"/>
        </w:rPr>
        <w:t xml:space="preserve">— уметь слушать и слышать другое мнение, вести дискуссию, оперировать </w:t>
      </w:r>
      <w:proofErr w:type="gramStart"/>
      <w:r w:rsidRPr="004D3AA4">
        <w:rPr>
          <w:sz w:val="24"/>
          <w:szCs w:val="24"/>
        </w:rPr>
        <w:t>фактами</w:t>
      </w:r>
      <w:proofErr w:type="gramEnd"/>
      <w:r w:rsidRPr="004D3AA4">
        <w:rPr>
          <w:sz w:val="24"/>
          <w:szCs w:val="24"/>
        </w:rPr>
        <w:t xml:space="preserve"> как для доказательства, так и для опровержения существующего мнения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spacing w:line="226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AA4"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</w:t>
      </w: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p w:rsidR="000315D2" w:rsidRPr="004D3AA4" w:rsidRDefault="000315D2" w:rsidP="000315D2">
      <w:pPr>
        <w:pStyle w:val="1"/>
        <w:tabs>
          <w:tab w:val="num" w:pos="720"/>
        </w:tabs>
        <w:spacing w:line="226" w:lineRule="exact"/>
        <w:ind w:left="0" w:firstLine="284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4394"/>
        <w:gridCol w:w="4929"/>
        <w:gridCol w:w="4929"/>
      </w:tblGrid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№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4D3AA4">
              <w:rPr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Лабораторные работы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Количество 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Введение</w:t>
            </w:r>
          </w:p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pacing w:after="20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1час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Происхождение человека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3часа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Строение организма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Л. р.№1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sz w:val="24"/>
                <w:szCs w:val="24"/>
              </w:rPr>
              <w:t>«Изучение микроскопического строения тканей организма человека»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4часа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4.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Л. р. №2. </w:t>
            </w:r>
          </w:p>
          <w:p w:rsidR="000315D2" w:rsidRPr="004D3AA4" w:rsidRDefault="000315D2" w:rsidP="0014585A">
            <w:pPr>
              <w:shd w:val="clear" w:color="auto" w:fill="FFFFFF"/>
              <w:rPr>
                <w:rFonts w:ascii="Times New Roman" w:hAnsi="Times New Roman" w:cs="Times New Roman"/>
                <w:b/>
                <w:color w:val="9900CC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4D3A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Изучение внешнего вида отдельных костей</w:t>
            </w:r>
            <w:r w:rsidRPr="004D3A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Микроскопическое строение кости»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Л.р.№3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«Утомление при статической и динамической работе»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Л.р. № 4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«Выявление плоскостопия» (выполняется дома).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«Выявление нарушений осанки»</w:t>
            </w:r>
          </w:p>
          <w:p w:rsidR="000315D2" w:rsidRPr="004D3AA4" w:rsidRDefault="000315D2" w:rsidP="0014585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  <w:p w:rsidR="000315D2" w:rsidRPr="004D3AA4" w:rsidRDefault="000315D2" w:rsidP="0014585A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8 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Нервная система </w:t>
            </w:r>
          </w:p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Л. р. № 5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«Пальценосовая проба и особенности движений, связанных с функциями мозжечка и среднего мозга»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5часов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6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Эндокринная система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3часа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7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Л. р. №6 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«Рассматривание крови человека и лягушки под микроскопом</w:t>
            </w:r>
            <w:r w:rsidRPr="004D3AA4">
              <w:rPr>
                <w:rFonts w:ascii="Times New Roman" w:hAnsi="Times New Roman" w:cs="Times New Roman"/>
                <w:color w:val="9900CC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3часа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8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Кровеносная и лимфатическая система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Л. р. №7</w:t>
            </w:r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«Функциональная проба: Реакция </w:t>
            </w:r>
            <w:proofErr w:type="gramStart"/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сердечно-сосудистой</w:t>
            </w:r>
            <w:proofErr w:type="gramEnd"/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системы на дозированную нагрузку. Подсчет пульса и</w:t>
            </w:r>
            <w:proofErr w:type="gramStart"/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4D3A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\Д до и после нагрузки».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lastRenderedPageBreak/>
              <w:t>7 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Дыхание 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Л. Р.№8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sz w:val="24"/>
                <w:szCs w:val="24"/>
              </w:rPr>
              <w:t>«Измерение обхвата грудной клетки в состоянии вдоха и выдоха»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5часов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10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Пищеварение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Л. Р. №9</w:t>
            </w:r>
          </w:p>
          <w:p w:rsidR="000315D2" w:rsidRPr="004D3AA4" w:rsidRDefault="000315D2" w:rsidP="001458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действия ферментов слюны на крахмал.</w:t>
            </w:r>
          </w:p>
          <w:p w:rsidR="000315D2" w:rsidRPr="004D3AA4" w:rsidRDefault="000315D2" w:rsidP="0014585A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6часов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Обмен веществ и энергии 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Л. Р.№10</w:t>
            </w:r>
            <w:r w:rsidRPr="004D3AA4">
              <w:rPr>
                <w:rFonts w:ascii="Times New Roman" w:hAnsi="Times New Roman" w:cs="Times New Roman"/>
                <w:sz w:val="24"/>
                <w:szCs w:val="24"/>
              </w:rPr>
              <w:t xml:space="preserve"> «Обнаружение и устойчивость витамина </w:t>
            </w:r>
            <w:proofErr w:type="gramStart"/>
            <w:r w:rsidRPr="004D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3A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4"/>
                <w:szCs w:val="24"/>
              </w:rPr>
              <w:t>4 часа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Покровные органы. Терморегуляция. </w:t>
            </w: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5часов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Анализаторы 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3AA4">
              <w:rPr>
                <w:rFonts w:ascii="Times New Roman" w:hAnsi="Times New Roman"/>
                <w:b/>
                <w:i/>
                <w:sz w:val="24"/>
                <w:szCs w:val="24"/>
              </w:rPr>
              <w:t>Л. Р.№11</w:t>
            </w:r>
          </w:p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sz w:val="24"/>
                <w:szCs w:val="24"/>
              </w:rPr>
              <w:t xml:space="preserve"> «Опыты, выявляющие иллюзии, связанные с бинокулярным зрением». </w:t>
            </w:r>
          </w:p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b/>
                <w:sz w:val="24"/>
                <w:szCs w:val="24"/>
              </w:rPr>
              <w:t>Л.Р.№ 12</w:t>
            </w:r>
            <w:r w:rsidRPr="004D3AA4">
              <w:rPr>
                <w:rFonts w:ascii="Times New Roman" w:hAnsi="Times New Roman"/>
                <w:sz w:val="24"/>
                <w:szCs w:val="24"/>
              </w:rPr>
              <w:t xml:space="preserve"> «Поиск слепого пятна»</w:t>
            </w:r>
          </w:p>
          <w:p w:rsidR="000315D2" w:rsidRPr="004D3AA4" w:rsidRDefault="000315D2" w:rsidP="0014585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5часов</w:t>
            </w:r>
          </w:p>
        </w:tc>
      </w:tr>
      <w:tr w:rsidR="000315D2" w:rsidRPr="004D3AA4" w:rsidTr="0014585A"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sz w:val="24"/>
                <w:szCs w:val="24"/>
              </w:rPr>
              <w:t>Высшая нервная деятельность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b/>
                <w:i/>
                <w:sz w:val="24"/>
                <w:szCs w:val="24"/>
              </w:rPr>
              <w:t>Л.Р. №13</w:t>
            </w:r>
            <w:r w:rsidRPr="004D3AA4">
              <w:rPr>
                <w:rFonts w:ascii="Times New Roman" w:hAnsi="Times New Roman"/>
                <w:sz w:val="24"/>
                <w:szCs w:val="24"/>
              </w:rPr>
              <w:t xml:space="preserve"> «Выработка навыка зеркального письма»</w:t>
            </w:r>
          </w:p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D3A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5часов</w:t>
            </w:r>
          </w:p>
        </w:tc>
      </w:tr>
      <w:tr w:rsidR="000315D2" w:rsidRPr="004D3AA4" w:rsidTr="0014585A">
        <w:trPr>
          <w:trHeight w:val="566"/>
        </w:trPr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  <w:r w:rsidRPr="004D3AA4">
              <w:rPr>
                <w:sz w:val="21"/>
                <w:szCs w:val="21"/>
              </w:rPr>
              <w:t>15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5часов</w:t>
            </w:r>
          </w:p>
        </w:tc>
      </w:tr>
      <w:tr w:rsidR="000315D2" w:rsidRPr="004D3AA4" w:rsidTr="0014585A">
        <w:trPr>
          <w:trHeight w:val="566"/>
        </w:trPr>
        <w:tc>
          <w:tcPr>
            <w:tcW w:w="534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1"/>
                <w:szCs w:val="21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0315D2" w:rsidRPr="004D3AA4" w:rsidRDefault="000315D2" w:rsidP="0014585A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315D2" w:rsidRPr="004D3AA4" w:rsidRDefault="000315D2" w:rsidP="0014585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D3AA4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:rsidR="000315D2" w:rsidRPr="004D3AA4" w:rsidRDefault="000315D2" w:rsidP="0014585A">
            <w:pPr>
              <w:pStyle w:val="1"/>
              <w:tabs>
                <w:tab w:val="num" w:pos="720"/>
              </w:tabs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4D3AA4">
              <w:rPr>
                <w:sz w:val="24"/>
                <w:szCs w:val="24"/>
              </w:rPr>
              <w:t>68</w:t>
            </w:r>
          </w:p>
        </w:tc>
      </w:tr>
    </w:tbl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1"/>
          <w:szCs w:val="21"/>
        </w:rPr>
      </w:pPr>
    </w:p>
    <w:p w:rsidR="000315D2" w:rsidRPr="004D3AA4" w:rsidRDefault="000315D2" w:rsidP="000315D2">
      <w:pPr>
        <w:widowControl w:val="0"/>
        <w:spacing w:line="226" w:lineRule="exact"/>
        <w:rPr>
          <w:rFonts w:ascii="Times New Roman" w:hAnsi="Times New Roman" w:cs="Times New Roman"/>
          <w:snapToGrid w:val="0"/>
          <w:sz w:val="21"/>
          <w:szCs w:val="21"/>
        </w:rPr>
      </w:pPr>
    </w:p>
    <w:p w:rsidR="00282A5D" w:rsidRDefault="00282A5D"/>
    <w:sectPr w:rsidR="00282A5D" w:rsidSect="000315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DDD"/>
    <w:multiLevelType w:val="multilevel"/>
    <w:tmpl w:val="FE9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F6499"/>
    <w:multiLevelType w:val="multilevel"/>
    <w:tmpl w:val="2576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D7D42"/>
    <w:multiLevelType w:val="multilevel"/>
    <w:tmpl w:val="3A50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F6D6F"/>
    <w:multiLevelType w:val="multilevel"/>
    <w:tmpl w:val="F0E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6088E"/>
    <w:multiLevelType w:val="multilevel"/>
    <w:tmpl w:val="D070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D5266"/>
    <w:multiLevelType w:val="multilevel"/>
    <w:tmpl w:val="99BA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E7C6B"/>
    <w:multiLevelType w:val="multilevel"/>
    <w:tmpl w:val="AAAE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F63DB"/>
    <w:multiLevelType w:val="multilevel"/>
    <w:tmpl w:val="0B3E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3839C0"/>
    <w:multiLevelType w:val="multilevel"/>
    <w:tmpl w:val="8A4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FE125B"/>
    <w:multiLevelType w:val="multilevel"/>
    <w:tmpl w:val="E05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31B3F"/>
    <w:multiLevelType w:val="multilevel"/>
    <w:tmpl w:val="1062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11A62"/>
    <w:multiLevelType w:val="multilevel"/>
    <w:tmpl w:val="925A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97724"/>
    <w:multiLevelType w:val="multilevel"/>
    <w:tmpl w:val="0A1E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E0B3A"/>
    <w:multiLevelType w:val="multilevel"/>
    <w:tmpl w:val="A74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01351"/>
    <w:multiLevelType w:val="multilevel"/>
    <w:tmpl w:val="8DB0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385C56"/>
    <w:multiLevelType w:val="multilevel"/>
    <w:tmpl w:val="0FE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8D1E50"/>
    <w:multiLevelType w:val="multilevel"/>
    <w:tmpl w:val="148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37A01"/>
    <w:multiLevelType w:val="multilevel"/>
    <w:tmpl w:val="9A3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43564E"/>
    <w:multiLevelType w:val="multilevel"/>
    <w:tmpl w:val="6A7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3543E0"/>
    <w:multiLevelType w:val="multilevel"/>
    <w:tmpl w:val="4D2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127000"/>
    <w:multiLevelType w:val="multilevel"/>
    <w:tmpl w:val="DDA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6"/>
  </w:num>
  <w:num w:numId="8">
    <w:abstractNumId w:val="2"/>
  </w:num>
  <w:num w:numId="9">
    <w:abstractNumId w:val="14"/>
  </w:num>
  <w:num w:numId="10">
    <w:abstractNumId w:val="0"/>
  </w:num>
  <w:num w:numId="11">
    <w:abstractNumId w:val="12"/>
  </w:num>
  <w:num w:numId="12">
    <w:abstractNumId w:val="6"/>
  </w:num>
  <w:num w:numId="13">
    <w:abstractNumId w:val="15"/>
  </w:num>
  <w:num w:numId="14">
    <w:abstractNumId w:val="10"/>
  </w:num>
  <w:num w:numId="15">
    <w:abstractNumId w:val="18"/>
  </w:num>
  <w:num w:numId="16">
    <w:abstractNumId w:val="5"/>
  </w:num>
  <w:num w:numId="17">
    <w:abstractNumId w:val="1"/>
  </w:num>
  <w:num w:numId="18">
    <w:abstractNumId w:val="4"/>
  </w:num>
  <w:num w:numId="19">
    <w:abstractNumId w:val="11"/>
  </w:num>
  <w:num w:numId="20">
    <w:abstractNumId w:val="2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15D2"/>
    <w:rsid w:val="000315D2"/>
    <w:rsid w:val="0028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5D2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nhideWhenUsed/>
    <w:rsid w:val="000315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15D2"/>
  </w:style>
  <w:style w:type="paragraph" w:customStyle="1" w:styleId="1">
    <w:name w:val="Абзац списка1"/>
    <w:basedOn w:val="a"/>
    <w:uiPriority w:val="99"/>
    <w:rsid w:val="000315D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031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3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1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6239</Words>
  <Characters>35565</Characters>
  <Application>Microsoft Office Word</Application>
  <DocSecurity>0</DocSecurity>
  <Lines>296</Lines>
  <Paragraphs>83</Paragraphs>
  <ScaleCrop>false</ScaleCrop>
  <Company>Microsoft</Company>
  <LinksUpToDate>false</LinksUpToDate>
  <CharactersWithSpaces>41721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2020-07-17T05:45:00Z</dcterms:created>
  <dcterms:modified xsi:type="dcterms:W3CDTF">2020-07-17T05:46:00Z</dcterms:modified>
</cp:coreProperties>
</file>