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D19" w:rsidRPr="002F39F3" w:rsidRDefault="00CB3D19" w:rsidP="00CB3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9F3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CB3D19" w:rsidRPr="002F39F3" w:rsidRDefault="00CB3D19" w:rsidP="00CB3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9F3"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CB3D19" w:rsidRPr="002F39F3" w:rsidRDefault="00CB3D19" w:rsidP="00CB3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9F3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CB3D19" w:rsidRDefault="00CB3D19" w:rsidP="00CB3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№ 55</w:t>
      </w:r>
    </w:p>
    <w:p w:rsidR="00CB3D19" w:rsidRDefault="00CB3D19" w:rsidP="00CB3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XXII</w:t>
      </w:r>
      <w:r w:rsidRPr="002F39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F39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созыва</w:t>
      </w:r>
    </w:p>
    <w:p w:rsidR="00CB3D19" w:rsidRDefault="00CB3D19" w:rsidP="00CB3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 октября 2016 года</w:t>
      </w:r>
    </w:p>
    <w:p w:rsidR="00CB3D19" w:rsidRDefault="00CB3D19" w:rsidP="00CB3D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spacing w:after="0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установлении и введении в действие на территории Плотинского сельского поселения налога на имущество физических лиц </w:t>
      </w:r>
    </w:p>
    <w:p w:rsidR="00CB3D19" w:rsidRDefault="00CB3D19" w:rsidP="00CB3D1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соответствии с Федеральным законом от 04 октября 2014 г.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лиц», Уставом Плотинского сельского поселения</w:t>
      </w:r>
    </w:p>
    <w:p w:rsidR="00CB3D19" w:rsidRDefault="00CB3D19" w:rsidP="00CB3D19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Совет Плотинского сельского поселения</w:t>
      </w:r>
    </w:p>
    <w:p w:rsidR="00CB3D19" w:rsidRDefault="00CB3D19" w:rsidP="00CB3D19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CB3D19" w:rsidRDefault="00CB3D19" w:rsidP="00CB3D19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и ввести с 1 января 2017 года на территории Плотинского сельского поселения налог на имущество физических лиц.</w:t>
      </w:r>
    </w:p>
    <w:p w:rsidR="00CB3D19" w:rsidRDefault="00CB3D19" w:rsidP="00CB3D19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налоговые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определении налоговой базы исходя из кадастровой стоимости объекта налогообложения в следующих размерах:</w:t>
      </w:r>
    </w:p>
    <w:p w:rsidR="00CB3D19" w:rsidRDefault="00CB3D19" w:rsidP="00CB3D19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0,1 процента в отношении:</w:t>
      </w:r>
    </w:p>
    <w:p w:rsidR="00CB3D19" w:rsidRDefault="00CB3D19" w:rsidP="00CB3D19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жилых домов, жилых помещений;</w:t>
      </w:r>
    </w:p>
    <w:p w:rsidR="00CB3D19" w:rsidRDefault="00CB3D19" w:rsidP="00CB3D19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CB3D19" w:rsidRDefault="00CB3D19" w:rsidP="00CB3D19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единых недвижимых комплексов, в состав которых входит хотя бы одно жилое помещение (жилой дом);</w:t>
      </w:r>
    </w:p>
    <w:p w:rsidR="00CB3D19" w:rsidRDefault="00CB3D19" w:rsidP="00CB3D19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гаражей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машино-мест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B3D19" w:rsidRDefault="00CB3D19" w:rsidP="00CB3D19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CB3D19" w:rsidRDefault="00CB3D19" w:rsidP="00CB3D19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04A5">
        <w:rPr>
          <w:rFonts w:ascii="Times New Roman" w:hAnsi="Times New Roman" w:cs="Times New Roman"/>
          <w:sz w:val="24"/>
          <w:szCs w:val="24"/>
        </w:rPr>
        <w:t xml:space="preserve">2 процента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 xml:space="preserve"> 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 xml:space="preserve"> 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 xml:space="preserve"> налогообложения, включенных в        перечень,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4A5">
        <w:rPr>
          <w:rFonts w:ascii="Times New Roman" w:hAnsi="Times New Roman" w:cs="Times New Roman"/>
          <w:sz w:val="24"/>
          <w:szCs w:val="24"/>
        </w:rPr>
        <w:t>опреде</w:t>
      </w:r>
      <w:r>
        <w:rPr>
          <w:rFonts w:ascii="Times New Roman" w:hAnsi="Times New Roman" w:cs="Times New Roman"/>
          <w:sz w:val="24"/>
          <w:szCs w:val="24"/>
        </w:rPr>
        <w:t>ляемый в соответствии с пунктом 7 статьи 378.2, абзацем вторым пункта 10 статьи 378.2  Налогового кодекса Российской Федерации, а также в отношении объектов налогообложения, кадастровая стоимость каждого из которых превышает 300 миллионов рублей;</w:t>
      </w:r>
    </w:p>
    <w:p w:rsidR="00CB3D19" w:rsidRDefault="00CB3D19" w:rsidP="00CB3D19">
      <w:pPr>
        <w:pStyle w:val="a3"/>
        <w:numPr>
          <w:ilvl w:val="0"/>
          <w:numId w:val="2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0,5 процента в отношении прочих объектов налогообложения.</w:t>
      </w:r>
    </w:p>
    <w:p w:rsidR="00CB3D19" w:rsidRDefault="00CB3D19" w:rsidP="00CB3D19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налоговые ставки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умноженной на коэффициент-дефлятор суммарной инвентаризационной стоимости объектов налогообложения, </w:t>
      </w:r>
      <w:r>
        <w:rPr>
          <w:rFonts w:ascii="Times New Roman" w:hAnsi="Times New Roman" w:cs="Times New Roman"/>
          <w:sz w:val="24"/>
          <w:szCs w:val="24"/>
        </w:rPr>
        <w:lastRenderedPageBreak/>
        <w:t>принадлежащих на праве собственности налогоплательщику (с учетом доли налогоплательщика в праве общей собственности на каждый из таких объектов), в следующих размерах:</w:t>
      </w:r>
    </w:p>
    <w:tbl>
      <w:tblPr>
        <w:tblStyle w:val="a4"/>
        <w:tblW w:w="0" w:type="auto"/>
        <w:tblInd w:w="720" w:type="dxa"/>
        <w:tblLook w:val="04A0"/>
      </w:tblPr>
      <w:tblGrid>
        <w:gridCol w:w="4505"/>
        <w:gridCol w:w="4346"/>
      </w:tblGrid>
      <w:tr w:rsidR="00CB3D19" w:rsidTr="00403581">
        <w:tc>
          <w:tcPr>
            <w:tcW w:w="4785" w:type="dxa"/>
          </w:tcPr>
          <w:p w:rsidR="00CB3D19" w:rsidRDefault="00CB3D19" w:rsidP="00403581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Суммарная инвентаризационная</w:t>
            </w:r>
          </w:p>
          <w:p w:rsidR="00CB3D19" w:rsidRDefault="00CB3D19" w:rsidP="00403581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объектов налогообложения</w:t>
            </w:r>
          </w:p>
        </w:tc>
        <w:tc>
          <w:tcPr>
            <w:tcW w:w="4786" w:type="dxa"/>
          </w:tcPr>
          <w:p w:rsidR="00CB3D19" w:rsidRDefault="00CB3D19" w:rsidP="00403581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Ставка налога</w:t>
            </w:r>
          </w:p>
        </w:tc>
      </w:tr>
      <w:tr w:rsidR="00CB3D19" w:rsidTr="00403581">
        <w:tc>
          <w:tcPr>
            <w:tcW w:w="4785" w:type="dxa"/>
          </w:tcPr>
          <w:p w:rsidR="00CB3D19" w:rsidRDefault="00CB3D19" w:rsidP="00403581">
            <w:pPr>
              <w:pStyle w:val="a3"/>
              <w:ind w:left="0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300 000 рублей (включительно)</w:t>
            </w:r>
          </w:p>
          <w:p w:rsidR="00CB3D19" w:rsidRDefault="00CB3D19" w:rsidP="00403581">
            <w:pPr>
              <w:pStyle w:val="a3"/>
              <w:ind w:left="0"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19" w:rsidRDefault="00CB3D19" w:rsidP="00403581">
            <w:pPr>
              <w:pStyle w:val="a3"/>
              <w:ind w:left="0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300 000 рублей до 500 000 рублей</w:t>
            </w:r>
          </w:p>
          <w:p w:rsidR="00CB3D19" w:rsidRDefault="00CB3D19" w:rsidP="00403581">
            <w:pPr>
              <w:pStyle w:val="a3"/>
              <w:ind w:left="0"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19" w:rsidRDefault="00CB3D19" w:rsidP="00403581">
            <w:pPr>
              <w:pStyle w:val="a3"/>
              <w:ind w:left="0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500 000 рублей</w:t>
            </w:r>
          </w:p>
        </w:tc>
        <w:tc>
          <w:tcPr>
            <w:tcW w:w="4786" w:type="dxa"/>
          </w:tcPr>
          <w:p w:rsidR="00CB3D19" w:rsidRDefault="00CB3D19" w:rsidP="00403581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CB3D19" w:rsidRDefault="00CB3D19" w:rsidP="00403581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19" w:rsidRDefault="00CB3D19" w:rsidP="00403581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CB3D19" w:rsidRDefault="00CB3D19" w:rsidP="00403581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D19" w:rsidRDefault="00CB3D19" w:rsidP="00403581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B3D19" w:rsidRPr="00727DB5" w:rsidRDefault="00CB3D19" w:rsidP="00CB3D19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876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76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созыва Совета Плотинского сельского поселения от14 ноября 2014 года № 20 «Об установлении и введении в действие на территории Плотинского сельского поселения налога на имущество физических лиц» признать утратившим силу.</w:t>
      </w:r>
    </w:p>
    <w:p w:rsidR="00CB3D19" w:rsidRDefault="00CB3D19" w:rsidP="00CB3D19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 настоящего решения вступает в силу после принятия законодательным (представительным) органом Республики Карелия единой даты применения на территории Республики Карелия порядка определения налоговой базы по налогу на имущество исходя из кадастровой стоимости объекта налогообложения.</w:t>
      </w:r>
    </w:p>
    <w:p w:rsidR="00CB3D19" w:rsidRDefault="00CB3D19" w:rsidP="00CB3D19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3 утрачивает силу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вступления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силу пункта 2 настоящего решения.</w:t>
      </w:r>
    </w:p>
    <w:p w:rsidR="00CB3D19" w:rsidRPr="00876DB2" w:rsidRDefault="00CB3D19" w:rsidP="00CB3D19">
      <w:pPr>
        <w:pStyle w:val="a3"/>
        <w:numPr>
          <w:ilvl w:val="0"/>
          <w:numId w:val="1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вступает в силу с 1 января 2017 года, но не ранее чем по истечении одного месяца со дня его официального опубликования.</w:t>
      </w:r>
      <w:r w:rsidRPr="00876DB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CB3D19" w:rsidRDefault="00CB3D19" w:rsidP="00CB3D1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Председатель Совета Плотинского</w:t>
      </w:r>
    </w:p>
    <w:p w:rsidR="00CB3D19" w:rsidRDefault="00CB3D19" w:rsidP="00CB3D1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сельского поселения:                                                   Г.М.Петрова</w:t>
      </w:r>
    </w:p>
    <w:p w:rsidR="00CB3D19" w:rsidRDefault="00CB3D19" w:rsidP="00CB3D1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B3D19" w:rsidRDefault="00CB3D19" w:rsidP="00CB3D1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Глава Плотинского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CB3D19" w:rsidRPr="002F39F3" w:rsidRDefault="00CB3D19" w:rsidP="00CB3D1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поселения: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О.Н.Квяткевич</w:t>
      </w:r>
      <w:proofErr w:type="spellEnd"/>
    </w:p>
    <w:p w:rsidR="001C254C" w:rsidRDefault="001C254C"/>
    <w:sectPr w:rsidR="001C254C" w:rsidSect="000D7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05BBE"/>
    <w:multiLevelType w:val="hybridMultilevel"/>
    <w:tmpl w:val="B25AAD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F7B32"/>
    <w:multiLevelType w:val="hybridMultilevel"/>
    <w:tmpl w:val="C3DC6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D19"/>
    <w:rsid w:val="001C254C"/>
    <w:rsid w:val="00CB3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D19"/>
    <w:pPr>
      <w:ind w:left="720"/>
      <w:contextualSpacing/>
    </w:pPr>
  </w:style>
  <w:style w:type="table" w:styleId="a4">
    <w:name w:val="Table Grid"/>
    <w:basedOn w:val="a1"/>
    <w:uiPriority w:val="59"/>
    <w:rsid w:val="00CB3D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2999</Characters>
  <Application>Microsoft Office Word</Application>
  <DocSecurity>0</DocSecurity>
  <Lines>24</Lines>
  <Paragraphs>7</Paragraphs>
  <ScaleCrop>false</ScaleCrop>
  <Company>XTreme.ws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2026-01-12T13:27:00Z</dcterms:created>
  <dcterms:modified xsi:type="dcterms:W3CDTF">2026-01-12T13:28:00Z</dcterms:modified>
</cp:coreProperties>
</file>