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 xml:space="preserve">«Русский язык» </w:t>
      </w:r>
    </w:p>
    <w:p w:rsidR="00BE51B2" w:rsidRPr="005D678D" w:rsidRDefault="00BE51B2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sz w:val="24"/>
          <w:szCs w:val="24"/>
        </w:rPr>
        <w:t xml:space="preserve">        Рабочая программа    учебного предмета «Русский язык» для 5–10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целевые приоритеты, сформулированные  в рабочей программе воспитания ГБОУ АО «Северодвинская СКОШИ»</w:t>
      </w:r>
      <w:r w:rsidR="006157AD" w:rsidRPr="006157AD">
        <w:t xml:space="preserve"> </w:t>
      </w:r>
      <w:r w:rsidR="006157AD" w:rsidRPr="006157AD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</w:t>
      </w:r>
      <w:r w:rsidR="006157AD">
        <w:rPr>
          <w:rFonts w:ascii="Times New Roman" w:hAnsi="Times New Roman" w:cs="Times New Roman"/>
          <w:sz w:val="24"/>
          <w:szCs w:val="24"/>
        </w:rPr>
        <w:t>ции обязательной части АООП ООО</w:t>
      </w:r>
      <w:bookmarkStart w:id="0" w:name="_GoBack"/>
      <w:bookmarkEnd w:id="0"/>
      <w:r w:rsidRPr="005D678D">
        <w:rPr>
          <w:rFonts w:ascii="Times New Roman" w:hAnsi="Times New Roman" w:cs="Times New Roman"/>
          <w:sz w:val="24"/>
          <w:szCs w:val="24"/>
        </w:rPr>
        <w:t xml:space="preserve">. Воспитательные компоненты отражены в личностных результатах. </w:t>
      </w:r>
    </w:p>
    <w:p w:rsidR="005D678D" w:rsidRPr="005D678D" w:rsidRDefault="005D678D" w:rsidP="005D678D">
      <w:pPr>
        <w:pStyle w:val="1"/>
        <w:tabs>
          <w:tab w:val="left" w:pos="1754"/>
        </w:tabs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 xml:space="preserve">Изучение русского языка направлено на достижение следующих </w:t>
      </w:r>
      <w:r w:rsidRPr="005D678D">
        <w:rPr>
          <w:i/>
          <w:sz w:val="24"/>
          <w:szCs w:val="24"/>
        </w:rPr>
        <w:t>целей</w:t>
      </w:r>
      <w:r w:rsidRPr="005D678D">
        <w:rPr>
          <w:sz w:val="24"/>
          <w:szCs w:val="24"/>
        </w:rPr>
        <w:t>:</w:t>
      </w:r>
    </w:p>
    <w:p w:rsidR="005D678D" w:rsidRPr="005D678D" w:rsidRDefault="005D678D" w:rsidP="005D678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1" w:name="bookmark954"/>
      <w:r w:rsidRPr="005D678D">
        <w:rPr>
          <w:sz w:val="24"/>
          <w:szCs w:val="24"/>
        </w:rPr>
        <w:t>о</w:t>
      </w:r>
      <w:bookmarkEnd w:id="1"/>
      <w:r w:rsidRPr="005D678D">
        <w:rPr>
          <w:sz w:val="24"/>
          <w:szCs w:val="24"/>
        </w:rPr>
        <w:t>сознание и проявление общероссийской гражданственности, патриотизма, уважения к</w:t>
      </w:r>
    </w:p>
    <w:p w:rsidR="005D678D" w:rsidRPr="005D678D" w:rsidRDefault="005D678D" w:rsidP="005D678D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>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деятельности, проявление уважения к общероссийской и русской культуре, к культуре и языкам всех народов Российской Федерации;</w:t>
      </w:r>
    </w:p>
    <w:p w:rsidR="005D678D" w:rsidRPr="005D678D" w:rsidRDefault="005D678D" w:rsidP="005D678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2" w:name="bookmark955"/>
      <w:r w:rsidRPr="005D678D">
        <w:rPr>
          <w:sz w:val="24"/>
          <w:szCs w:val="24"/>
        </w:rPr>
        <w:t>о</w:t>
      </w:r>
      <w:bookmarkEnd w:id="2"/>
      <w:r w:rsidRPr="005D678D">
        <w:rPr>
          <w:sz w:val="24"/>
          <w:szCs w:val="24"/>
        </w:rPr>
        <w:t>владение русским языком как инструментом личностного развития, инструментом</w:t>
      </w:r>
    </w:p>
    <w:p w:rsidR="005D678D" w:rsidRPr="005D678D" w:rsidRDefault="005D678D" w:rsidP="005D678D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>формирования социальных взаимоотношений, инструментом преобразования мира;</w:t>
      </w:r>
    </w:p>
    <w:p w:rsidR="005D678D" w:rsidRPr="005D678D" w:rsidRDefault="005D678D" w:rsidP="005D678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3" w:name="bookmark956"/>
      <w:r w:rsidRPr="005D678D">
        <w:rPr>
          <w:sz w:val="24"/>
          <w:szCs w:val="24"/>
        </w:rPr>
        <w:t>о</w:t>
      </w:r>
      <w:bookmarkEnd w:id="3"/>
      <w:r w:rsidRPr="005D678D">
        <w:rPr>
          <w:sz w:val="24"/>
          <w:szCs w:val="24"/>
        </w:rPr>
        <w:t>владение знаниями о русском языке, его устройстве и закономерностях</w:t>
      </w:r>
    </w:p>
    <w:p w:rsidR="005D678D" w:rsidRPr="005D678D" w:rsidRDefault="005D678D" w:rsidP="005D678D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>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словарного запаса и использование в собственной речевой практике грамматических средств (с учетом индивидуальных возможностей обучающихся);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5D678D" w:rsidRPr="005D678D" w:rsidRDefault="005D678D" w:rsidP="005D678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4" w:name="bookmark957"/>
      <w:r w:rsidRPr="005D678D">
        <w:rPr>
          <w:sz w:val="24"/>
          <w:szCs w:val="24"/>
        </w:rPr>
        <w:t>с</w:t>
      </w:r>
      <w:bookmarkEnd w:id="4"/>
      <w:r w:rsidRPr="005D678D">
        <w:rPr>
          <w:sz w:val="24"/>
          <w:szCs w:val="24"/>
        </w:rPr>
        <w:t>овершенствование речевой деятельности, коммуникативных умений,</w:t>
      </w:r>
    </w:p>
    <w:p w:rsidR="005D678D" w:rsidRPr="005D678D" w:rsidRDefault="005D678D" w:rsidP="005D678D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>обеспечивающих эффективное взаимодействие с окружающими людьми в ситуациях формального и неформального межличностного и межкультурного общения, овладение русским языком как средством получения различной информации, в том числе знаний по разным учебным предметам;</w:t>
      </w:r>
    </w:p>
    <w:p w:rsidR="005D678D" w:rsidRPr="005D678D" w:rsidRDefault="005D678D" w:rsidP="005D678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5" w:name="bookmark958"/>
      <w:r w:rsidRPr="005D678D">
        <w:rPr>
          <w:sz w:val="24"/>
          <w:szCs w:val="24"/>
        </w:rPr>
        <w:t>с</w:t>
      </w:r>
      <w:bookmarkEnd w:id="5"/>
      <w:r w:rsidRPr="005D678D">
        <w:rPr>
          <w:sz w:val="24"/>
          <w:szCs w:val="24"/>
        </w:rPr>
        <w:t>овершенствование мыслительной деятельности, развитие универсальных</w:t>
      </w:r>
    </w:p>
    <w:p w:rsidR="005D678D" w:rsidRPr="005D678D" w:rsidRDefault="005D678D" w:rsidP="005D678D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>интеллектуальных умений сравнения, анализа, синтеза, абстрагирования, обобщения, классификации, установления определенных закономерностей и правил, конкретизации в процессе изучения русского языка;</w:t>
      </w:r>
    </w:p>
    <w:p w:rsidR="005D678D" w:rsidRPr="005D678D" w:rsidRDefault="005D678D" w:rsidP="005D678D">
      <w:pPr>
        <w:pStyle w:val="1"/>
        <w:numPr>
          <w:ilvl w:val="0"/>
          <w:numId w:val="1"/>
        </w:numPr>
        <w:spacing w:line="276" w:lineRule="auto"/>
        <w:ind w:left="284" w:hanging="284"/>
        <w:jc w:val="both"/>
        <w:rPr>
          <w:sz w:val="24"/>
          <w:szCs w:val="24"/>
        </w:rPr>
      </w:pPr>
      <w:bookmarkStart w:id="6" w:name="bookmark959"/>
      <w:r w:rsidRPr="005D678D">
        <w:rPr>
          <w:sz w:val="24"/>
          <w:szCs w:val="24"/>
        </w:rPr>
        <w:t>р</w:t>
      </w:r>
      <w:bookmarkEnd w:id="6"/>
      <w:r w:rsidRPr="005D678D">
        <w:rPr>
          <w:sz w:val="24"/>
          <w:szCs w:val="24"/>
        </w:rPr>
        <w:t>азвитие функциональной грамотности в части формирования умений</w:t>
      </w:r>
    </w:p>
    <w:p w:rsidR="005D678D" w:rsidRPr="005D678D" w:rsidRDefault="005D678D" w:rsidP="005D678D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5D678D">
        <w:rPr>
          <w:sz w:val="24"/>
          <w:szCs w:val="24"/>
        </w:rPr>
        <w:t>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другие), осваивать стратегии и тактики информационно-смысловой переработки текста, способы понимания текста, его назначения, общего смысла, коммуникативного намерения автора, логической структуры, роли языковых средств.</w:t>
      </w:r>
    </w:p>
    <w:p w:rsidR="005D678D" w:rsidRPr="005D678D" w:rsidRDefault="005D678D" w:rsidP="005D678D">
      <w:pPr>
        <w:pStyle w:val="1"/>
        <w:tabs>
          <w:tab w:val="left" w:pos="1729"/>
        </w:tabs>
        <w:spacing w:line="276" w:lineRule="auto"/>
        <w:ind w:firstLine="0"/>
        <w:jc w:val="both"/>
        <w:rPr>
          <w:sz w:val="24"/>
          <w:szCs w:val="24"/>
        </w:rPr>
      </w:pPr>
      <w:bookmarkStart w:id="7" w:name="bookmark960"/>
      <w:bookmarkEnd w:id="7"/>
      <w:r w:rsidRPr="005D678D">
        <w:rPr>
          <w:sz w:val="24"/>
          <w:szCs w:val="24"/>
        </w:rPr>
        <w:t xml:space="preserve">              Коррекционно-развивающий потенциал учебного предмета «Русский язык» используется для решения следующих коррекционных задач: развитие импрессивной и экспрессивной речи обучающихся с НОДА, особенно ее коммуникативной и познавательной функции; развитие и автоматизация графо-моторного навыка, мелкой моторики рук; при отсутствии или выраженных ограничениях моторного навыка письма - совершенствование навыка пользования различными клавиатурами, как традиционными, так и виртуальными, в процессе выполнения письменных упражнений; развитие высших психических функций </w:t>
      </w:r>
      <w:r w:rsidRPr="005D678D">
        <w:rPr>
          <w:sz w:val="24"/>
          <w:szCs w:val="24"/>
        </w:rPr>
        <w:lastRenderedPageBreak/>
        <w:t>обучающихся с НОДА на основе учебного материала.</w:t>
      </w:r>
    </w:p>
    <w:p w:rsidR="005D678D" w:rsidRPr="005D678D" w:rsidRDefault="005D678D" w:rsidP="005D678D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    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782 часа: в 5-м классе – 170 часов (5 часов в неделю), в 6-м классе – 170 часов (5часов в неделю), в 7-м классе – 136 часов (4 часа в неделю), в 8-м классе – 102 часа (3 часа в неделю), в 9-м классе – 102 часа (3 часа в неделю), в 10-м классе -102 часа (3 часа в неделю).</w:t>
      </w:r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    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5D678D"/>
    <w:rsid w:val="006157AD"/>
    <w:rsid w:val="00700A17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08628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4</cp:revision>
  <dcterms:created xsi:type="dcterms:W3CDTF">2024-02-15T08:53:00Z</dcterms:created>
  <dcterms:modified xsi:type="dcterms:W3CDTF">2024-02-15T10:43:00Z</dcterms:modified>
</cp:coreProperties>
</file>