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C2" w:rsidRDefault="006A14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-337186</wp:posOffset>
            </wp:positionV>
            <wp:extent cx="10692130" cy="7610475"/>
            <wp:effectExtent l="0" t="0" r="0" b="9525"/>
            <wp:wrapNone/>
            <wp:docPr id="1" name="Рисунок 8" descr="Светлые картинки (34 фото) | СмехКл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Светлые картинки (34 фото) | СмехКлу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Сегодня молодёжь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Эффективность деятельности всей системы профилактики терроризма в России во многом определяется тем, насколько она успешно противостоит распространению идеологии терроризма в молодёжной среде.</w:t>
      </w:r>
    </w:p>
    <w:p w:rsidR="009D25C2" w:rsidRDefault="006A14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опасность представляет процесс вовлечения молодежи в деятельность различных деструктивных сект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нетрадиционных для России религиозных учений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культов. Большинству из подобных организаций чужды и неведомы такие понятия, как патриотизм, гражданский долг, моральные нормы и нравственные принципы. Поэтому в настоящее время в общегосударственной системе противодействия идеологии терроризма особое место занимает работа с молодёжью.</w:t>
      </w:r>
    </w:p>
    <w:p w:rsidR="009D25C2" w:rsidRDefault="009D25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Default="006A1485">
      <w: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9029B9">
                <wp:extent cx="3129280" cy="2085340"/>
                <wp:effectExtent l="0" t="0" r="0" b="0"/>
                <wp:docPr id="2" name="Picture 4" descr="Жить в обществе и быть свободным от общества нельзя: Молодежь как  социальная групп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Жить в обществе и быть свободным от общества нельзя: Молодежь как  социальная группа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128760" cy="2084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4" stroked="f" style="position:absolute;margin-left:0pt;margin-top:-164.2pt;width:246.3pt;height:164.1pt;mso-position-vertical:top" wp14:anchorId="3E9029B9" type="shapetype_75">
                <v:imagedata r:id="rId6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9D25C2" w:rsidRDefault="009D25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Default="009D25C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5C2" w:rsidRDefault="009D25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5C2" w:rsidRDefault="006A14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контртеррористической работы в образовательных организациях в значительной мере зависит от того, насколько регулярно и профессионально она ведётся.</w:t>
      </w:r>
    </w:p>
    <w:p w:rsidR="009D25C2" w:rsidRDefault="009D25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5C2" w:rsidRDefault="006A148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6985" wp14:anchorId="5EC2DA46">
                <wp:extent cx="3327400" cy="1871980"/>
                <wp:effectExtent l="0" t="0" r="6985" b="0"/>
                <wp:docPr id="3" name="Picture 7" descr="Профилактика терроризма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7" descr="Профилактика терроризма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326760" cy="1871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7" stroked="f" style="position:absolute;margin-left:0pt;margin-top:-147.4pt;width:261.9pt;height:147.3pt;mso-position-vertical:top" wp14:anchorId="5EC2DA46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9D25C2" w:rsidRDefault="009D25C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D25C2" w:rsidRDefault="009D25C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D25C2" w:rsidRDefault="006A1485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Контакты:</w:t>
      </w:r>
    </w:p>
    <w:p w:rsidR="009D25C2" w:rsidRDefault="006A1485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ГБУ АО «Центр «Надежда»</w:t>
      </w: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Архангельск, ул. Попова, 43</w:t>
      </w: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Приёмная, тел.: 8 (8182) 20-62-80</w:t>
      </w: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Отделение формирования здорового жизненного стиля:</w:t>
      </w: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тел.: 8 (8182) 65-98-66</w:t>
      </w:r>
    </w:p>
    <w:p w:rsidR="009D25C2" w:rsidRDefault="009D25C2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</w:p>
    <w:p w:rsidR="009D25C2" w:rsidRDefault="009D25C2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Автор-составитель:</w:t>
      </w:r>
      <w:r>
        <w:rPr>
          <w:rFonts w:ascii="Times New Roman" w:hAnsi="Times New Roman" w:cs="Times New Roman"/>
          <w:bCs/>
        </w:rPr>
        <w:t xml:space="preserve"> Шестакова Ю.И., </w:t>
      </w:r>
    </w:p>
    <w:p w:rsidR="009D25C2" w:rsidRDefault="006A1485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зав. отделением</w:t>
      </w:r>
    </w:p>
    <w:p w:rsidR="009D25C2" w:rsidRDefault="006A14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материалам методических рекомендаций по совершенствованию пропагандистской работы в сфере противодействия распространению идеологии терроризма в субъектах РФ)</w:t>
      </w:r>
    </w:p>
    <w:p w:rsidR="009D25C2" w:rsidRDefault="009D25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25C2" w:rsidRDefault="006A14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ГБУ АО «Центр «Надежда»</w:t>
      </w:r>
    </w:p>
    <w:p w:rsidR="009D25C2" w:rsidRDefault="006A1485">
      <w:pPr>
        <w:jc w:val="center"/>
      </w:pPr>
      <w:r>
        <w:rPr>
          <w:noProof/>
          <w:lang w:eastAsia="ru-RU"/>
        </w:rPr>
        <w:drawing>
          <wp:inline distT="0" distB="0" distL="0" distR="0" wp14:anchorId="43E50FA6" wp14:editId="45963828">
            <wp:extent cx="1219200" cy="1083310"/>
            <wp:effectExtent l="0" t="0" r="0" b="0"/>
            <wp:docPr id="4" name="Рисунок 2" descr="C:\Users\user\Desktop\Логотип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C:\Users\user\Desktop\Логотип без фона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5C2" w:rsidRDefault="006A14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Буклет для педагогов</w:t>
      </w:r>
    </w:p>
    <w:p w:rsidR="009D25C2" w:rsidRDefault="006A148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Профилактика экстремистских и террористических проявлений в молодежной среде</w:t>
      </w:r>
    </w:p>
    <w:p w:rsidR="009D25C2" w:rsidRDefault="006A1485">
      <w:r>
        <w:t xml:space="preserve">        </w:t>
      </w:r>
      <w:r>
        <w:rPr>
          <w:noProof/>
          <w:lang w:eastAsia="ru-RU"/>
        </w:rPr>
        <mc:AlternateContent>
          <mc:Choice Requires="wps">
            <w:drawing>
              <wp:inline distT="152400" distB="371475" distL="152400" distR="361950" wp14:anchorId="2EF5431B" wp14:editId="121C1DDB">
                <wp:extent cx="2400935" cy="1800860"/>
                <wp:effectExtent l="152400" t="152400" r="361950" b="371475"/>
                <wp:docPr id="5" name="Picture 1" descr="Терроризм и дети!!!» | поселок Тярлево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Терроризм и дети!!!» | поселок Тярлево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2400480" cy="1800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8988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1" stroked="f" style="position:absolute;margin-left:0pt;margin-top:-183.05pt;width:188.95pt;height:141.7pt;mso-position-vertical:top" wp14:anchorId="3A263369" type="shapetype_75">
                <v:imagedata r:id="rId11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9D25C2" w:rsidRDefault="006A14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"Теперь, когда мы научились летать по воздуху, как птицы, плавать под водой, как рыбы, нам не хватает только одного: научиться жить на земле, как люди»</w:t>
      </w:r>
    </w:p>
    <w:p w:rsidR="009D25C2" w:rsidRDefault="006A148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25C2" w:rsidRDefault="006A1485">
      <w:pPr>
        <w:spacing w:after="0"/>
        <w:jc w:val="right"/>
        <w:rPr>
          <w:rFonts w:ascii="Monotype Corsiva" w:hAnsi="Monotype Corsiva"/>
          <w:color w:val="000000"/>
          <w:sz w:val="24"/>
          <w:szCs w:val="24"/>
          <w:highlight w:val="white"/>
        </w:rPr>
      </w:pPr>
      <w:r>
        <w:rPr>
          <w:b/>
        </w:rPr>
        <w:t xml:space="preserve"> Бернард Шоу</w:t>
      </w:r>
    </w:p>
    <w:p w:rsidR="009D25C2" w:rsidRDefault="009D25C2">
      <w:pPr>
        <w:spacing w:after="0"/>
        <w:jc w:val="center"/>
        <w:rPr>
          <w:rFonts w:ascii="Monotype Corsiva" w:hAnsi="Monotype Corsiva"/>
          <w:color w:val="000000"/>
          <w:sz w:val="24"/>
          <w:szCs w:val="24"/>
          <w:highlight w:val="white"/>
        </w:rPr>
      </w:pPr>
    </w:p>
    <w:p w:rsidR="009D25C2" w:rsidRDefault="009D25C2">
      <w:pPr>
        <w:spacing w:after="0"/>
        <w:jc w:val="center"/>
        <w:rPr>
          <w:rStyle w:val="a3"/>
          <w:rFonts w:ascii="Times New Roman" w:hAnsi="Times New Roman" w:cs="Times New Roman"/>
          <w:color w:val="000000"/>
          <w:highlight w:val="white"/>
        </w:rPr>
      </w:pPr>
    </w:p>
    <w:p w:rsidR="009D25C2" w:rsidRDefault="006A14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Архангельск</w:t>
      </w:r>
    </w:p>
    <w:p w:rsidR="009D25C2" w:rsidRDefault="006A14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</w:p>
    <w:p w:rsidR="009D25C2" w:rsidRDefault="00C822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822D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2" behindDoc="1" locked="0" layoutInCell="1" allowOverlap="1" wp14:anchorId="39695782" wp14:editId="194ED791">
            <wp:simplePos x="0" y="0"/>
            <wp:positionH relativeFrom="page">
              <wp:posOffset>-228600</wp:posOffset>
            </wp:positionH>
            <wp:positionV relativeFrom="paragraph">
              <wp:posOffset>-337185</wp:posOffset>
            </wp:positionV>
            <wp:extent cx="11039475" cy="7610475"/>
            <wp:effectExtent l="0" t="0" r="9525" b="9525"/>
            <wp:wrapNone/>
            <wp:docPr id="6" name="Рисунок 7" descr="Светлые картинки (34 фото) | СмехКл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Светлые картинки (34 фото) | СмехКлу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4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A1485">
        <w:rPr>
          <w:rFonts w:ascii="Times New Roman" w:hAnsi="Times New Roman" w:cs="Times New Roman"/>
          <w:i/>
          <w:sz w:val="28"/>
          <w:szCs w:val="28"/>
          <w:u w:val="single"/>
        </w:rPr>
        <w:t>Молодёжь</w:t>
      </w:r>
      <w:r w:rsidR="006A1485">
        <w:rPr>
          <w:rFonts w:ascii="Times New Roman" w:hAnsi="Times New Roman" w:cs="Times New Roman"/>
          <w:sz w:val="24"/>
          <w:szCs w:val="24"/>
        </w:rPr>
        <w:t xml:space="preserve"> – категория населения, которая в силу различных присущих ей социально-психологических, физиологических, демографических и иных особенностей наиболее уязвима к воздействию идеологии экстремизма и терроризма, поэтому вдохновители и организаторы террора именно на молодых людей делают первоочередную ставку в своих усилиях по расширению круга единомышленников, сторонников и пособников.</w:t>
      </w:r>
    </w:p>
    <w:p w:rsidR="009D25C2" w:rsidRDefault="009D25C2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9D25C2" w:rsidRDefault="006A14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ПОЧЕМУ МОЛОДЁЖЬ УЯЗВИМА?</w:t>
      </w:r>
    </w:p>
    <w:p w:rsidR="009D25C2" w:rsidRDefault="006A1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молодых людей характерны: высокая подверженность радикальным идеям, отсутствие сформировавшейся жизненной позиции, целостной системы ценностей; конфликтный характер психологии переходного возраста; максимализм, склонность к применению крайних форм протеста, поступкам под воздействием сиюминутных эмоций; неспособность в полной мере осознать последствия предпринимаемых действий. У них еще нет достаточного жизненного опыта, не сформировались устойчивые представления о справедливости, о добре и зле, о жизненных принципах и нравственных идеалах.</w:t>
      </w:r>
    </w:p>
    <w:p w:rsidR="009D25C2" w:rsidRDefault="009D25C2">
      <w:pPr>
        <w:spacing w:after="0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9D25C2" w:rsidRDefault="006A14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8255" distL="0" distR="635">
            <wp:extent cx="2362835" cy="1840865"/>
            <wp:effectExtent l="0" t="0" r="635" b="8255"/>
            <wp:docPr id="7" name="Picture 1" descr="Взгляд на современных подростков: а сами такими не были? | О красоте и моде  | Яндекс Дзе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Взгляд на современных подростков: а сами такими не были? | О красоте и моде  | Яндекс Дзен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362835" cy="1840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25C2" w:rsidRDefault="006A14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современной молодёжной среде</w:t>
      </w:r>
      <w:r>
        <w:rPr>
          <w:rFonts w:ascii="Times New Roman" w:hAnsi="Times New Roman" w:cs="Times New Roman"/>
          <w:sz w:val="24"/>
          <w:szCs w:val="24"/>
        </w:rPr>
        <w:t xml:space="preserve"> доминируют следующие </w:t>
      </w:r>
      <w:r>
        <w:rPr>
          <w:rFonts w:ascii="Times New Roman" w:hAnsi="Times New Roman" w:cs="Times New Roman"/>
          <w:i/>
          <w:sz w:val="24"/>
          <w:szCs w:val="24"/>
        </w:rPr>
        <w:t>негативные тенденции и явления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ухудшение состояния физического и психического здоровья, постоянное уменьшение доли молодых людей в общей численности населения; 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постепенная утрата молодежью функции кадрового, научного потенциала государства, тенденция к превращению в резерв пополнения криминальных структур; 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рост степени морально-нравственной деградации и деформации духовно-нравственных ценностей; в условиях недостаточности систематического духовного развития усиливается идеологическая всеядность; 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рост толерантности к криминалу и другим антигосударственным явлениям; 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увеличение склонности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аффектным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(экстремистским) формам поведения, усиление подверженности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манипулятивным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технологиям формирования поведенческих стереотипов; 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снижение доступности к получению качественного высшего образования на фоне регресса структуры трудовой занятости молодежи;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рост имущественного расслоения в молодежной среде.</w:t>
      </w:r>
    </w:p>
    <w:p w:rsidR="009D25C2" w:rsidRDefault="009D25C2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9D25C2" w:rsidRDefault="006A14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B18EF7">
            <wp:extent cx="2076450" cy="1268095"/>
            <wp:effectExtent l="0" t="0" r="0" b="8255"/>
            <wp:docPr id="8" name="Picture 4" descr="Подростки курят: стоковые фото, изображения | Скачать Подростки курят  картинки на Depositpho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Подростки курят: стоковые фото, изображения | Скачать Подростки курят  картинки на Depositphotos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077805" cy="12689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25C2" w:rsidRDefault="006A14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профилактической работы в образовательных организациях: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проведение информационно-просветительских мероприятий с наиболее уязвимыми категориями населения по противодействию идеологии терроризма постоянно действующими информационно-пропагандистскими группами с участием психологов, социологов, журналистов, специалистов в сфере PR технологий, межнациональных отношений, религиоведов и др. специалистов;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мероприятий, направленных на преодоление отчуждения, негативных стереотипов друг о друге у представителей различных национальностей и конфессий, формирование взаимного уважительного отношения к культуре, традициям, ценностям (досуг, спорт, дух здорового соперничества и состязательности; интерес к новым, современным средствам коммуникации, прежде всего к Интернету; различные направления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т.е. на формы общения, создающие позитивный эмоциональный фон и при этом способствующие формированию общих ценностей на базе близости возрастных предпочтений и интересов, культуры, общности языкового пространства и др.);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масштабных проектах, социально значимых мероприятиях, фестивалях («Мир Кавказу» и др.);</w:t>
      </w:r>
    </w:p>
    <w:p w:rsidR="009D25C2" w:rsidRDefault="006A14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разработка и распространение информационно-методических материалов антитеррористической направленности с обязательной экспертной оценкой содержания.</w:t>
      </w:r>
    </w:p>
    <w:sectPr w:rsidR="009D25C2">
      <w:pgSz w:w="16838" w:h="11906" w:orient="landscape"/>
      <w:pgMar w:top="426" w:right="395" w:bottom="426" w:left="426" w:header="0" w:footer="0" w:gutter="0"/>
      <w:cols w:num="3" w:space="720" w:equalWidth="0">
        <w:col w:w="5091" w:space="496"/>
        <w:col w:w="4843" w:space="496"/>
        <w:col w:w="5091"/>
      </w:cols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C2"/>
    <w:rsid w:val="006A1485"/>
    <w:rsid w:val="00746971"/>
    <w:rsid w:val="009D25C2"/>
    <w:rsid w:val="00C822DA"/>
    <w:rsid w:val="00E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4350B-41F2-41B6-B069-E2820D38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435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373616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link w:val="aa"/>
    <w:uiPriority w:val="99"/>
    <w:semiHidden/>
    <w:unhideWhenUsed/>
    <w:rsid w:val="00C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image" Target="media/image50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cp:lastPrinted>2021-12-01T11:39:00Z</cp:lastPrinted>
  <dcterms:created xsi:type="dcterms:W3CDTF">2021-07-05T11:34:00Z</dcterms:created>
  <dcterms:modified xsi:type="dcterms:W3CDTF">2021-12-01T11:48:00Z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