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61" w:rsidRDefault="00023061" w:rsidP="00023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61">
        <w:rPr>
          <w:rFonts w:ascii="Times New Roman" w:hAnsi="Times New Roman" w:cs="Times New Roman"/>
          <w:b/>
          <w:sz w:val="28"/>
          <w:szCs w:val="28"/>
        </w:rPr>
        <w:t xml:space="preserve">Дифференциация звонких и глухих согласных звуков: </w:t>
      </w:r>
    </w:p>
    <w:p w:rsidR="00023061" w:rsidRPr="00023061" w:rsidRDefault="00023061" w:rsidP="00023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61">
        <w:rPr>
          <w:rFonts w:ascii="Times New Roman" w:hAnsi="Times New Roman" w:cs="Times New Roman"/>
          <w:b/>
          <w:sz w:val="28"/>
          <w:szCs w:val="28"/>
        </w:rPr>
        <w:t>упражнения и задания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3061" w:rsidRDefault="00023061" w:rsidP="000230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2712471</wp:posOffset>
            </wp:positionH>
            <wp:positionV relativeFrom="paragraph">
              <wp:posOffset>2530309</wp:posOffset>
            </wp:positionV>
            <wp:extent cx="3132455" cy="2350770"/>
            <wp:effectExtent l="0" t="0" r="0" b="0"/>
            <wp:wrapTight wrapText="bothSides">
              <wp:wrapPolygon edited="0">
                <wp:start x="0" y="0"/>
                <wp:lineTo x="0" y="21355"/>
                <wp:lineTo x="21412" y="21355"/>
                <wp:lineTo x="21412" y="0"/>
                <wp:lineTo x="0" y="0"/>
              </wp:wrapPolygon>
            </wp:wrapTight>
            <wp:docPr id="4" name="Рисунок 4" descr="https://fs-thb01.getcourse.ru/fileservice/file/thumbnail/h/cd8282a92cddd0efec7adf5b588deb27.png/s/f1200x/a/27502/sc/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b01.getcourse.ru/fileservice/file/thumbnail/h/cd8282a92cddd0efec7adf5b588deb27.png/s/f1200x/a/27502/sc/49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логопедических мероприятий, которые предполагают постановку и автоматизацию звуков, важным процессом является дифференциация согласных звуков – это различение звуков, которые схожи друг с другом по каким-то признакам. Достаточно часто дети умеют произносить те или иные звуки правильно, но в самостоятельной речи они заменяют их на сходные по звучанию. Дифференциация является важным этапом на пути формирования правильного звукопроизношения и если ей пренебрегать, то в дальнейшем у ребенка может развиться </w:t>
      </w: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(нарушение чтения)</w:t>
      </w: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(Нарушение письма)</w:t>
      </w: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3061" w:rsidRDefault="00023061" w:rsidP="000230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акустико-артикуляционному сходству часто смешиваются парные звонкие-глухие согласные: [Б]-[П], [В]-[Ф], [Д]-[Т], [С]-[З], [Г]-[К] и [Ш]-[Ж]. Соответственно, для каждой группы звуков существуют свои задания и упражнения на дифференциацию.</w:t>
      </w:r>
    </w:p>
    <w:p w:rsidR="00023061" w:rsidRPr="00023061" w:rsidRDefault="00023061" w:rsidP="000230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примера рассмотрим речевой материал по дифференциации звуков Б и П. Все упражнения должны выполняться последовательно, от простого к сложному. 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230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-158391</wp:posOffset>
            </wp:positionH>
            <wp:positionV relativeFrom="paragraph">
              <wp:posOffset>7951</wp:posOffset>
            </wp:positionV>
            <wp:extent cx="3166009" cy="2287822"/>
            <wp:effectExtent l="0" t="0" r="0" b="0"/>
            <wp:wrapSquare wrapText="bothSides"/>
            <wp:docPr id="5" name="Рисунок 5" descr="https://fs-thb02.getcourse.ru/fileservice/file/thumbnail/h/3ddbb132b7dd2725b9e76fb85411068f.png/s/f1200x/a/27502/sc/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b02.getcourse.ru/fileservice/file/thumbnail/h/3ddbb132b7dd2725b9e76fb85411068f.png/s/f1200x/a/27502/sc/19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009" cy="228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023061">
        <w:rPr>
          <w:rFonts w:ascii="Times New Roman" w:hAnsi="Times New Roman" w:cs="Times New Roman"/>
          <w:sz w:val="28"/>
          <w:szCs w:val="28"/>
        </w:rPr>
        <w:t>1. Четко произносим слоги парами</w:t>
      </w:r>
    </w:p>
    <w:p w:rsid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30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 – ПА    </w:t>
      </w: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proofErr w:type="spellEnd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         </w:t>
      </w:r>
    </w:p>
    <w:p w:rsid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– ПА    БО – ПО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– БО    БА – БА</w:t>
      </w: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3061" w:rsidSect="000230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 – ПУ    ПУ – БУ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Default="00023061" w:rsidP="0002306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Default="00023061" w:rsidP="0002306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Pr="00023061">
        <w:rPr>
          <w:rFonts w:ascii="Times New Roman" w:hAnsi="Times New Roman" w:cs="Times New Roman"/>
          <w:sz w:val="28"/>
          <w:szCs w:val="28"/>
          <w:lang w:eastAsia="ru-RU"/>
        </w:rPr>
        <w:t>Четко произносим слова парами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3061" w:rsidSect="000230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 – пас                                    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 – пар                                   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 – пух                                    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болит – палит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 – пел                                    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блошки – плошки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блеск –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леск                   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– ропот                           </w:t>
      </w:r>
    </w:p>
    <w:p w:rsid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3061" w:rsidSect="000230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Pr="00023061" w:rsidRDefault="00023061" w:rsidP="00023061">
      <w:pPr>
        <w:rPr>
          <w:rFonts w:ascii="Times New Roman" w:hAnsi="Times New Roman" w:cs="Times New Roman"/>
          <w:sz w:val="28"/>
          <w:szCs w:val="28"/>
        </w:rPr>
        <w:sectPr w:rsidR="00023061" w:rsidRPr="00023061" w:rsidSect="000230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23061">
        <w:rPr>
          <w:rFonts w:ascii="Times New Roman" w:hAnsi="Times New Roman" w:cs="Times New Roman"/>
          <w:sz w:val="28"/>
          <w:szCs w:val="28"/>
        </w:rPr>
        <w:t>3.Необходимо добавить пропущенный слог «БА» или «ПА», исходя из контекста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Ли… (па).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</w:t>
      </w:r>
      <w:proofErr w:type="spellEnd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(па).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proofErr w:type="spellEnd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(ба).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</w:t>
      </w:r>
      <w:proofErr w:type="spellEnd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(ба).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Лам…. (па).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 (ба).</w:t>
      </w:r>
    </w:p>
    <w:p w:rsidR="00023061" w:rsidRPr="00023061" w:rsidRDefault="00023061" w:rsidP="0002306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</w:t>
      </w:r>
      <w:proofErr w:type="spellEnd"/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 (па) и т.д.</w:t>
      </w:r>
    </w:p>
    <w:p w:rsid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3061" w:rsidSect="000230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023061">
        <w:rPr>
          <w:rFonts w:ascii="Times New Roman" w:hAnsi="Times New Roman" w:cs="Times New Roman"/>
          <w:sz w:val="28"/>
          <w:szCs w:val="28"/>
          <w:lang w:eastAsia="ru-RU"/>
        </w:rPr>
        <w:t>Четко произносим слова и словосочетания</w:t>
      </w:r>
      <w:r w:rsidRPr="00023061">
        <w:rPr>
          <w:rFonts w:ascii="Times New Roman" w:hAnsi="Times New Roman" w:cs="Times New Roman"/>
          <w:sz w:val="28"/>
          <w:szCs w:val="28"/>
        </w:rPr>
        <w:t>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Победа, палуба, пальба, полушубок, беспорядок, пробочка, байковое платье, послушный ребенок, пустая бутылка, спелый банан, бинокль капитана, белый платок, теплая шуба, большая палка, пестрая бабочка.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Pr="00023061" w:rsidRDefault="00023061" w:rsidP="00023061">
      <w:pPr>
        <w:rPr>
          <w:rFonts w:ascii="Times New Roman" w:hAnsi="Times New Roman" w:cs="Times New Roman"/>
          <w:sz w:val="28"/>
          <w:szCs w:val="28"/>
        </w:rPr>
      </w:pPr>
      <w:r w:rsidRPr="00023061">
        <w:rPr>
          <w:rFonts w:ascii="Times New Roman" w:hAnsi="Times New Roman" w:cs="Times New Roman"/>
          <w:sz w:val="28"/>
          <w:szCs w:val="28"/>
        </w:rPr>
        <w:t xml:space="preserve">5. Повторяем </w:t>
      </w:r>
      <w:proofErr w:type="spellStart"/>
      <w:r w:rsidRPr="00023061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023061">
        <w:rPr>
          <w:rFonts w:ascii="Times New Roman" w:hAnsi="Times New Roman" w:cs="Times New Roman"/>
          <w:sz w:val="28"/>
          <w:szCs w:val="28"/>
        </w:rPr>
        <w:t>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балки упали палки.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былинке пылинка, пылинка на былинке.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спозаранку купил баран баранки.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Pr="00023061" w:rsidRDefault="00023061" w:rsidP="00023061">
      <w:pPr>
        <w:rPr>
          <w:rFonts w:ascii="Times New Roman" w:hAnsi="Times New Roman" w:cs="Times New Roman"/>
          <w:sz w:val="28"/>
          <w:szCs w:val="28"/>
        </w:rPr>
      </w:pPr>
      <w:r w:rsidRPr="00023061">
        <w:rPr>
          <w:rFonts w:ascii="Times New Roman" w:hAnsi="Times New Roman" w:cs="Times New Roman"/>
          <w:sz w:val="28"/>
          <w:szCs w:val="28"/>
        </w:rPr>
        <w:t>6. Дидактические игры.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«Распредели по адресам». Работа ведется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предметными картинками.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Логопед( воспитатель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описывает предмет, дети узнают его, называют, а также определяют наличие звука Б или П, его местоположение в слове. Далее они кладут звук (картинку с изображенным звуком) по адресу – в конверт «Б» или «П». При этом они хлопают в ладоши: громко – если звук Б, тихо – если звук П.</w:t>
      </w:r>
    </w:p>
    <w:p w:rsidR="00023061" w:rsidRPr="00023061" w:rsidRDefault="00023061" w:rsidP="000230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061" w:rsidRPr="00023061" w:rsidRDefault="00023061" w:rsidP="0002306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лишь малая часть возможных заданий по дифференциации глухих и звонких согласных звуков, которые используются на практике. В процессе проведения занятий важно поддерживать непринужденную атмосферу, поэтому большинство упражнений предполагают игровую форму. Важно использовать наглядные материалы, чтобы у детей сохранялся интерес к выполнению упражнений. Большинство из них можно выполнять в домашних условиях на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сновании рекомендаций логопеда.</w:t>
      </w:r>
    </w:p>
    <w:p w:rsidR="002A36B7" w:rsidRPr="00023061" w:rsidRDefault="002A36B7" w:rsidP="00023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36B7" w:rsidRPr="00023061" w:rsidSect="000230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4F"/>
    <w:rsid w:val="00023061"/>
    <w:rsid w:val="002A36B7"/>
    <w:rsid w:val="008B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4539"/>
  <w15:chartTrackingRefBased/>
  <w15:docId w15:val="{C638C549-D1C4-4856-B041-21A2296C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20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1108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5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4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554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6504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7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57157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89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0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7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98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664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09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2436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8025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86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9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2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597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2315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0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56686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3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8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4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45297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66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52680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83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logoped</cp:lastModifiedBy>
  <cp:revision>2</cp:revision>
  <dcterms:created xsi:type="dcterms:W3CDTF">2023-03-16T05:27:00Z</dcterms:created>
  <dcterms:modified xsi:type="dcterms:W3CDTF">2023-03-16T05:36:00Z</dcterms:modified>
</cp:coreProperties>
</file>