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B3597">
      <w:pPr>
        <w:pStyle w:val="a8"/>
        <w:spacing w:before="0"/>
        <w:jc w:val="center"/>
      </w:pPr>
      <w:r>
        <w:rPr>
          <w:b/>
          <w:bCs/>
          <w:sz w:val="28"/>
          <w:szCs w:val="28"/>
        </w:rPr>
        <w:t xml:space="preserve">БЕГЕГИТЕ ЖИЗНЬ ДЕТЕЙ! </w:t>
      </w:r>
    </w:p>
    <w:p w:rsidR="00000000" w:rsidRDefault="001B3597">
      <w:pPr>
        <w:pStyle w:val="a8"/>
        <w:spacing w:after="0"/>
        <w:jc w:val="center"/>
      </w:pPr>
      <w:r>
        <w:rPr>
          <w:b/>
          <w:bCs/>
          <w:sz w:val="28"/>
          <w:szCs w:val="28"/>
        </w:rPr>
        <w:t>НЕ ОСТАВЛЯЙТЕ ИХ БЕЗ ПРИСМОТРА!</w:t>
      </w:r>
      <w:r>
        <w:rPr>
          <w:bCs/>
          <w:sz w:val="28"/>
          <w:szCs w:val="28"/>
        </w:rPr>
        <w:t xml:space="preserve"> </w:t>
      </w:r>
    </w:p>
    <w:p w:rsidR="00000000" w:rsidRDefault="001B3597">
      <w:pPr>
        <w:pStyle w:val="a8"/>
        <w:spacing w:after="0"/>
        <w:jc w:val="center"/>
      </w:pPr>
      <w:r>
        <w:rPr>
          <w:bCs/>
          <w:sz w:val="28"/>
          <w:szCs w:val="28"/>
        </w:rPr>
        <w:t>(памятка для родителей)</w:t>
      </w:r>
    </w:p>
    <w:p w:rsidR="00000000" w:rsidRDefault="00F55204">
      <w:pPr>
        <w:pStyle w:val="a8"/>
        <w:ind w:firstLine="708"/>
        <w:jc w:val="both"/>
      </w:pPr>
      <w:r>
        <w:rPr>
          <w:noProof/>
          <w:sz w:val="28"/>
          <w:szCs w:val="28"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132840" cy="141732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1" t="-29" r="17766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417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3597"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</w:t>
      </w:r>
      <w:r w:rsidR="001B3597">
        <w:rPr>
          <w:sz w:val="28"/>
          <w:szCs w:val="28"/>
        </w:rPr>
        <w:t xml:space="preserve">внезапной смерти в кроватке у детей в возрасте 2-4 месяца. </w:t>
      </w:r>
    </w:p>
    <w:p w:rsidR="00000000" w:rsidRDefault="001B3597">
      <w:pPr>
        <w:pStyle w:val="a8"/>
        <w:ind w:firstLine="708"/>
        <w:jc w:val="both"/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>Случайное  придавливание  ребенка во сне происходит  при закрытии  отверстий носа и рта мягким предметом. Ча</w:t>
      </w:r>
      <w:r>
        <w:rPr>
          <w:sz w:val="28"/>
          <w:szCs w:val="28"/>
        </w:rPr>
        <w:t xml:space="preserve">ще это в  первые  месяцы его  жизни, 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</w:t>
      </w:r>
      <w:r>
        <w:rPr>
          <w:sz w:val="28"/>
          <w:szCs w:val="28"/>
        </w:rPr>
        <w:t>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000000" w:rsidRDefault="001B3597">
      <w:pPr>
        <w:pStyle w:val="a8"/>
        <w:ind w:firstLine="708"/>
        <w:jc w:val="both"/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Аспирация</w:t>
      </w:r>
      <w:r>
        <w:rPr>
          <w:sz w:val="28"/>
          <w:szCs w:val="28"/>
        </w:rPr>
        <w:t xml:space="preserve">  у детей  -  попадание в дыхательные пути инородного тела (молоко, молочная смесь, кусочки п</w:t>
      </w:r>
      <w:r>
        <w:rPr>
          <w:sz w:val="28"/>
          <w:szCs w:val="28"/>
        </w:rPr>
        <w:t>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</w:t>
      </w:r>
      <w:r>
        <w:rPr>
          <w:sz w:val="28"/>
          <w:szCs w:val="28"/>
        </w:rPr>
        <w:t xml:space="preserve">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  <w:sz w:val="28"/>
          <w:szCs w:val="28"/>
        </w:rPr>
        <w:t xml:space="preserve">      </w:t>
      </w:r>
    </w:p>
    <w:p w:rsidR="00000000" w:rsidRDefault="00F55204">
      <w:pPr>
        <w:spacing w:after="240" w:line="240" w:lineRule="auto"/>
        <w:ind w:left="-426"/>
        <w:jc w:val="center"/>
        <w:rPr>
          <w:rFonts w:ascii="Times New Roman" w:hAnsi="Times New Roman"/>
          <w:b/>
          <w:bCs/>
          <w:i/>
          <w:sz w:val="28"/>
          <w:szCs w:val="28"/>
          <w:lang w:val="ru-RU"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1553845" cy="1035685"/>
            <wp:effectExtent l="19050" t="0" r="825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1" t="-15" r="-11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035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1B3597">
      <w:pPr>
        <w:spacing w:after="24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1B3597">
      <w:pPr>
        <w:spacing w:after="240" w:line="240" w:lineRule="auto"/>
        <w:ind w:left="-426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ПОМНИТЕ!                   </w:t>
      </w:r>
    </w:p>
    <w:p w:rsidR="00000000" w:rsidRDefault="001B3597">
      <w:pPr>
        <w:pStyle w:val="a8"/>
        <w:spacing w:after="0"/>
        <w:jc w:val="center"/>
      </w:pPr>
      <w:r>
        <w:rPr>
          <w:b/>
          <w:bCs/>
          <w:sz w:val="28"/>
          <w:szCs w:val="28"/>
        </w:rPr>
        <w:t>БЕЗОПАСНОСТЬ  ДЕТЕЙ –     ЗАБОТА  ВЗРОСЛЫХ!</w:t>
      </w:r>
    </w:p>
    <w:p w:rsidR="00000000" w:rsidRDefault="001B3597">
      <w:pPr>
        <w:spacing w:after="240" w:line="240" w:lineRule="auto"/>
        <w:ind w:left="-426"/>
        <w:jc w:val="center"/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</w:t>
      </w:r>
    </w:p>
    <w:p w:rsidR="00000000" w:rsidRDefault="001B3597">
      <w:pPr>
        <w:spacing w:after="240"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00000" w:rsidRDefault="001B3597">
      <w:pPr>
        <w:spacing w:after="240"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00000" w:rsidRDefault="001B3597">
      <w:pPr>
        <w:spacing w:after="240"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00000" w:rsidRDefault="001B3597">
      <w:pPr>
        <w:spacing w:after="240" w:line="240" w:lineRule="auto"/>
        <w:ind w:left="-42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00000" w:rsidRDefault="001B3597">
      <w:pPr>
        <w:spacing w:after="240" w:line="240" w:lineRule="auto"/>
        <w:jc w:val="center"/>
      </w:pPr>
      <w:r>
        <w:t xml:space="preserve">Рекомендации для молодых мам: обеспечить малышу безопасную среду и </w:t>
      </w:r>
      <w:r w:rsidR="00F55204"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4337685</wp:posOffset>
            </wp:positionH>
            <wp:positionV relativeFrom="line">
              <wp:posOffset>208915</wp:posOffset>
            </wp:positionV>
            <wp:extent cx="1294765" cy="1016000"/>
            <wp:effectExtent l="1905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2" t="-41" r="-32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16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28"/>
          <w:szCs w:val="28"/>
        </w:rPr>
        <w:t>исключить факторы риска!</w:t>
      </w:r>
    </w:p>
    <w:p w:rsidR="00000000" w:rsidRDefault="001B3597">
      <w:pPr>
        <w:spacing w:after="24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000000" w:rsidRDefault="001B3597">
      <w:pPr>
        <w:spacing w:after="24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000000" w:rsidRDefault="001B3597">
      <w:pPr>
        <w:pStyle w:val="a8"/>
        <w:numPr>
          <w:ilvl w:val="0"/>
          <w:numId w:val="1"/>
        </w:numPr>
        <w:spacing w:after="0"/>
        <w:ind w:left="567" w:hanging="284"/>
      </w:pPr>
      <w:r>
        <w:rPr>
          <w:sz w:val="28"/>
          <w:szCs w:val="28"/>
        </w:rPr>
        <w:t>удерживать малыша у груди не более 20 минут;</w:t>
      </w:r>
    </w:p>
    <w:p w:rsidR="00000000" w:rsidRDefault="001B3597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</w:pPr>
      <w:r>
        <w:rPr>
          <w:rFonts w:ascii="Times New Roman" w:hAnsi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000000" w:rsidRDefault="001B3597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</w:pPr>
      <w:r>
        <w:rPr>
          <w:rFonts w:ascii="Times New Roman" w:hAnsi="Times New Roman"/>
          <w:sz w:val="28"/>
          <w:szCs w:val="28"/>
        </w:rPr>
        <w:t xml:space="preserve">кормить ребенка </w:t>
      </w:r>
      <w:r>
        <w:rPr>
          <w:rFonts w:ascii="Times New Roman" w:hAnsi="Times New Roman"/>
          <w:sz w:val="28"/>
          <w:szCs w:val="28"/>
        </w:rPr>
        <w:t>грудью и продолжать естественное вскармливание как можно дольше, особенно  в первые 6 месяцев жизни, что укрепляет иммунную систему и снижает риск внезапной смерти ребенка;</w:t>
      </w:r>
    </w:p>
    <w:p w:rsidR="00000000" w:rsidRDefault="001B3597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</w:pPr>
      <w:r>
        <w:rPr>
          <w:rFonts w:ascii="Times New Roman" w:hAnsi="Times New Roman"/>
          <w:sz w:val="28"/>
          <w:szCs w:val="28"/>
        </w:rPr>
        <w:t>подержать ребенка после кормления «столбиком», прижав вертикально к себе 2-3 минуты</w:t>
      </w:r>
      <w:r>
        <w:rPr>
          <w:rFonts w:ascii="Times New Roman" w:hAnsi="Times New Roman"/>
          <w:sz w:val="28"/>
          <w:szCs w:val="28"/>
        </w:rPr>
        <w:t>, что будет способствовать отхождению воздуха, попавшего при кормлении в желудок;</w:t>
      </w:r>
    </w:p>
    <w:p w:rsidR="00000000" w:rsidRDefault="001B3597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</w:pPr>
      <w:r>
        <w:rPr>
          <w:rFonts w:ascii="Times New Roman" w:hAnsi="Times New Roman"/>
          <w:sz w:val="28"/>
          <w:szCs w:val="28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000000" w:rsidRDefault="001B3597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</w:pPr>
      <w:r>
        <w:rPr>
          <w:rFonts w:ascii="Times New Roman" w:hAnsi="Times New Roman"/>
          <w:sz w:val="28"/>
          <w:szCs w:val="28"/>
        </w:rPr>
        <w:t>при кормлении из бутылочки следить за тем, чтоб</w:t>
      </w:r>
      <w:r>
        <w:rPr>
          <w:rFonts w:ascii="Times New Roman" w:hAnsi="Times New Roman"/>
          <w:sz w:val="28"/>
          <w:szCs w:val="28"/>
        </w:rPr>
        <w:t>ы во время кормления горлышко бутылочки и соска постоянно были заполнены смесью и не содержали воздух;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00000" w:rsidRDefault="001B3597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</w:pPr>
      <w:r>
        <w:rPr>
          <w:rFonts w:ascii="Times New Roman" w:hAnsi="Times New Roman"/>
          <w:sz w:val="28"/>
          <w:szCs w:val="28"/>
        </w:rPr>
        <w:t>питательная смесь должна быть теплой, но не холодной  или горячей, чтобы  не  вызвать спазм.</w:t>
      </w:r>
    </w:p>
    <w:p w:rsidR="00000000" w:rsidRDefault="001B3597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</w:pPr>
      <w:r>
        <w:rPr>
          <w:rFonts w:ascii="Times New Roman" w:hAnsi="Times New Roman"/>
          <w:sz w:val="28"/>
          <w:szCs w:val="28"/>
        </w:rPr>
        <w:t>не следует перекармливать детей;</w:t>
      </w:r>
    </w:p>
    <w:p w:rsidR="00000000" w:rsidRDefault="001B3597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</w:pPr>
      <w:r>
        <w:rPr>
          <w:rFonts w:ascii="Times New Roman" w:hAnsi="Times New Roman"/>
          <w:sz w:val="28"/>
          <w:szCs w:val="28"/>
        </w:rPr>
        <w:t>не укладывать ребенка на ж</w:t>
      </w:r>
      <w:r>
        <w:rPr>
          <w:rFonts w:ascii="Times New Roman" w:hAnsi="Times New Roman"/>
          <w:sz w:val="28"/>
          <w:szCs w:val="28"/>
        </w:rPr>
        <w:t>ивот для сна пока он сам не начнет активно переворачиваться;</w:t>
      </w:r>
    </w:p>
    <w:p w:rsidR="00000000" w:rsidRDefault="001B3597">
      <w:pPr>
        <w:pStyle w:val="a9"/>
        <w:numPr>
          <w:ilvl w:val="0"/>
          <w:numId w:val="1"/>
        </w:numPr>
        <w:tabs>
          <w:tab w:val="left" w:pos="567"/>
          <w:tab w:val="left" w:pos="709"/>
        </w:tabs>
        <w:spacing w:line="240" w:lineRule="auto"/>
        <w:ind w:left="567" w:hanging="283"/>
        <w:jc w:val="both"/>
      </w:pPr>
      <w:r>
        <w:rPr>
          <w:rFonts w:ascii="Times New Roman" w:hAnsi="Times New Roman"/>
          <w:sz w:val="28"/>
          <w:szCs w:val="28"/>
        </w:rPr>
        <w:t>не допускать укладывания  ребенка в постель для сна вместе с собой;</w:t>
      </w:r>
    </w:p>
    <w:p w:rsidR="00000000" w:rsidRDefault="001B3597">
      <w:pPr>
        <w:pStyle w:val="a9"/>
        <w:numPr>
          <w:ilvl w:val="0"/>
          <w:numId w:val="1"/>
        </w:numPr>
        <w:tabs>
          <w:tab w:val="left" w:pos="567"/>
        </w:tabs>
        <w:spacing w:after="240" w:line="240" w:lineRule="auto"/>
        <w:ind w:left="567" w:hanging="283"/>
        <w:jc w:val="both"/>
      </w:pPr>
      <w:r>
        <w:rPr>
          <w:rFonts w:ascii="Times New Roman" w:hAnsi="Times New Roman"/>
          <w:sz w:val="28"/>
          <w:szCs w:val="28"/>
        </w:rPr>
        <w:t>не укладывать ребенка в кроватку с мягкими одеялами, периной мягкими игрушками; подушка должна быть плоской, не более 3 см толщ</w:t>
      </w:r>
      <w:r>
        <w:rPr>
          <w:rFonts w:ascii="Times New Roman" w:hAnsi="Times New Roman"/>
          <w:sz w:val="28"/>
          <w:szCs w:val="28"/>
        </w:rPr>
        <w:t>иной;</w:t>
      </w:r>
    </w:p>
    <w:p w:rsidR="00000000" w:rsidRDefault="001B3597">
      <w:pPr>
        <w:pStyle w:val="a9"/>
        <w:numPr>
          <w:ilvl w:val="0"/>
          <w:numId w:val="1"/>
        </w:numPr>
        <w:tabs>
          <w:tab w:val="left" w:pos="142"/>
          <w:tab w:val="left" w:pos="567"/>
        </w:tabs>
        <w:spacing w:after="240" w:line="240" w:lineRule="auto"/>
        <w:ind w:left="567" w:hanging="283"/>
        <w:jc w:val="both"/>
      </w:pPr>
      <w:r>
        <w:rPr>
          <w:rFonts w:ascii="Times New Roman" w:hAnsi="Times New Roman"/>
          <w:sz w:val="28"/>
          <w:szCs w:val="28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000000" w:rsidRDefault="001B3597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</w:pPr>
      <w:r>
        <w:rPr>
          <w:rFonts w:ascii="Times New Roman" w:hAnsi="Times New Roman"/>
          <w:sz w:val="28"/>
          <w:szCs w:val="28"/>
        </w:rPr>
        <w:t>не допускать перегревания или переохлаждения ребенка, что может оказать неблагоприятное влияние на дыхательную и сердечную деятельн</w:t>
      </w:r>
      <w:r>
        <w:rPr>
          <w:rFonts w:ascii="Times New Roman" w:hAnsi="Times New Roman"/>
          <w:sz w:val="28"/>
          <w:szCs w:val="28"/>
        </w:rPr>
        <w:t xml:space="preserve">ость; </w:t>
      </w:r>
    </w:p>
    <w:p w:rsidR="00000000" w:rsidRDefault="001B3597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</w:pPr>
      <w:r>
        <w:rPr>
          <w:rFonts w:ascii="Times New Roman" w:hAnsi="Times New Roman"/>
          <w:sz w:val="28"/>
          <w:szCs w:val="28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000000" w:rsidRDefault="001B3597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</w:pPr>
      <w:r>
        <w:rPr>
          <w:rFonts w:ascii="Times New Roman" w:hAnsi="Times New Roman"/>
          <w:sz w:val="28"/>
          <w:szCs w:val="28"/>
        </w:rPr>
        <w:t>обеспечить постоянную оптимальную (23-24 гр.С) температуру в помещении для пребывания ребенка;</w:t>
      </w:r>
    </w:p>
    <w:p w:rsidR="00000000" w:rsidRDefault="001B3597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</w:pPr>
      <w:r>
        <w:rPr>
          <w:rFonts w:ascii="Times New Roman" w:hAnsi="Times New Roman"/>
          <w:sz w:val="28"/>
          <w:szCs w:val="28"/>
        </w:rPr>
        <w:t>категорически запрещается  встряхивани</w:t>
      </w:r>
      <w:r>
        <w:rPr>
          <w:rFonts w:ascii="Times New Roman" w:hAnsi="Times New Roman"/>
          <w:sz w:val="28"/>
          <w:szCs w:val="28"/>
        </w:rPr>
        <w:t xml:space="preserve">е новорожденного при играх, закачивании и т.п., чтобы не повредить тонкие сосуды головного мозга; </w:t>
      </w:r>
    </w:p>
    <w:p w:rsidR="00000000" w:rsidRDefault="001B3597">
      <w:pPr>
        <w:pStyle w:val="a8"/>
        <w:numPr>
          <w:ilvl w:val="0"/>
          <w:numId w:val="1"/>
        </w:numPr>
        <w:spacing w:before="0"/>
        <w:ind w:left="567" w:hanging="283"/>
        <w:jc w:val="both"/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1B3597" w:rsidRDefault="001B3597">
      <w:pPr>
        <w:pStyle w:val="a8"/>
        <w:ind w:left="142"/>
        <w:jc w:val="center"/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sectPr w:rsidR="001B3597">
      <w:pgSz w:w="11906" w:h="16838"/>
      <w:pgMar w:top="426" w:right="594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"/>
      <w:lvlJc w:val="left"/>
      <w:pPr>
        <w:tabs>
          <w:tab w:val="num" w:pos="0"/>
        </w:tabs>
        <w:ind w:left="862" w:hanging="360"/>
      </w:pPr>
      <w:rPr>
        <w:rFonts w:ascii="Wingdings 3" w:hAnsi="Wingdings 3" w:cs="Wingdings 3"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55204"/>
    <w:rsid w:val="001B3597"/>
    <w:rsid w:val="00F5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 3" w:hAnsi="Wingdings 3" w:cs="Wingdings 3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Marlett" w:hAnsi="Marlett" w:cs="Marlett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 3" w:hAnsi="Wingdings 3" w:cs="Wingdings 3" w:hint="default"/>
      <w:sz w:val="28"/>
      <w:szCs w:val="2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Marlett" w:hAnsi="Marlett" w:cs="Marlett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 3" w:hAnsi="Wingdings 3" w:cs="Wingdings 3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Marlett" w:hAnsi="Marlett" w:cs="Marlett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 3" w:hAnsi="Wingdings 3" w:cs="Wingdings 3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Marlett" w:hAnsi="Marlett" w:cs="Marlett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Noto Sans Devanagari"/>
    </w:rPr>
  </w:style>
  <w:style w:type="paragraph" w:styleId="a8">
    <w:name w:val="Normal (Web)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p107</cp:lastModifiedBy>
  <cp:revision>2</cp:revision>
  <cp:lastPrinted>2022-04-05T12:35:00Z</cp:lastPrinted>
  <dcterms:created xsi:type="dcterms:W3CDTF">2024-02-21T08:55:00Z</dcterms:created>
  <dcterms:modified xsi:type="dcterms:W3CDTF">2024-02-21T08:55:00Z</dcterms:modified>
</cp:coreProperties>
</file>