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body>
    <w:p w14:paraId="0D000000">
      <w:pPr>
        <w:spacing w:line="240" w:lineRule="auto"/>
        <w:ind/>
        <w:jc w:val="center"/>
      </w:pPr>
      <w:r>
        <w:rPr>
          <w:rFonts w:ascii="Times New Roman" w:hAnsi="Times New Roman"/>
          <w:sz w:val="28"/>
        </w:rPr>
        <w:t xml:space="preserve">Муниципальное бюджетное дошкольное образовательное учреждение </w:t>
      </w:r>
    </w:p>
    <w:p w14:paraId="0E000000">
      <w:pPr>
        <w:spacing w:line="240" w:lineRule="auto"/>
        <w:ind/>
        <w:jc w:val="center"/>
      </w:pPr>
      <w:r>
        <w:rPr>
          <w:rFonts w:ascii="Times New Roman" w:hAnsi="Times New Roman"/>
          <w:sz w:val="28"/>
        </w:rPr>
        <w:t>детский сад «Улыбка»</w:t>
      </w:r>
    </w:p>
    <w:p w14:paraId="0F000000"/>
    <w:p w14:paraId="10000000"/>
    <w:p w14:paraId="11000000"/>
    <w:p w14:paraId="12000000"/>
    <w:p w14:paraId="13000000"/>
    <w:p w14:paraId="14000000"/>
    <w:p w14:paraId="15000000">
      <w:pPr>
        <w:spacing w:after="120" w:before="120"/>
        <w:ind/>
        <w:jc w:val="center"/>
      </w:pPr>
    </w:p>
    <w:p w14:paraId="16000000">
      <w:pPr>
        <w:spacing w:after="120" w:before="120"/>
        <w:ind/>
        <w:jc w:val="center"/>
      </w:pPr>
    </w:p>
    <w:p w14:paraId="17000000">
      <w:pPr>
        <w:spacing w:after="120"/>
        <w:ind/>
        <w:jc w:val="center"/>
      </w:pPr>
      <w:r>
        <w:rPr>
          <w:rFonts w:ascii="Times New Roman" w:hAnsi="Times New Roman"/>
          <w:b w:val="1"/>
          <w:sz w:val="36"/>
        </w:rPr>
        <w:t>«</w:t>
      </w:r>
      <w:r>
        <w:rPr>
          <w:rFonts w:ascii="Times New Roman" w:hAnsi="Times New Roman"/>
          <w:b w:val="1"/>
          <w:sz w:val="36"/>
        </w:rPr>
        <w:t>Методические рекомендации для родителей по экологическому воспитанию детей</w:t>
      </w:r>
      <w:r>
        <w:rPr>
          <w:rFonts w:ascii="Times New Roman" w:hAnsi="Times New Roman"/>
          <w:b w:val="1"/>
          <w:sz w:val="36"/>
        </w:rPr>
        <w:t>»</w:t>
      </w:r>
    </w:p>
    <w:p w14:paraId="18000000"/>
    <w:p w14:paraId="19000000"/>
    <w:p w14:paraId="1A000000"/>
    <w:tbl>
      <w:tblPr>
        <w:tblW w:type="auto" w:w="0"/>
        <w:tblLayout w:type="fixed"/>
      </w:tblPr>
      <w:tblGrid>
        <w:gridCol w:w="5383"/>
        <w:gridCol w:w="4674"/>
      </w:tblGrid>
      <w:tr>
        <w:tc>
          <w:tcPr>
            <w:tcW w:type="dxa" w:w="5383"/>
          </w:tcPr>
          <w:p/>
        </w:tc>
        <w:tc>
          <w:tcPr>
            <w:tcW w:type="dxa" w:w="4674"/>
          </w:tcPr>
          <w:p w14:paraId="1B000000">
            <w:pPr>
              <w:spacing w:after="40" w:before="40"/>
              <w:ind/>
            </w:pPr>
          </w:p>
          <w:p w14:paraId="1C000000">
            <w:pPr>
              <w:spacing w:after="40" w:before="40"/>
              <w:ind/>
            </w:pPr>
          </w:p>
          <w:p w14:paraId="1D000000">
            <w:pPr>
              <w:spacing w:after="40" w:before="40"/>
              <w:ind/>
            </w:pPr>
          </w:p>
          <w:p w14:paraId="1E000000">
            <w:pPr>
              <w:spacing w:after="40" w:before="40"/>
              <w:ind/>
            </w:pPr>
            <w:r>
              <w:rPr>
                <w:rFonts w:ascii="Times New Roman" w:hAnsi="Times New Roman"/>
                <w:sz w:val="28"/>
              </w:rPr>
              <w:t>Выполнила:</w:t>
            </w:r>
          </w:p>
          <w:p w14:paraId="1F000000">
            <w:pPr>
              <w:spacing w:after="40" w:before="40"/>
              <w:ind/>
            </w:pPr>
            <w:r>
              <w:rPr>
                <w:rFonts w:ascii="Times New Roman" w:hAnsi="Times New Roman"/>
                <w:sz w:val="28"/>
              </w:rPr>
              <w:t>Токаренко Ольга Михайловна</w:t>
            </w:r>
          </w:p>
          <w:p w14:paraId="20000000"/>
          <w:p w14:paraId="21000000">
            <w:pPr>
              <w:spacing w:after="40" w:before="40"/>
              <w:ind/>
            </w:pPr>
          </w:p>
          <w:p w14:paraId="22000000"/>
        </w:tc>
      </w:tr>
    </w:tbl>
    <w:p w14:paraId="23000000"/>
    <w:p w14:paraId="24000000"/>
    <w:p w14:paraId="25000000"/>
    <w:p w14:paraId="26000000"/>
    <w:p w14:paraId="27000000"/>
    <w:p w14:paraId="28000000"/>
    <w:p w14:paraId="29000000"/>
    <w:p w14:paraId="2A000000"/>
    <w:p w14:paraId="2B000000"/>
    <w:p w14:paraId="2C000000"/>
    <w:p w14:paraId="2D000000"/>
    <w:p w14:paraId="2E000000"/>
    <w:p w14:paraId="2F000000"/>
    <w:p w14:paraId="30000000">
      <w:pPr>
        <w:spacing w:after="40" w:before="40"/>
        <w:ind/>
        <w:jc w:val="center"/>
      </w:pPr>
      <w:r>
        <w:rPr>
          <w:rFonts w:ascii="Times New Roman" w:hAnsi="Times New Roman"/>
          <w:sz w:val="28"/>
        </w:rPr>
        <w:t>2026</w:t>
      </w:r>
      <w:r>
        <w:rPr>
          <w:rFonts w:ascii="Times New Roman" w:hAnsi="Times New Roman"/>
          <w:sz w:val="28"/>
        </w:rPr>
        <w:t xml:space="preserve"> </w:t>
      </w:r>
      <w:r>
        <w:rPr>
          <w:rFonts w:ascii="Times New Roman" w:hAnsi="Times New Roman"/>
          <w:sz w:val="28"/>
        </w:rPr>
        <w:t>г.</w:t>
      </w:r>
    </w:p>
    <w:p w14:paraId="31000000">
      <w:pPr>
        <w:sectPr>
          <w:pgSz w:h="16840" w:orient="portrait" w:w="11900"/>
          <w:pgMar w:bottom="568" w:footer="708" w:gutter="0" w:header="708" w:left="993" w:right="850" w:top="567"/>
        </w:sectPr>
      </w:pPr>
    </w:p>
    <w:p w14:paraId="32000000">
      <w:pPr>
        <w:pStyle w:val="Style_2"/>
        <w:ind/>
        <w:jc w:val="center"/>
      </w:pPr>
      <w:r>
        <w:t>ВВЕДЕНИЕ</w:t>
      </w:r>
    </w:p>
    <w:p w14:paraId="33000000">
      <w:pPr>
        <w:pStyle w:val="Style_2"/>
        <w:spacing w:line="240" w:lineRule="auto"/>
        <w:ind/>
        <w:rPr>
          <w:rFonts w:ascii="Times New Roman" w:hAnsi="Times New Roman"/>
          <w:caps w:val="0"/>
          <w:spacing w:val="0"/>
          <w:sz w:val="28"/>
        </w:rPr>
      </w:pPr>
      <w:r>
        <w:rPr>
          <w:rFonts w:ascii="Times New Roman" w:hAnsi="Times New Roman"/>
          <w:caps w:val="0"/>
          <w:spacing w:val="0"/>
          <w:sz w:val="28"/>
        </w:rPr>
        <w:t xml:space="preserve">           Современный мир столкнулся с экологическим кризисом, и будущее планеты напрямую зависит от того, какое отношение к природе мы воспитаем сегодня в детях.</w:t>
      </w:r>
    </w:p>
    <w:p w14:paraId="34000000">
      <w:pPr>
        <w:pStyle w:val="Style_2"/>
        <w:spacing w:line="240" w:lineRule="auto"/>
        <w:ind/>
        <w:rPr>
          <w:rFonts w:ascii="Times New Roman" w:hAnsi="Times New Roman"/>
          <w:caps w:val="0"/>
          <w:spacing w:val="0"/>
          <w:sz w:val="28"/>
        </w:rPr>
      </w:pPr>
      <w:r>
        <w:rPr>
          <w:rFonts w:ascii="Times New Roman" w:hAnsi="Times New Roman"/>
          <w:caps w:val="0"/>
          <w:spacing w:val="0"/>
          <w:sz w:val="28"/>
        </w:rPr>
        <w:t xml:space="preserve">          Отношение к природе зеркало отношения к миру. Экологическое воспитание в дошкольном возрасте - это прежде всего нравственное воспитание. Мы не просто спасаем планету - мы спасаем человеческое в человеке.</w:t>
      </w:r>
    </w:p>
    <w:p w14:paraId="35000000">
      <w:pPr>
        <w:spacing w:line="240" w:lineRule="auto"/>
        <w:ind/>
        <w:rPr>
          <w:rFonts w:ascii="Times New Roman" w:hAnsi="Times New Roman"/>
          <w:caps w:val="0"/>
          <w:spacing w:val="0"/>
          <w:sz w:val="28"/>
        </w:rPr>
      </w:pPr>
      <w:r>
        <w:rPr>
          <w:rFonts w:ascii="Times New Roman" w:hAnsi="Times New Roman"/>
          <w:caps w:val="0"/>
          <w:spacing w:val="0"/>
          <w:sz w:val="28"/>
        </w:rPr>
        <w:t xml:space="preserve">        Дошкольный возраст — уникальный период, когда закладываются основы мировоззрения, эмоциональной отзывчивости и нравственных ориентиров. Ребёнок этого возраста не просто усваивает информацию — он проживает её через чувства и действия. Именно сейчас проще всего научить видеть красоту природы, сопереживать живому, чувствовать личную ответственность за окружающий мир.</w:t>
      </w:r>
      <w:r>
        <w:rPr>
          <w:rFonts w:ascii="Times New Roman" w:hAnsi="Times New Roman"/>
          <w:caps w:val="0"/>
          <w:spacing w:val="0"/>
          <w:sz w:val="28"/>
        </w:rPr>
        <w:t xml:space="preserve">  Однако современные дети всё чаще растут в отрыве от природы. Цифровизация, опосредованное общение с миром через экраны приводят к «природному дефициту». Знания становятся формальными, а эмоциональная связь — утрачивается.</w:t>
      </w:r>
    </w:p>
    <w:p w14:paraId="36000000">
      <w:pPr>
        <w:spacing w:line="240" w:lineRule="auto"/>
        <w:ind/>
        <w:rPr>
          <w:rFonts w:ascii="Times New Roman" w:hAnsi="Times New Roman"/>
          <w:b w:val="0"/>
          <w:caps w:val="0"/>
          <w:spacing w:val="0"/>
          <w:sz w:val="28"/>
        </w:rPr>
      </w:pPr>
      <w:r>
        <w:rPr>
          <w:rFonts w:ascii="Times New Roman" w:hAnsi="Times New Roman"/>
          <w:caps w:val="0"/>
          <w:spacing w:val="0"/>
          <w:sz w:val="28"/>
        </w:rPr>
        <w:t xml:space="preserve">         Ключевая проблема заключается в разрыве между ценностями детского сада и семьи. Бесполезно говорить о бережном отношении к ресурсам, если в повседневной жизни семьи экологичные привычки отсутствуют. Именно поэтому программа «Сохраним планету вместе» делает ставку на совместную деятельность детей, родителей и педагогов. Только став семейной нормой, экологичный </w:t>
      </w:r>
      <w:r>
        <w:rPr>
          <w:rFonts w:ascii="Times New Roman" w:hAnsi="Times New Roman"/>
          <w:b w:val="0"/>
          <w:caps w:val="0"/>
          <w:spacing w:val="0"/>
          <w:sz w:val="28"/>
        </w:rPr>
        <w:t>образ жизни становится естественным для ребёнка.</w:t>
      </w:r>
    </w:p>
    <w:p w14:paraId="37000000">
      <w:pPr>
        <w:pStyle w:val="Style_2"/>
        <w:spacing w:line="240" w:lineRule="auto"/>
        <w:ind/>
        <w:rPr>
          <w:rFonts w:ascii="Times New Roman" w:hAnsi="Times New Roman"/>
          <w:b w:val="0"/>
          <w:caps w:val="0"/>
          <w:spacing w:val="0"/>
          <w:sz w:val="28"/>
        </w:rPr>
      </w:pPr>
      <w:r>
        <w:rPr>
          <w:rFonts w:ascii="Times New Roman" w:hAnsi="Times New Roman"/>
          <w:b w:val="0"/>
          <w:caps w:val="0"/>
          <w:spacing w:val="0"/>
          <w:sz w:val="28"/>
        </w:rPr>
        <w:t xml:space="preserve">            Программа отвечает задачам ФГОС  и общественному запросу на воспитание осознанного, ответственного поколения. Её актуальность — в переходе от лозунгов к реальным действиям, от разовых акций — к системе, формирующей экологическую культуру как часть повседневности.</w:t>
      </w:r>
    </w:p>
    <w:p w14:paraId="38000000">
      <w:pPr>
        <w:pStyle w:val="Style_3"/>
        <w:spacing w:line="240" w:lineRule="auto"/>
        <w:ind/>
        <w:rPr>
          <w:rFonts w:ascii="Times New Roman" w:hAnsi="Times New Roman"/>
          <w:caps w:val="0"/>
          <w:spacing w:val="0"/>
          <w:sz w:val="28"/>
        </w:rPr>
      </w:pPr>
      <w:r>
        <w:rPr>
          <w:rFonts w:ascii="Times New Roman" w:hAnsi="Times New Roman"/>
          <w:caps w:val="0"/>
          <w:spacing w:val="0"/>
          <w:sz w:val="28"/>
        </w:rPr>
        <w:t xml:space="preserve">Родители могут начать экологическое воспитание с простых ежедневных действий, которые прививают детям уважение к природе и чувство ответственности. Например, вместе с ребенком важно сортировать мусор, объясняя, почему разные виды отходов требуют отдельной переработки. </w:t>
      </w:r>
      <w:r>
        <w:rPr>
          <w:rFonts w:ascii="Times New Roman" w:hAnsi="Times New Roman"/>
          <w:caps w:val="0"/>
          <w:spacing w:val="0"/>
          <w:sz w:val="28"/>
        </w:rPr>
        <w:t>На прогулках стоит обращать внимание на изменения в окружающей среде – цвета листьев, поведение животных, звуки птиц. Родители могут предлагать детям вопросы: «Почему деревья меняют цвет?», «Куда улетают птицы на зиму?», что стимулирует любопытство и желание узнать больше. Такие беседы способствуют развитию наблюдательности и интереса к природе.</w:t>
      </w:r>
    </w:p>
    <w:p w14:paraId="39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 домашних условиях полезно организовывать простые наблюдения, например, выращивание растений на подоконнике. Ребенку можно доверить полив, уход за ростками, заметить, как меняется растение с каждым днем. Это формирует чувство ответственности и понимание важности заботы о живых объектах.</w:t>
      </w:r>
    </w:p>
    <w:p w14:paraId="3A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Важно создавать игровые ситуации, которые связаны с природой. Можно вместе собирать листья и создавать из них аппликации или рисунки, устраивать кукольные театры с природными героями, играть в ролевые игры, где ребенок выступает защитником леса или животного мира. Такие занятия закрепляют знания и развивают эмоциональную связь с окружающим миром.</w:t>
      </w:r>
    </w:p>
    <w:p w14:paraId="3B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Разговоры о природе должны строиться на доступном и понятном языке, без излишней научности. Родителям полезно использовать сказки, истории и примеры из повседневной жизни, которые подчеркивают ценность каждого растения и животного. Важно, чтобы ребенок видел в экологическом поведении не обязанность, а увлекательное занятие.</w:t>
      </w:r>
    </w:p>
    <w:p w14:paraId="3C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Еще один эффективный способ — совместные походы в парки, ботанические сады или зоопарки. Там можно вместе изучать растения и животных, обсуждать, почему важно беречь их место обитания. Такие мероприятия расширяют кругозор и делают экологическое воспитание живым и запоминающимся.</w:t>
      </w:r>
    </w:p>
    <w:p w14:paraId="3D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Родителям рекомендуется показывать на личном примере, как заботиться о природе. Речь идет не только о словах, но и о действиях: не разбрасывать мусор, экономно расходовать воду и электроэнергию, выбирать экологичные продукты. Дети быстро замечают поведение взрослых и стремятся ему подражать.</w:t>
      </w:r>
    </w:p>
    <w:p w14:paraId="3E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При формировании экологических привычек важно учитывать возможности городской среды. Если в непосредственной близости нет леса или пруда, можно использовать домашние аквариумы, террариумы или даже микроскоп для изучения природных объектов. Современные технологии также могут помочь — мультимедийные приложения и видео, посвященные природе, расширяют знания и вызывают интерес.</w:t>
      </w:r>
    </w:p>
    <w:p w14:paraId="3F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Родителям следует поощрять детей задавать вопросы и вместе искать на них ответы в книгах или интернете. Важно поддерживать инициативу и уважать мнение ребенка, что стимулирует критическое мышление и самостоятельность.</w:t>
      </w:r>
    </w:p>
    <w:p w14:paraId="40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 итоге, систематичность и естественность действий родителей создают прочную базу для формирования у дошкольников экологического сознания. Регулярные наблюдения, игровые занятия и личный пример поддерживают постоянный интерес к природе и желание заботиться о ней каждый день. Такой подход помогает детям приобрести навыки, необходимые для ответственного поведения в окружающем мире.</w:t>
      </w:r>
    </w:p>
    <w:p w14:paraId="41000000">
      <w:pPr>
        <w:sectPr>
          <w:footerReference r:id="rId4" w:type="default"/>
          <w:pgSz w:h="16838" w:orient="portrait" w:w="11906"/>
          <w:pgMar w:bottom="1134" w:footer="720" w:gutter="0" w:header="720" w:left="1701" w:right="567" w:top="1134"/>
        </w:sectPr>
      </w:pPr>
    </w:p>
    <w:p w14:paraId="42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ЗНАЧЕНИЕ ЭКОЛОГИЧЕСКОГО ВОСПИТАНИЯ В ДОШКОЛЬНОМ ВОЗРАСТЕ</w:t>
      </w:r>
    </w:p>
    <w:p w14:paraId="43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Ранний возраст — время активного формирования мировоззрения ребенка, когда закладываются основы его отношения к окружающему миру. В этот период дети восприимчивы к новым впечатлениям и легко усваивают ценности, что делает дошкольный возраст критически важным для экологического воспитания. Восприятие природы в этот период не просто эмоциональное, но и формирует установленное понимание, которое будет влиять на поведение и установки в будущем.</w:t>
      </w:r>
    </w:p>
    <w:p w14:paraId="44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 дошкольном возрасте закладываются основные ценности, связанные с бережным отношением к природе и осознанным поведением в окружающей среде. Это включает уважение к живым существам, осознание взаимосвязи всех элементов природы и понимание необходимости сохранения природных ресурсов. Такие ценности формируют у ребенка чувство ответственности за свое поведение и его последствия для окружающей среды.</w:t>
      </w:r>
    </w:p>
    <w:p w14:paraId="45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Психологически в этот период развивается способность сопереживать, что служит основой для формирования экологической этики. Дети начинают замечать, что животные и растения — это не просто окружающие объекты, а живые существа, нуждающиеся в заботе и защите. Это сопереживание способствует развитию гуманности и эмоциональной отзывчивости, важных для дальнейшего экологического сознания.</w:t>
      </w:r>
    </w:p>
    <w:p w14:paraId="46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Формирование правильного отношения к природе в раннем возрасте также связано с восприятием ребенком собственного места в мире. Понимание того, что человек — неотъемлемая часть природы, а не её владелец, помогает формировать экологическую культуру, основанную на гармонии и балансе. Раннее осознание этой взаимосвязи снижает вероятность проявления эгоистичного отношения к природе в будущем.</w:t>
      </w:r>
    </w:p>
    <w:p w14:paraId="47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Закладываемые в дошкольном возрасте экологические ценности становятся фундаментом для формирования устойчивых привычек и ответственного поведения при взаимодействии с природой на протяжении всей жизни. В дальнейшем это позволяет ребенку и взрослому воспринимать экологические проблемы как личную задачу, а не абстрактное явление.</w:t>
      </w:r>
    </w:p>
    <w:p w14:paraId="48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Таким образом, раннее экологическое воспитание способствует формированию у детей целостного понимания природы и своего места в ней, развивает чувство ответственности и заботы, а также помогает создавать внутренние ориентиры для дальнейшего экологически сознательного поведения и принятия решений. Это создает надежную базу для всех последующих этапов экологического развития личности.</w:t>
      </w:r>
    </w:p>
    <w:p w14:paraId="49000000">
      <w:pPr>
        <w:sectPr>
          <w:footerReference r:id="rId1" w:type="default"/>
          <w:pgSz w:h="16838" w:orient="portrait" w:w="11906"/>
          <w:pgMar w:bottom="1134" w:footer="720" w:gutter="0" w:header="720" w:left="1701" w:right="567" w:top="1134"/>
        </w:sectPr>
      </w:pPr>
    </w:p>
    <w:p w14:paraId="4A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РОЛЬ СЕМЬИ В ЭКОЛОГИЧЕСКОМ ВОСПИТАНИИ</w:t>
      </w:r>
    </w:p>
    <w:p w14:paraId="4B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Семья играет ключевую роль в процессе формирования экологической культуры ребенка, поскольку именно в домашней обстановке закладываются основы отношения к природе. Родители и близкие — первые и наиболее влиятельные воспитатели, чей пример становится ориентиром для малышей. Через повседневные действия, привычки и разговоры в семье у ребенка формируется не только понимание окружающего мира, но и эмоциональная связь с ним.</w:t>
      </w:r>
    </w:p>
    <w:p w14:paraId="4C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 домашней среде создаются условия для практического освоения навыков бережного обращения с природой. Совместные дела — будь то уход за комнатными растениями, сортировка мусора или бережное расходование ресурсов — помогают ребенку почувствовать себя активным участником заботы о мире вокруг. Такие действия не воспринимаются как учеба или обязанность, а входят в естественные семейные ритуалы, что укрепляет внутреннюю мотивацию поддержки экологических ценностей.</w:t>
      </w:r>
    </w:p>
    <w:p w14:paraId="4D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Совместное проведение времени на природе вне дома способствует укреплению семейных отношений и одновременно усиливает у ребенка интерес к изучению окружающей среды. Однако именно дома малыш получает первые понятия о том, как проявлять заботу в повседневной жизни. Важна атмосфера поддержки и поощрения инициативы ребенка: когда его любопытство приветствуется, а вопросы не остаются без ответа. Это стимулирует самостоятельное мышление и развитие экологического сознания на глубоком уровне.</w:t>
      </w:r>
    </w:p>
    <w:p w14:paraId="4E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Кроме того, семья формирует систему ценностей, которая помогает осмысливать собственные поступки с точки зрения их влияния на природу. Общение и обсуждение экологических тем в привычном домашнем кругу делает их естественными и доступными, позволяет ребенку почувствовать причастность к более широкой социальной задаче по сохранению окружающей среды.</w:t>
      </w:r>
    </w:p>
    <w:p w14:paraId="4F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Взаимодействие с близкими обеспечивает не только передачу знаний, но и развитие эмоционального восприятия природы — через рассказы, совместные наблюдения, творческие занятия и игры. Это способствует развитию у ребенка не только интеллектуального, но и чувственного отношения к окружающему миру, что является основой формирования глубокой любви и уважения к природе.</w:t>
      </w:r>
    </w:p>
    <w:p w14:paraId="50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Правильная организация семейного пространства и распорядка дня помогает внедрять экологические привычки в повседневную жизнь ребенка. Систематичность небольших, но регулярных действий в домашней среде укрепляет устойчивые навыки и ощущение собственной значимости в сохранении окружающего мира.</w:t>
      </w:r>
    </w:p>
    <w:p w14:paraId="51000000">
      <w:pPr>
        <w:sectPr>
          <w:footerReference r:id="rId8" w:type="default"/>
          <w:pgSz w:h="16838" w:orient="portrait" w:w="11906"/>
          <w:pgMar w:bottom="1134" w:footer="720" w:gutter="0" w:header="720" w:left="1701" w:right="567" w:top="1134"/>
        </w:sectPr>
      </w:pPr>
    </w:p>
    <w:p w14:paraId="52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ПРАКТИЧЕСКИЕ РЕКОМЕНДАЦИИ ДЛЯ РОДИТЕЛЕЙ</w:t>
      </w:r>
    </w:p>
    <w:p w14:paraId="53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Для эффективного формирования экологической культуры важно организовывать регулярные наблюдения за природой, превращая их в увлекательное и познавательное занятие для ребенка. Начать можно с простых ежедневных ритуалов, например, наблюдения за комнатными растениями. Родителям стоит вместе с малышом выбирать растения для выращивания, рассказывать о том, как каждое из них растет и что ему необходимо для жизни. Регулярное поливание, проверка состояния листьев и почвы помогают ребенку видеть динамику изменений, развивают внимательность и бережное отношение.</w:t>
      </w:r>
    </w:p>
    <w:p w14:paraId="54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Используйте простые инструменты, такие как увеличительное стекло, чтобы рассмотреть детали листьев, стеблей или даже маленьких насекомых, обитающих на растениях. Записывайте или рисуйте вместе с ребенком наблюдения в дневнике природы — это стимулирует память и формирует навык систематического изучения.</w:t>
      </w:r>
    </w:p>
    <w:p w14:paraId="55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На прогулках планируйте маршруты с учетом разнообразия природных объектов: деревья, кустарники, цветы, птицы и насекомые. Предлагайте ребенку выполнять «задания» — найти лист определенной формы, посчитать количество разных птичьих голосов или отследить перемещение муравьев. Такие конкретные задачи делают наблюдения активными и интересными.</w:t>
      </w:r>
    </w:p>
    <w:p w14:paraId="56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Важно поощрять вопросы ребенка и вместе искать ответы. Если в ближайшем окружении встречаются животные, птицы или насекомые, используйте это как повод поговорить о их особенностях, роли в природе и необходимости бережного к ним отношения. Во время прогулки можно собирать природные материалы — листья, шишки, камешки, чтобы позже использовать их в творческих проектах. Это создает связь между наблюдением и последующей обработкой информации.</w:t>
      </w:r>
    </w:p>
    <w:p w14:paraId="57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Для ухода за комнатными растениями рекомендуются простые систематические действия: определение времени полива, осмотр на наличие вредителей, обрезка сухих листьев. Подключая ребенка к этим делам, родители формируют у него привычку заботы и развивают навыки ответственности. Можно также экспериментировать с посадкой семян разных растений, наблюдая за этапами их прорастания и роста.</w:t>
      </w:r>
    </w:p>
    <w:p w14:paraId="58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Если позволяет пространство, создайте мини-экосистему: небольшой аквариум с растениями и животными, террариум или даже простой биоценоз из баночки с мхом и насекомыми. Это даст ребенку возможность наблюдать взаимодействие живых существ в концентрированном виде и развивать интерес к сложным природным процессам.</w:t>
      </w:r>
    </w:p>
    <w:p w14:paraId="59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Используйте колесо сезонов или календарь наблюдений, чтобы вместе с ребенком отмечать изменения в природе вокруг — первые цветы, опадание листьев, появление насекомых и птиц. Это помогает формировать ощущение цикличности природных явлений.</w:t>
      </w:r>
    </w:p>
    <w:p w14:paraId="5A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Во время прогулок и домашних занятий организуйте маленькие «экспедиции», в которых ребенок становится исследователем: изучает, описывает, фотографирует или зарисовывает разные элементы природы. Это создает эмоциональный и интеллектуальный интерес, повышает мотивацию к сохранению и познанию окружающего мира.</w:t>
      </w:r>
    </w:p>
    <w:p w14:paraId="5B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Важным моментом является использование всех органов чувств: не только зрение, но и тактильные ощущения — трогать кору дерева, разглядывать текстуру листьев, слушать звуки природы. Такие разнообразные впечатления помогают ребенку комплексно воспринимать природу.</w:t>
      </w:r>
    </w:p>
    <w:p w14:paraId="5C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Организуя наблюдения, учитывайте возрастные особенности ребенка: выбирайте доступные для понимания объекты и задания, постепенно усложняя их с ростом познавательных способностей. Помогайте ребенку сравнивать изменения, задавать вопросы и делать выводы.</w:t>
      </w:r>
    </w:p>
    <w:p w14:paraId="5D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Таким образом, практические занятия с природой дома и во время прогулок становятся основой для формирования устойчивого интереса и любви к окружающему миру. Далее важно закрепить полученные знания через игры и творческую деятельность, которые способствуют более глубокому усвоению и эмоциональному восприятию экологических ценностей.</w:t>
      </w:r>
    </w:p>
    <w:p w14:paraId="5E000000">
      <w:pPr>
        <w:sectPr>
          <w:footerReference r:id="rId12" w:type="default"/>
          <w:pgSz w:h="16838" w:orient="portrait" w:w="11906"/>
          <w:pgMar w:bottom="1134" w:footer="720" w:gutter="0" w:header="720" w:left="1701" w:right="567" w:top="1134"/>
        </w:sectPr>
      </w:pPr>
    </w:p>
    <w:p w14:paraId="5F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ИГРЫ И ТВОРЧЕСКИЕ ЗАНЯТИЯ</w:t>
      </w:r>
    </w:p>
    <w:p w14:paraId="60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Игровая деятельность является мощным инструментом вовлечения детей в изучение природы и формирования экологической культуры. Через игру ребенок не только получает знания, но и переживает эмоции, которые укрепляют его связь с окружающим миром. Рассказанные родителями истории о животных и растениях, где герои сталкиваются с различными природными ситуациями, помогают сформировать у ребенка представления о жизни и взаимодействии в природе. Такие рассказы можно обогащать элементами театрализации — использовать маски или простые костюмы, благодаря чему сюжет становится более ярким и запоминающимся.</w:t>
      </w:r>
    </w:p>
    <w:p w14:paraId="61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Рисование и другие виды изобразительной деятельности способствуют развитию у дошкольников наблюдательности и творческого мышления. Предлагайте детям создавать изображения растений, цветов, птиц и животных, обращая внимание на детали, цвет и форму. Можно использовать различные техники — акварель, гуашь, аппликацию из бумаги или сухих листьев. Особое удовольствие доставляет создание коллективных работ, например, большая картина «Лесная поляна» или «Животный мир», где каждый ребенок добавляет свою часть. Такие занятия развивают не только художественные навыки, но и понимание взаимосвязей в природе.</w:t>
      </w:r>
    </w:p>
    <w:p w14:paraId="62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Поделки из природных материалов — шишек, листьев, веточек, камешков — позволяют детям почувствовать текстуру и разнообразие природных объектов, а также проявить фантазию. Родители могут вместе с детьми создавать сказочных персонажей, животных или насекомых, что стимулирует воображение и погружает ребенка в мир природы через творчество. Интересная идея — изготовление макетов экосистем, где каждый элемент имеет свое значение, и ребенок учится видеть целостность природных процессов.</w:t>
      </w:r>
    </w:p>
    <w:p w14:paraId="63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Ролевые игры с использованием природных предметов и сюжетов также способствуют усвоению древних знаний и экологических ценностей. Игровое разыгрывание ситуаций — например, спасение леса от пожара или помощь раненому животному — формирует навыки сопереживания, ответственности и умения работать в команде. Такие игры помогают детям понять, что их действия имеют смысл и влияют на окружающую среду.</w:t>
      </w:r>
    </w:p>
    <w:p w14:paraId="64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Музыкальные и литературные занятия, связанные с природой — пение песен о животных, создание стихов и небольших рассказов, проявление чувств через танец и движение — ещё одна форма творческого взаимодействия с экологической темой. Это позволяет ребенку выразить свое отношение к природе в разных видах искусства, что глубже проникает в сознание и поддерживает интерес.</w:t>
      </w:r>
    </w:p>
    <w:p w14:paraId="65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Все перечисленные формы игровой и творческой деятельности дают ребенку возможность взаимодействовать с природой через радость и самовыражение, что существенно укрепляет эмоциональную привязанность и мотивацию к бережному отношению. Однако для полноценного развития экологической культуры важно, чтобы такие занятия сопровождались усилиями семьи и детского сада, которые совместно могут создавать условия для систематического и гармоничного формирования у ребенка любви к природе и экологической ответственности.</w:t>
      </w:r>
    </w:p>
    <w:p w14:paraId="66000000">
      <w:pPr>
        <w:sectPr>
          <w:footerReference r:id="rId5" w:type="default"/>
          <w:pgSz w:h="16838" w:orient="portrait" w:w="11906"/>
          <w:pgMar w:bottom="1134" w:footer="720" w:gutter="0" w:header="720" w:left="1701" w:right="567" w:top="1134"/>
        </w:sectPr>
      </w:pPr>
    </w:p>
    <w:p w14:paraId="67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ВЗАИМОДЕЙСТВИЕ СЕМЬИ И ДЕТСКОГО САДА</w:t>
      </w:r>
    </w:p>
    <w:p w14:paraId="68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Эффективное экологическое воспитание достигается при тесном сотрудничестве семьи и образовательного учреждения, когда родители и педагоги объединяют усилия для создания единого образовательного пространства. Одной из таких форм взаимодействия являются совместные проекты, направленные на изучение природы и реализацию практических экологических задач. Например, организация «эко-недель» или тематических дней, в которых семья и детский сад совместно участвуют в наблюдениях, творческих занятиях и мероприятиях по благоустройству территории. Это позволяет ребенку видеть продолжение и развитие экологических практик как дома, так и в детском саду, обеспечивая единый образовательный контекст.</w:t>
      </w:r>
    </w:p>
    <w:p w14:paraId="69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Еще одна эффективная форма сотрудничества — разработка и внедрение единой методики обучения, согласованной между педагогами и родителями. Такая методика может включать перечень ежедневных, еженедельных и сезонных экологических заданий и мероприятий, ориентированных на дошкольников, с подробными рекомендациями для родителей по их поддержке дома. Методический материал может содержать перечень литературы, игр и творческих занятий, использование которых обеспечивает последовательное и системное формирование экологических представлений и умений у ребенка.</w:t>
      </w:r>
    </w:p>
    <w:p w14:paraId="6A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Регулярные консультации и тематические родительские собрания с участием воспитателей способствуют обмену опытом и координации действий. На таких встречах родители получают конкретные рекомендации по организации экологических наблюдений, совместных игр и бытовых привычек, а также могут делиться успешными практиками или возникшими трудностями. Это укрепляет взаимопонимание и обеспечивает единый подход к воспитанию ребенка в разных средах.</w:t>
      </w:r>
    </w:p>
    <w:p w14:paraId="6B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Важной формой сотрудничества являются совместные выезды и экскурсии, организуемые детским садом с приглашением родителей. Такие мероприятия дают возможность расширить естественные наблюдения за природой, привлечь к изучению живой среды семейное участие и стимулируют у детей интерес, подкрепляемый социальным взаимодействием. В процессе подготовки и обсуждения экскурсий родители и педагоги могут совместно разрабатывать программы, учитывающие возрастные особенности детей и уровень их экологической подготовки.</w:t>
      </w:r>
    </w:p>
    <w:p w14:paraId="6C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Кроме того, создание информационных каналов — групп в мессенджерах, электронных рассылок или специальных плакатов в местах посещения родителями детского сада — способствует постоянному обмену знаниями и поддержке экологических инициатив. Через эти каналы родители получают оперативные материалы, а воспитатели могут мониторить вовлеченность детей и корректировать работу, исходя из обратной связи.</w:t>
      </w:r>
    </w:p>
    <w:p w14:paraId="6D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Таким образом, многообразие форм взаимодействия семьи и детского сада — от совместных проектов и методик до регулярного обмена информацией и организации совместных мероприятий — создает прочную основу для комплексного экологического воспитания. В дальнейшем это позволяет обеспечить системность и целостность формирования экологической культуры у дошкольников, что станет предметом подробного анализа в заключительных разделах работы.</w:t>
      </w:r>
    </w:p>
    <w:p w14:paraId="6E000000">
      <w:pPr>
        <w:sectPr>
          <w:footerReference r:id="rId2" w:type="default"/>
          <w:pgSz w:h="16838" w:orient="portrait" w:w="11906"/>
          <w:pgMar w:bottom="1134" w:footer="720" w:gutter="0" w:header="720" w:left="1701" w:right="567" w:top="1134"/>
        </w:sectPr>
      </w:pPr>
    </w:p>
    <w:p w14:paraId="6F000000">
      <w:pPr>
        <w:pStyle w:val="Style_2"/>
        <w:spacing w:line="240" w:lineRule="auto"/>
        <w:ind/>
        <w:jc w:val="center"/>
        <w:rPr>
          <w:rFonts w:ascii="Times New Roman" w:hAnsi="Times New Roman"/>
          <w:caps w:val="0"/>
          <w:spacing w:val="0"/>
          <w:sz w:val="28"/>
        </w:rPr>
      </w:pPr>
      <w:r>
        <w:rPr>
          <w:rFonts w:ascii="Times New Roman" w:hAnsi="Times New Roman"/>
          <w:caps w:val="0"/>
          <w:spacing w:val="0"/>
          <w:sz w:val="28"/>
        </w:rPr>
        <w:t>ЗАКЛЮЧЕНИЕ</w:t>
      </w:r>
    </w:p>
    <w:p w14:paraId="70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В ходе выполнения проекта была подтверждена необходимость системного подхода к экологическому воспитанию дошкольников, основанного на тесном взаимодействии семьи и образовательных учреждений. Особое внимание уделялось раннему возрасту, когда формируются основные ценности и устойчивые привычки, направленные на бережное отношение к живым существам и окружающей среде. В условиях современной городской среды, характеризующейся ограниченным контактом детей с природой, именно семья становится ключевым звеном, обеспечивающим первые и регулярные впечатления от общения с природой, а также создание положительных эмоциональных переживаний.</w:t>
      </w:r>
    </w:p>
    <w:p w14:paraId="71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Анализ особенностей городской среды выявил конкретные трудности, с которыми сталкиваются родители при организации экологического воспитания: сокращение зеленых зон, неблагоприятная экологическая обстановка и повышенные требования к безопасности. Это требует от них повышения квалификации в методах вовлечения детей в познавательную деятельность и формирования чувства ответственности за природу через игровые и творческие формы работы, а также практические наблюдения как дома, так и на прогулках.</w:t>
      </w:r>
    </w:p>
    <w:p w14:paraId="72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Созданные методические рекомендации ориентированы на практическое применение в семейной среде и включают разнообразные приемы — начиная от простых упражнений по уходу за растениями и организации наблюдений, до творческих заданий и игр, которые развивают внимание, эмпатию и экологическое мышление ребенка. Особое значение придается формированию у детей постоянного интереса к природе, основывающегося не на формальных знаниях, а на личном опыте и эмоциональной вовлеченности.</w:t>
      </w:r>
    </w:p>
    <w:p w14:paraId="73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Рассмотренные примеры успешных проектов демонстрируют, что сочетание образовательных, творческих и практических элементов, включающее участие семьи и детского сада, способствует комплексному развитию экологической культуры у маленьких воспитанников. Это подтверждает необходимость координации усилий родителей и педагогов, обмена опытом и совместного планирования мероприятий для формирования целостного экологического мировоззрения.</w:t>
      </w:r>
    </w:p>
    <w:p w14:paraId="74000000">
      <w:pPr>
        <w:pStyle w:val="Style_3"/>
        <w:spacing w:line="240" w:lineRule="auto"/>
        <w:ind/>
        <w:rPr>
          <w:rFonts w:ascii="Times New Roman" w:hAnsi="Times New Roman"/>
          <w:caps w:val="0"/>
          <w:spacing w:val="0"/>
          <w:sz w:val="28"/>
        </w:rPr>
      </w:pPr>
      <w:r>
        <w:rPr>
          <w:rFonts w:ascii="Times New Roman" w:hAnsi="Times New Roman"/>
          <w:caps w:val="0"/>
          <w:spacing w:val="0"/>
          <w:sz w:val="28"/>
        </w:rPr>
        <w:t>Перспективы развития семейной системы экологического воспитания связаны с внедрением современных технологий и новых форм коммуникации, которые могут расширить доступность и гибкость образовательного процесса. Однако при этом сохранение живого контакта с природой остается приоритетом, так как именно он создает прочную основу для формирования ответственного отношения к окружающей среде. В будущем особое внимание следует уделять разработке адаптивных программ и цифровых инструментов, способных поддерживать интерес и активное вовлечение как детей, так и взрослых.</w:t>
      </w:r>
    </w:p>
    <w:p w14:paraId="75000000">
      <w:pPr>
        <w:pStyle w:val="Style_3"/>
        <w:spacing w:line="240" w:lineRule="auto"/>
        <w:ind/>
        <w:rPr>
          <w:rFonts w:ascii="Times New Roman" w:hAnsi="Times New Roman"/>
          <w:caps w:val="0"/>
          <w:spacing w:val="0"/>
          <w:sz w:val="28"/>
        </w:rPr>
      </w:pPr>
      <w:r>
        <w:rPr>
          <w:rFonts w:ascii="Times New Roman" w:hAnsi="Times New Roman"/>
          <w:caps w:val="0"/>
          <w:spacing w:val="0"/>
          <w:sz w:val="28"/>
        </w:rPr>
        <w:t>Таким образом, проект позволил не только систематизировать теоретические и практические аспекты экологического воспитания дошкольников в семейном контексте, но и предложить конкретные методические решения, которые помогут родителям эффективно работать над формированием у детей устойчивой экологической культуры. Это вносит вклад в подготовку нового поколения, способного беречь природу и принимать обоснованные решения в условиях вызовов городской среды и глобальных экологических проблем.</w:t>
      </w:r>
    </w:p>
    <w:p w14:paraId="76000000">
      <w:pPr>
        <w:pStyle w:val="Style_3"/>
        <w:spacing w:line="240" w:lineRule="auto"/>
        <w:ind/>
        <w:rPr>
          <w:rFonts w:ascii="Times New Roman" w:hAnsi="Times New Roman"/>
          <w:caps w:val="0"/>
          <w:spacing w:val="0"/>
          <w:sz w:val="28"/>
        </w:rPr>
      </w:pPr>
    </w:p>
    <w:p w14:paraId="77000000">
      <w:pPr>
        <w:pStyle w:val="Style_3"/>
        <w:spacing w:line="240" w:lineRule="auto"/>
        <w:ind/>
        <w:rPr>
          <w:rFonts w:ascii="Times New Roman" w:hAnsi="Times New Roman"/>
          <w:caps w:val="0"/>
          <w:spacing w:val="0"/>
          <w:sz w:val="28"/>
        </w:rPr>
      </w:pPr>
    </w:p>
    <w:p w14:paraId="78000000">
      <w:pPr>
        <w:pStyle w:val="Style_3"/>
        <w:spacing w:line="240" w:lineRule="auto"/>
        <w:ind/>
        <w:rPr>
          <w:rFonts w:ascii="Times New Roman" w:hAnsi="Times New Roman"/>
          <w:caps w:val="0"/>
          <w:spacing w:val="0"/>
          <w:sz w:val="28"/>
        </w:rPr>
      </w:pPr>
    </w:p>
    <w:p w14:paraId="79000000">
      <w:pPr>
        <w:pStyle w:val="Style_3"/>
        <w:spacing w:line="240" w:lineRule="auto"/>
        <w:ind/>
        <w:rPr>
          <w:rFonts w:ascii="Times New Roman" w:hAnsi="Times New Roman"/>
          <w:caps w:val="0"/>
          <w:spacing w:val="0"/>
          <w:sz w:val="28"/>
        </w:rPr>
      </w:pPr>
    </w:p>
    <w:p w14:paraId="7A000000">
      <w:pPr>
        <w:pStyle w:val="Style_3"/>
        <w:spacing w:line="240" w:lineRule="auto"/>
        <w:ind/>
        <w:rPr>
          <w:rFonts w:ascii="Times New Roman" w:hAnsi="Times New Roman"/>
          <w:caps w:val="0"/>
          <w:spacing w:val="0"/>
          <w:sz w:val="28"/>
        </w:rPr>
      </w:pPr>
    </w:p>
    <w:p w14:paraId="7B000000">
      <w:pPr>
        <w:pStyle w:val="Style_3"/>
        <w:spacing w:line="240" w:lineRule="auto"/>
        <w:ind/>
        <w:rPr>
          <w:rFonts w:ascii="Times New Roman" w:hAnsi="Times New Roman"/>
          <w:caps w:val="0"/>
          <w:spacing w:val="0"/>
          <w:sz w:val="28"/>
        </w:rPr>
      </w:pPr>
    </w:p>
    <w:p w14:paraId="7C000000">
      <w:pPr>
        <w:pStyle w:val="Style_3"/>
        <w:spacing w:line="240" w:lineRule="auto"/>
        <w:ind/>
        <w:rPr>
          <w:rFonts w:ascii="Times New Roman" w:hAnsi="Times New Roman"/>
          <w:caps w:val="0"/>
          <w:spacing w:val="0"/>
          <w:sz w:val="28"/>
        </w:rPr>
      </w:pPr>
    </w:p>
    <w:p w14:paraId="7D000000">
      <w:pPr>
        <w:pStyle w:val="Style_3"/>
        <w:spacing w:line="240" w:lineRule="auto"/>
        <w:ind/>
        <w:rPr>
          <w:rFonts w:ascii="Times New Roman" w:hAnsi="Times New Roman"/>
          <w:caps w:val="0"/>
          <w:spacing w:val="0"/>
          <w:sz w:val="28"/>
        </w:rPr>
      </w:pPr>
    </w:p>
    <w:p w14:paraId="7E000000">
      <w:pPr>
        <w:pStyle w:val="Style_3"/>
        <w:spacing w:line="240" w:lineRule="auto"/>
        <w:ind/>
        <w:rPr>
          <w:rFonts w:ascii="Times New Roman" w:hAnsi="Times New Roman"/>
          <w:caps w:val="0"/>
          <w:spacing w:val="0"/>
          <w:sz w:val="28"/>
        </w:rPr>
      </w:pPr>
    </w:p>
    <w:p w14:paraId="7F000000">
      <w:pPr>
        <w:pStyle w:val="Style_3"/>
        <w:spacing w:line="240" w:lineRule="auto"/>
        <w:ind/>
        <w:rPr>
          <w:rFonts w:ascii="Times New Roman" w:hAnsi="Times New Roman"/>
          <w:caps w:val="0"/>
          <w:spacing w:val="0"/>
          <w:sz w:val="28"/>
        </w:rPr>
      </w:pPr>
    </w:p>
    <w:p w14:paraId="80000000">
      <w:pPr>
        <w:pStyle w:val="Style_3"/>
        <w:spacing w:line="240" w:lineRule="auto"/>
        <w:ind/>
        <w:rPr>
          <w:rFonts w:ascii="Times New Roman" w:hAnsi="Times New Roman"/>
          <w:caps w:val="0"/>
          <w:spacing w:val="0"/>
          <w:sz w:val="28"/>
        </w:rPr>
      </w:pPr>
    </w:p>
    <w:p w14:paraId="81000000">
      <w:pPr>
        <w:pStyle w:val="Style_3"/>
        <w:spacing w:line="240" w:lineRule="auto"/>
        <w:ind/>
        <w:rPr>
          <w:rFonts w:ascii="Times New Roman" w:hAnsi="Times New Roman"/>
          <w:caps w:val="0"/>
          <w:spacing w:val="0"/>
          <w:sz w:val="28"/>
        </w:rPr>
      </w:pPr>
    </w:p>
    <w:p w14:paraId="82000000">
      <w:pPr>
        <w:pStyle w:val="Style_3"/>
        <w:spacing w:line="240" w:lineRule="auto"/>
        <w:ind/>
        <w:rPr>
          <w:rFonts w:ascii="Times New Roman" w:hAnsi="Times New Roman"/>
          <w:caps w:val="0"/>
          <w:spacing w:val="0"/>
          <w:sz w:val="28"/>
        </w:rPr>
      </w:pPr>
    </w:p>
    <w:p w14:paraId="83000000">
      <w:pPr>
        <w:pStyle w:val="Style_3"/>
        <w:spacing w:line="240" w:lineRule="auto"/>
        <w:ind/>
        <w:rPr>
          <w:rFonts w:ascii="Times New Roman" w:hAnsi="Times New Roman"/>
          <w:caps w:val="0"/>
          <w:spacing w:val="0"/>
          <w:sz w:val="28"/>
        </w:rPr>
      </w:pPr>
    </w:p>
    <w:p w14:paraId="84000000">
      <w:pPr>
        <w:pStyle w:val="Style_3"/>
        <w:spacing w:line="240" w:lineRule="auto"/>
        <w:ind/>
        <w:rPr>
          <w:rFonts w:ascii="Times New Roman" w:hAnsi="Times New Roman"/>
          <w:caps w:val="0"/>
          <w:spacing w:val="0"/>
          <w:sz w:val="28"/>
        </w:rPr>
      </w:pPr>
    </w:p>
    <w:p w14:paraId="85000000">
      <w:pPr>
        <w:pStyle w:val="Style_3"/>
        <w:spacing w:line="240" w:lineRule="auto"/>
        <w:ind/>
        <w:rPr>
          <w:rFonts w:ascii="Times New Roman" w:hAnsi="Times New Roman"/>
          <w:caps w:val="0"/>
          <w:spacing w:val="0"/>
          <w:sz w:val="28"/>
        </w:rPr>
      </w:pPr>
    </w:p>
    <w:p w14:paraId="86000000">
      <w:pPr>
        <w:pStyle w:val="Style_3"/>
        <w:spacing w:line="240" w:lineRule="auto"/>
        <w:ind/>
        <w:rPr>
          <w:rFonts w:ascii="Times New Roman" w:hAnsi="Times New Roman"/>
          <w:caps w:val="0"/>
          <w:spacing w:val="0"/>
          <w:sz w:val="28"/>
        </w:rPr>
      </w:pPr>
    </w:p>
    <w:p w14:paraId="87000000">
      <w:pPr>
        <w:pStyle w:val="Style_3"/>
        <w:spacing w:line="240" w:lineRule="auto"/>
        <w:ind/>
        <w:rPr>
          <w:rFonts w:ascii="Times New Roman" w:hAnsi="Times New Roman"/>
          <w:caps w:val="0"/>
          <w:spacing w:val="0"/>
          <w:sz w:val="28"/>
        </w:rPr>
      </w:pPr>
    </w:p>
    <w:p w14:paraId="88000000">
      <w:pPr>
        <w:pStyle w:val="Style_3"/>
        <w:spacing w:line="240" w:lineRule="auto"/>
        <w:ind/>
        <w:rPr>
          <w:rFonts w:ascii="Times New Roman" w:hAnsi="Times New Roman"/>
          <w:caps w:val="0"/>
          <w:spacing w:val="0"/>
          <w:sz w:val="28"/>
        </w:rPr>
      </w:pPr>
    </w:p>
    <w:p w14:paraId="89000000">
      <w:pPr>
        <w:pStyle w:val="Style_3"/>
        <w:spacing w:line="240" w:lineRule="auto"/>
        <w:ind/>
        <w:rPr>
          <w:rFonts w:ascii="Times New Roman" w:hAnsi="Times New Roman"/>
          <w:caps w:val="0"/>
          <w:spacing w:val="0"/>
          <w:sz w:val="28"/>
        </w:rPr>
      </w:pPr>
    </w:p>
    <w:p w14:paraId="8A000000">
      <w:pPr>
        <w:pStyle w:val="Style_3"/>
        <w:spacing w:line="240" w:lineRule="auto"/>
        <w:ind/>
        <w:rPr>
          <w:rFonts w:ascii="Times New Roman" w:hAnsi="Times New Roman"/>
          <w:caps w:val="0"/>
          <w:spacing w:val="0"/>
          <w:sz w:val="28"/>
        </w:rPr>
      </w:pPr>
    </w:p>
    <w:p w14:paraId="8B000000">
      <w:pPr>
        <w:pStyle w:val="Style_3"/>
        <w:spacing w:line="240" w:lineRule="auto"/>
        <w:ind/>
        <w:rPr>
          <w:rFonts w:ascii="Times New Roman" w:hAnsi="Times New Roman"/>
          <w:caps w:val="0"/>
          <w:spacing w:val="0"/>
          <w:sz w:val="28"/>
        </w:rPr>
      </w:pPr>
    </w:p>
    <w:p w14:paraId="8C000000">
      <w:pPr>
        <w:pStyle w:val="Style_3"/>
        <w:spacing w:line="240" w:lineRule="auto"/>
        <w:ind/>
        <w:rPr>
          <w:rFonts w:ascii="Times New Roman" w:hAnsi="Times New Roman"/>
          <w:caps w:val="0"/>
          <w:spacing w:val="0"/>
          <w:sz w:val="28"/>
        </w:rPr>
      </w:pPr>
    </w:p>
    <w:p w14:paraId="8D000000">
      <w:pPr>
        <w:pStyle w:val="Style_3"/>
        <w:spacing w:line="240" w:lineRule="auto"/>
        <w:ind/>
        <w:rPr>
          <w:rFonts w:ascii="Times New Roman" w:hAnsi="Times New Roman"/>
          <w:caps w:val="0"/>
          <w:spacing w:val="0"/>
          <w:sz w:val="28"/>
        </w:rPr>
      </w:pPr>
    </w:p>
    <w:p w14:paraId="8E000000">
      <w:pPr>
        <w:pStyle w:val="Style_3"/>
        <w:spacing w:line="240" w:lineRule="auto"/>
        <w:ind/>
        <w:rPr>
          <w:rFonts w:ascii="Times New Roman" w:hAnsi="Times New Roman"/>
          <w:caps w:val="0"/>
          <w:spacing w:val="0"/>
          <w:sz w:val="28"/>
        </w:rPr>
      </w:pPr>
    </w:p>
    <w:p w14:paraId="8F000000">
      <w:pPr>
        <w:pStyle w:val="Style_3"/>
        <w:spacing w:line="240" w:lineRule="auto"/>
        <w:ind/>
        <w:rPr>
          <w:rFonts w:ascii="Times New Roman" w:hAnsi="Times New Roman"/>
          <w:caps w:val="0"/>
          <w:spacing w:val="0"/>
          <w:sz w:val="28"/>
        </w:rPr>
      </w:pPr>
    </w:p>
    <w:p w14:paraId="90000000">
      <w:pPr>
        <w:pStyle w:val="Style_3"/>
        <w:spacing w:line="240" w:lineRule="auto"/>
        <w:ind/>
        <w:rPr>
          <w:rFonts w:ascii="Times New Roman" w:hAnsi="Times New Roman"/>
          <w:caps w:val="0"/>
          <w:spacing w:val="0"/>
          <w:sz w:val="28"/>
        </w:rPr>
      </w:pPr>
    </w:p>
    <w:p w14:paraId="91000000">
      <w:pPr>
        <w:pStyle w:val="Style_3"/>
        <w:spacing w:line="240" w:lineRule="auto"/>
        <w:ind/>
        <w:rPr>
          <w:rFonts w:ascii="Times New Roman" w:hAnsi="Times New Roman"/>
          <w:caps w:val="0"/>
          <w:spacing w:val="0"/>
          <w:sz w:val="28"/>
        </w:rPr>
      </w:pPr>
    </w:p>
    <w:p w14:paraId="92000000">
      <w:pPr>
        <w:pStyle w:val="Style_3"/>
        <w:spacing w:line="240" w:lineRule="auto"/>
        <w:ind/>
        <w:rPr>
          <w:rFonts w:ascii="Times New Roman" w:hAnsi="Times New Roman"/>
          <w:caps w:val="0"/>
          <w:spacing w:val="0"/>
          <w:sz w:val="28"/>
        </w:rPr>
      </w:pPr>
    </w:p>
    <w:p w14:paraId="93000000">
      <w:pPr>
        <w:pStyle w:val="Style_3"/>
        <w:spacing w:line="240" w:lineRule="auto"/>
        <w:ind/>
        <w:rPr>
          <w:rFonts w:ascii="Times New Roman" w:hAnsi="Times New Roman"/>
          <w:caps w:val="0"/>
          <w:spacing w:val="0"/>
          <w:sz w:val="28"/>
        </w:rPr>
      </w:pPr>
    </w:p>
    <w:p w14:paraId="94000000">
      <w:pPr>
        <w:pStyle w:val="Style_3"/>
        <w:spacing w:line="240" w:lineRule="auto"/>
        <w:ind/>
        <w:rPr>
          <w:rFonts w:ascii="Times New Roman" w:hAnsi="Times New Roman"/>
          <w:caps w:val="0"/>
          <w:spacing w:val="0"/>
          <w:sz w:val="28"/>
        </w:rPr>
      </w:pPr>
    </w:p>
    <w:p w14:paraId="95000000">
      <w:pPr>
        <w:pStyle w:val="Style_3"/>
        <w:spacing w:line="240" w:lineRule="auto"/>
        <w:ind/>
        <w:rPr>
          <w:rFonts w:ascii="Times New Roman" w:hAnsi="Times New Roman"/>
          <w:caps w:val="0"/>
          <w:spacing w:val="0"/>
          <w:sz w:val="28"/>
        </w:rPr>
      </w:pPr>
    </w:p>
    <w:p w14:paraId="96000000">
      <w:pPr>
        <w:pStyle w:val="Style_3"/>
        <w:spacing w:line="240" w:lineRule="auto"/>
        <w:ind/>
        <w:rPr>
          <w:rFonts w:ascii="Times New Roman" w:hAnsi="Times New Roman"/>
          <w:caps w:val="0"/>
          <w:spacing w:val="0"/>
          <w:sz w:val="28"/>
        </w:rPr>
      </w:pPr>
    </w:p>
    <w:p w14:paraId="97000000">
      <w:pPr>
        <w:pStyle w:val="Style_3"/>
        <w:spacing w:line="240" w:lineRule="auto"/>
        <w:ind/>
        <w:rPr>
          <w:rFonts w:ascii="Times New Roman" w:hAnsi="Times New Roman"/>
          <w:caps w:val="0"/>
          <w:spacing w:val="0"/>
          <w:sz w:val="28"/>
        </w:rPr>
      </w:pPr>
    </w:p>
    <w:p w14:paraId="98000000">
      <w:pPr>
        <w:pStyle w:val="Style_3"/>
        <w:spacing w:line="240" w:lineRule="auto"/>
        <w:ind/>
        <w:rPr>
          <w:rFonts w:ascii="Times New Roman" w:hAnsi="Times New Roman"/>
          <w:caps w:val="0"/>
          <w:spacing w:val="0"/>
          <w:sz w:val="28"/>
        </w:rPr>
      </w:pPr>
    </w:p>
    <w:p w14:paraId="99000000">
      <w:pPr>
        <w:pStyle w:val="Style_3"/>
        <w:spacing w:line="240" w:lineRule="auto"/>
        <w:ind/>
        <w:rPr>
          <w:rFonts w:ascii="Times New Roman" w:hAnsi="Times New Roman"/>
          <w:caps w:val="0"/>
          <w:spacing w:val="0"/>
          <w:sz w:val="28"/>
        </w:rPr>
      </w:pPr>
    </w:p>
    <w:p w14:paraId="9A000000">
      <w:pPr>
        <w:pStyle w:val="Style_3"/>
        <w:spacing w:line="240" w:lineRule="auto"/>
        <w:ind/>
        <w:rPr>
          <w:rFonts w:ascii="Times New Roman" w:hAnsi="Times New Roman"/>
          <w:caps w:val="0"/>
          <w:spacing w:val="0"/>
          <w:sz w:val="28"/>
        </w:rPr>
      </w:pPr>
    </w:p>
    <w:p w14:paraId="9B000000">
      <w:pPr>
        <w:pStyle w:val="Style_3"/>
        <w:spacing w:line="240" w:lineRule="auto"/>
        <w:ind/>
        <w:rPr>
          <w:rFonts w:ascii="Times New Roman" w:hAnsi="Times New Roman"/>
          <w:caps w:val="0"/>
          <w:spacing w:val="0"/>
          <w:sz w:val="28"/>
        </w:rPr>
      </w:pPr>
    </w:p>
    <w:p w14:paraId="9C000000">
      <w:pPr>
        <w:pStyle w:val="Style_3"/>
        <w:spacing w:line="240" w:lineRule="auto"/>
        <w:ind/>
        <w:rPr>
          <w:rFonts w:ascii="Times New Roman" w:hAnsi="Times New Roman"/>
          <w:caps w:val="0"/>
          <w:spacing w:val="0"/>
          <w:sz w:val="28"/>
        </w:rPr>
      </w:pPr>
    </w:p>
    <w:p w14:paraId="9D000000">
      <w:pPr>
        <w:pStyle w:val="Style_3"/>
        <w:spacing w:line="240" w:lineRule="auto"/>
        <w:ind/>
        <w:rPr>
          <w:rFonts w:ascii="Times New Roman" w:hAnsi="Times New Roman"/>
          <w:caps w:val="0"/>
          <w:spacing w:val="0"/>
          <w:sz w:val="28"/>
        </w:rPr>
      </w:pPr>
    </w:p>
    <w:p w14:paraId="9E000000">
      <w:pPr>
        <w:pStyle w:val="Style_3"/>
        <w:spacing w:line="240" w:lineRule="auto"/>
        <w:ind/>
        <w:rPr>
          <w:rFonts w:ascii="Times New Roman" w:hAnsi="Times New Roman"/>
          <w:caps w:val="0"/>
          <w:spacing w:val="0"/>
          <w:sz w:val="28"/>
        </w:rPr>
      </w:pPr>
    </w:p>
    <w:p w14:paraId="9F000000">
      <w:pPr>
        <w:ind/>
        <w:jc w:val="center"/>
        <w:rPr>
          <w:rFonts w:ascii="Times New Roman" w:hAnsi="Times New Roman"/>
          <w:b w:val="1"/>
          <w:caps w:val="1"/>
          <w:sz w:val="28"/>
        </w:rPr>
      </w:pPr>
      <w:r>
        <w:rPr>
          <w:rFonts w:ascii="Times New Roman" w:hAnsi="Times New Roman"/>
          <w:b w:val="1"/>
          <w:caps w:val="1"/>
          <w:sz w:val="28"/>
        </w:rPr>
        <w:t>Подборка материалов для родителей детей детского сада об экологическом воспитании</w:t>
      </w:r>
    </w:p>
    <w:p w14:paraId="A0000000">
      <w:pPr>
        <w:rPr>
          <w:rFonts w:ascii="Times New Roman" w:hAnsi="Times New Roman"/>
          <w:b w:val="1"/>
          <w:sz w:val="28"/>
        </w:rPr>
      </w:pPr>
    </w:p>
    <w:p w14:paraId="A1000000">
      <w:pPr>
        <w:rPr>
          <w:rFonts w:ascii="Times New Roman" w:hAnsi="Times New Roman"/>
          <w:b w:val="1"/>
          <w:sz w:val="28"/>
        </w:rPr>
      </w:pPr>
      <w:r>
        <w:rPr>
          <w:rFonts w:ascii="Times New Roman" w:hAnsi="Times New Roman"/>
          <w:b w:val="1"/>
          <w:sz w:val="28"/>
        </w:rPr>
        <w:t>Мультфильмы об экологии:</w:t>
      </w:r>
    </w:p>
    <w:p w14:paraId="A2000000">
      <w:pPr>
        <w:rPr>
          <w:rFonts w:ascii="Times New Roman" w:hAnsi="Times New Roman"/>
          <w:b w:val="1"/>
          <w:sz w:val="28"/>
        </w:rPr>
      </w:pPr>
    </w:p>
    <w:p w14:paraId="A3000000">
      <w:pPr>
        <w:rPr>
          <w:rFonts w:ascii="Times New Roman" w:hAnsi="Times New Roman"/>
          <w:sz w:val="28"/>
        </w:rPr>
      </w:pPr>
      <w:r>
        <w:rPr>
          <w:rFonts w:ascii="Times New Roman" w:hAnsi="Times New Roman"/>
          <w:sz w:val="28"/>
        </w:rPr>
        <w:t>· «ВАЛЛ-И»</w:t>
      </w:r>
    </w:p>
    <w:p w14:paraId="A4000000">
      <w:pPr>
        <w:rPr>
          <w:rFonts w:ascii="Times New Roman" w:hAnsi="Times New Roman"/>
          <w:sz w:val="28"/>
        </w:rPr>
      </w:pPr>
      <w:r>
        <w:rPr>
          <w:rFonts w:ascii="Times New Roman" w:hAnsi="Times New Roman"/>
          <w:sz w:val="28"/>
        </w:rPr>
        <w:t>· «Лоракс»</w:t>
      </w:r>
    </w:p>
    <w:p w14:paraId="A5000000">
      <w:pPr>
        <w:rPr>
          <w:rFonts w:ascii="Times New Roman" w:hAnsi="Times New Roman"/>
          <w:sz w:val="28"/>
        </w:rPr>
      </w:pPr>
      <w:r>
        <w:rPr>
          <w:rFonts w:ascii="Times New Roman" w:hAnsi="Times New Roman"/>
          <w:sz w:val="28"/>
        </w:rPr>
        <w:t>· «Смешарики» — сборник серий про экологию</w:t>
      </w:r>
    </w:p>
    <w:p w14:paraId="A6000000">
      <w:pPr>
        <w:rPr>
          <w:rFonts w:ascii="Times New Roman" w:hAnsi="Times New Roman"/>
          <w:sz w:val="28"/>
        </w:rPr>
      </w:pPr>
      <w:r>
        <w:rPr>
          <w:rFonts w:ascii="Times New Roman" w:hAnsi="Times New Roman"/>
          <w:sz w:val="28"/>
        </w:rPr>
        <w:t>· «Три кота» — серии «Мусор в парке», «Мусор — не мусор»</w:t>
      </w:r>
    </w:p>
    <w:p w14:paraId="A7000000">
      <w:pPr>
        <w:rPr>
          <w:rFonts w:ascii="Times New Roman" w:hAnsi="Times New Roman"/>
          <w:sz w:val="28"/>
        </w:rPr>
      </w:pPr>
      <w:r>
        <w:rPr>
          <w:rFonts w:ascii="Times New Roman" w:hAnsi="Times New Roman"/>
          <w:sz w:val="28"/>
        </w:rPr>
        <w:t>· «Барбоскины» — Всемирный день экологии</w:t>
      </w:r>
    </w:p>
    <w:p w14:paraId="A8000000">
      <w:pPr>
        <w:rPr>
          <w:rFonts w:ascii="Times New Roman" w:hAnsi="Times New Roman"/>
          <w:sz w:val="28"/>
        </w:rPr>
      </w:pPr>
      <w:r>
        <w:rPr>
          <w:rFonts w:ascii="Times New Roman" w:hAnsi="Times New Roman"/>
          <w:sz w:val="28"/>
        </w:rPr>
        <w:t>· «Развлечеба. Экология»</w:t>
      </w:r>
    </w:p>
    <w:p w14:paraId="A9000000">
      <w:pPr>
        <w:rPr>
          <w:rFonts w:ascii="Times New Roman" w:hAnsi="Times New Roman"/>
          <w:sz w:val="28"/>
        </w:rPr>
      </w:pPr>
      <w:r>
        <w:rPr>
          <w:rFonts w:ascii="Times New Roman" w:hAnsi="Times New Roman"/>
          <w:sz w:val="28"/>
        </w:rPr>
        <w:t>· Союзмультфильм: «О мальчике Макарке, который не любил природу»</w:t>
      </w:r>
    </w:p>
    <w:p w14:paraId="AA000000">
      <w:pPr>
        <w:rPr>
          <w:rFonts w:ascii="Times New Roman" w:hAnsi="Times New Roman"/>
          <w:sz w:val="28"/>
        </w:rPr>
      </w:pPr>
      <w:r>
        <w:rPr>
          <w:rFonts w:ascii="Times New Roman" w:hAnsi="Times New Roman"/>
          <w:sz w:val="28"/>
        </w:rPr>
        <w:t xml:space="preserve">· «Жила–была Царевна. Заботимся с Царевной о природе и животных» </w:t>
      </w:r>
    </w:p>
    <w:p w14:paraId="AB000000">
      <w:pPr>
        <w:rPr>
          <w:rFonts w:ascii="Times New Roman" w:hAnsi="Times New Roman"/>
          <w:sz w:val="28"/>
        </w:rPr>
      </w:pPr>
    </w:p>
    <w:p w14:paraId="AC000000">
      <w:pPr>
        <w:rPr>
          <w:rFonts w:ascii="Times New Roman" w:hAnsi="Times New Roman"/>
          <w:b w:val="1"/>
          <w:sz w:val="28"/>
        </w:rPr>
      </w:pPr>
      <w:r>
        <w:rPr>
          <w:rFonts w:ascii="Times New Roman" w:hAnsi="Times New Roman"/>
          <w:b w:val="1"/>
          <w:sz w:val="28"/>
        </w:rPr>
        <w:t>Книги для детей:</w:t>
      </w:r>
    </w:p>
    <w:p w14:paraId="AD000000">
      <w:pPr>
        <w:rPr>
          <w:rFonts w:ascii="Times New Roman" w:hAnsi="Times New Roman"/>
          <w:b w:val="1"/>
          <w:sz w:val="28"/>
        </w:rPr>
      </w:pPr>
    </w:p>
    <w:p w14:paraId="AE000000">
      <w:pPr>
        <w:rPr>
          <w:rFonts w:ascii="Times New Roman" w:hAnsi="Times New Roman"/>
          <w:sz w:val="28"/>
        </w:rPr>
      </w:pPr>
      <w:r>
        <w:rPr>
          <w:rFonts w:ascii="Times New Roman" w:hAnsi="Times New Roman"/>
          <w:sz w:val="28"/>
        </w:rPr>
        <w:t xml:space="preserve">· «Экология для малышей» (Школа Семи Гномов, базовый курс 6+) </w:t>
      </w:r>
    </w:p>
    <w:p w14:paraId="AF000000">
      <w:pPr>
        <w:rPr>
          <w:rFonts w:ascii="Times New Roman" w:hAnsi="Times New Roman"/>
          <w:sz w:val="28"/>
        </w:rPr>
      </w:pPr>
      <w:r>
        <w:rPr>
          <w:rFonts w:ascii="Times New Roman" w:hAnsi="Times New Roman"/>
          <w:sz w:val="28"/>
        </w:rPr>
        <w:t xml:space="preserve">· Рассказы М. Пришвина, В. Бианки, К. Ушинского </w:t>
      </w:r>
    </w:p>
    <w:p w14:paraId="B0000000">
      <w:pPr>
        <w:rPr>
          <w:rFonts w:ascii="Times New Roman" w:hAnsi="Times New Roman"/>
          <w:sz w:val="28"/>
        </w:rPr>
      </w:pPr>
      <w:r>
        <w:rPr>
          <w:rFonts w:ascii="Times New Roman" w:hAnsi="Times New Roman"/>
          <w:sz w:val="28"/>
        </w:rPr>
        <w:t xml:space="preserve">· Энциклопедии о живой природе с качественными иллюстрациями </w:t>
      </w:r>
    </w:p>
    <w:p w14:paraId="B1000000"/>
    <w:sectPr>
      <w:footerReference r:id="rId3" w:type="default"/>
      <w:pgSz w:h="16838" w:orient="portrait" w:w="11906"/>
      <w:pgMar w:bottom="1134" w:footer="720" w:gutter="0" w:header="720" w:left="1701" w:right="567"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1000000">
    <w:pPr>
      <w:pStyle w:val="Style_1"/>
    </w:pPr>
    <w:r>
      <w:fldChar w:fldCharType="begin"/>
    </w:r>
    <w:r>
      <w:instrText xml:space="preserve">PAGE </w:instrText>
    </w:r>
    <w:r>
      <w:fldChar w:fldCharType="separate"/>
    </w:r>
    <w:r>
      <w:t xml:space="preserve"> </w:t>
    </w:r>
    <w:r>
      <w:fldChar w:fldCharType="end"/>
    </w:r>
  </w:p>
</w:ftr>
</file>

<file path=word/footer2.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2000000">
    <w:pPr>
      <w:pStyle w:val="Style_1"/>
    </w:pPr>
    <w:r>
      <w:fldChar w:fldCharType="begin"/>
    </w:r>
    <w:r>
      <w:instrText xml:space="preserve">PAGE </w:instrText>
    </w:r>
    <w:r>
      <w:fldChar w:fldCharType="separate"/>
    </w:r>
    <w:r>
      <w:t xml:space="preserve"> </w:t>
    </w:r>
    <w:r>
      <w:fldChar w:fldCharType="end"/>
    </w:r>
  </w:p>
</w:ftr>
</file>

<file path=word/footer3.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3000000">
    <w:pPr>
      <w:pStyle w:val="Style_1"/>
    </w:pPr>
    <w:r>
      <w:fldChar w:fldCharType="begin"/>
    </w:r>
    <w:r>
      <w:instrText xml:space="preserve">PAGE </w:instrText>
    </w:r>
    <w:r>
      <w:fldChar w:fldCharType="separate"/>
    </w:r>
    <w:r>
      <w:t xml:space="preserve"> </w:t>
    </w:r>
    <w:r>
      <w:fldChar w:fldCharType="end"/>
    </w:r>
  </w:p>
</w:ftr>
</file>

<file path=word/footer4.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4000000">
    <w:pPr>
      <w:pStyle w:val="Style_1"/>
    </w:pPr>
    <w:r>
      <w:fldChar w:fldCharType="begin"/>
    </w:r>
    <w:r>
      <w:instrText xml:space="preserve">PAGE </w:instrText>
    </w:r>
    <w:r>
      <w:fldChar w:fldCharType="separate"/>
    </w:r>
    <w:r>
      <w:t xml:space="preserve"> </w:t>
    </w:r>
    <w:r>
      <w:fldChar w:fldCharType="end"/>
    </w:r>
  </w:p>
</w:ftr>
</file>

<file path=word/footer5.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5000000">
    <w:pPr>
      <w:pStyle w:val="Style_1"/>
    </w:pPr>
    <w:r>
      <w:fldChar w:fldCharType="begin"/>
    </w:r>
    <w:r>
      <w:instrText xml:space="preserve">PAGE </w:instrText>
    </w:r>
    <w:r>
      <w:fldChar w:fldCharType="separate"/>
    </w:r>
    <w:r>
      <w:t xml:space="preserve"> </w:t>
    </w:r>
    <w:r>
      <w:fldChar w:fldCharType="end"/>
    </w:r>
  </w:p>
</w:ftr>
</file>

<file path=word/footer6.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6000000">
    <w:pPr>
      <w:pStyle w:val="Style_1"/>
    </w:pPr>
    <w:r>
      <w:fldChar w:fldCharType="begin"/>
    </w:r>
    <w:r>
      <w:instrText xml:space="preserve">PAGE </w:instrText>
    </w:r>
    <w:r>
      <w:fldChar w:fldCharType="separate"/>
    </w:r>
    <w:r>
      <w:t xml:space="preserve"> </w:t>
    </w:r>
    <w:r>
      <w:fldChar w:fldCharType="end"/>
    </w:r>
  </w:p>
</w:ftr>
</file>

<file path=word/footer7.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7000000">
    <w:pPr>
      <w:pStyle w:val="Style_1"/>
    </w:pPr>
    <w:r>
      <w:fldChar w:fldCharType="begin"/>
    </w:r>
    <w:r>
      <w:instrText xml:space="preserve">PAGE </w:instrText>
    </w:r>
    <w:r>
      <w:fldChar w:fldCharType="separate"/>
    </w:r>
    <w:r>
      <w:t xml:space="preserve"> </w:t>
    </w:r>
    <w:r>
      <w:fldChar w:fldCharType="end"/>
    </w:r>
  </w:p>
</w:ftr>
</file>

<file path=word/footer8.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8000000">
    <w:pPr>
      <w:pStyle w:val="Style_1"/>
    </w:pPr>
    <w:r>
      <w:fldChar w:fldCharType="begin"/>
    </w:r>
    <w:r>
      <w:instrText xml:space="preserve">PAGE </w:instrText>
    </w:r>
    <w:r>
      <w:fldChar w:fldCharType="separate"/>
    </w:r>
    <w:r>
      <w:t xml:space="preserve"> </w:t>
    </w:r>
    <w:r>
      <w:fldChar w:fldCharType="end"/>
    </w:r>
  </w:p>
</w:ftr>
</file>

<file path=word/footer9.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9000000">
    <w:pPr>
      <w:pStyle w:val="Style_1"/>
    </w:pPr>
    <w:r>
      <w:fldChar w:fldCharType="begin"/>
    </w:r>
    <w:r>
      <w:instrText xml:space="preserve">PAGE </w:instrText>
    </w:r>
    <w:r>
      <w:fldChar w:fldCharType="separate"/>
    </w:r>
    <w:r>
      <w:t xml:space="preserve"> </w:t>
    </w:r>
    <w:r>
      <w:fldChar w:fldCharType="end"/>
    </w:r>
  </w:p>
</w:ftr>
</file>

<file path=word/footer10.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A000000">
    <w:pPr>
      <w:pStyle w:val="Style_1"/>
    </w:pPr>
    <w:r>
      <w:fldChar w:fldCharType="begin"/>
    </w:r>
    <w:r>
      <w:instrText xml:space="preserve">PAGE </w:instrText>
    </w:r>
    <w:r>
      <w:fldChar w:fldCharType="separate"/>
    </w:r>
    <w:r>
      <w:t xml:space="preserve"> </w:t>
    </w:r>
    <w:r>
      <w:fldChar w:fldCharType="end"/>
    </w:r>
  </w:p>
</w:ftr>
</file>

<file path=word/footer1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B000000">
    <w:pPr>
      <w:pStyle w:val="Style_1"/>
    </w:pPr>
    <w:r>
      <w:fldChar w:fldCharType="begin"/>
    </w:r>
    <w:r>
      <w:instrText xml:space="preserve">PAGE </w:instrText>
    </w:r>
    <w:r>
      <w:fldChar w:fldCharType="separate"/>
    </w:r>
    <w:r>
      <w:t xml:space="preserve"> </w:t>
    </w:r>
    <w:r>
      <w:fldChar w:fldCharType="end"/>
    </w:r>
  </w:p>
</w:ftr>
</file>

<file path=word/footer12.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p w14:paraId="0C000000">
    <w:pPr>
      <w:pStyle w:val="Style_1"/>
    </w:pPr>
    <w:r>
      <w:fldChar w:fldCharType="begin"/>
    </w:r>
    <w:r>
      <w:instrText xml:space="preserve">PAGE </w:instrText>
    </w:r>
    <w:r>
      <w:fldChar w:fldCharType="separate"/>
    </w:r>
    <w:r>
      <w:t xml:space="preserve"> </w:t>
    </w:r>
    <w:r>
      <w:fldChar w:fldCharType="end"/>
    </w:r>
  </w:p>
</w:ftr>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efaultTabStop w:val="708"/>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mc:Ignorable="co co-ooxml w14 x14 w15">
  <w:docDefaults>
    <w:rPrDefault>
      <w:rPr>
        <w:rFonts w:ascii="Arial" w:hAnsi="Arial"/>
        <w:color w:val="000000"/>
        <w:spacing w:val="0"/>
        <w:sz w:val="24"/>
      </w:rPr>
    </w:rPrDefault>
    <w:pPrDefault>
      <w:pPr>
        <w:spacing w:after="0" w:before="0" w:line="240" w:lineRule="auto"/>
        <w:ind w:firstLine="0" w:left="0" w:right="0"/>
        <w:jc w:val="left"/>
      </w:pPr>
    </w:pPrDefault>
  </w:docDefaults>
  <w:latentStyles w:count="25"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End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4" w:type="paragraph">
    <w:name w:val="Normal"/>
    <w:link w:val="Style_4_ch"/>
    <w:uiPriority w:val="0"/>
    <w:qFormat/>
    <w:pPr>
      <w:spacing w:after="160"/>
      <w:ind/>
    </w:pPr>
    <w:rPr>
      <w:rFonts w:ascii="Times New Roman" w:hAnsi="Times New Roman"/>
      <w:color w:val="000000"/>
      <w:sz w:val="22"/>
    </w:rPr>
  </w:style>
  <w:style w:default="1" w:styleId="Style_4_ch" w:type="character">
    <w:name w:val="Normal"/>
    <w:link w:val="Style_4"/>
    <w:rPr>
      <w:rFonts w:ascii="Times New Roman" w:hAnsi="Times New Roman"/>
      <w:color w:val="000000"/>
      <w:sz w:val="22"/>
    </w:rPr>
  </w:style>
  <w:style w:styleId="Style_5" w:type="paragraph">
    <w:name w:val="toc 2"/>
    <w:next w:val="Style_4"/>
    <w:link w:val="Style_5_ch"/>
    <w:uiPriority w:val="39"/>
    <w:pPr>
      <w:ind w:firstLine="0" w:left="200"/>
      <w:jc w:val="left"/>
    </w:pPr>
    <w:rPr>
      <w:rFonts w:ascii="XO Thames" w:hAnsi="XO Thames"/>
      <w:sz w:val="28"/>
    </w:rPr>
  </w:style>
  <w:style w:styleId="Style_5_ch" w:type="character">
    <w:name w:val="toc 2"/>
    <w:link w:val="Style_5"/>
    <w:rPr>
      <w:rFonts w:ascii="XO Thames" w:hAnsi="XO Thames"/>
      <w:sz w:val="28"/>
    </w:rPr>
  </w:style>
  <w:style w:styleId="Style_6" w:type="paragraph">
    <w:name w:val="toc 4"/>
    <w:next w:val="Style_4"/>
    <w:link w:val="Style_6_ch"/>
    <w:uiPriority w:val="39"/>
    <w:pPr>
      <w:ind w:firstLine="0" w:left="600"/>
      <w:jc w:val="left"/>
    </w:pPr>
    <w:rPr>
      <w:rFonts w:ascii="XO Thames" w:hAnsi="XO Thames"/>
      <w:sz w:val="28"/>
    </w:rPr>
  </w:style>
  <w:style w:styleId="Style_6_ch" w:type="character">
    <w:name w:val="toc 4"/>
    <w:link w:val="Style_6"/>
    <w:rPr>
      <w:rFonts w:ascii="XO Thames" w:hAnsi="XO Thames"/>
      <w:sz w:val="28"/>
    </w:rPr>
  </w:style>
  <w:style w:styleId="Style_7" w:type="paragraph">
    <w:name w:val="toc 6"/>
    <w:next w:val="Style_4"/>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4"/>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9" w:type="paragraph">
    <w:name w:val="paragraphStyleCode"/>
    <w:basedOn w:val="Style_4"/>
    <w:link w:val="Style_9_ch"/>
    <w:pPr>
      <w:spacing w:after="120" w:before="120" w:line="288" w:lineRule="auto"/>
      <w:ind/>
      <w:jc w:val="left"/>
    </w:pPr>
  </w:style>
  <w:style w:styleId="Style_9_ch" w:type="character">
    <w:name w:val="paragraphStyleCode"/>
    <w:basedOn w:val="Style_4_ch"/>
    <w:link w:val="Style_9"/>
  </w:style>
  <w:style w:styleId="Style_3" w:type="paragraph">
    <w:name w:val="paragraphStyleText"/>
    <w:basedOn w:val="Style_4"/>
    <w:link w:val="Style_3_ch"/>
    <w:pPr>
      <w:spacing w:after="0" w:line="360" w:lineRule="auto"/>
      <w:ind w:firstLine="720" w:left="0" w:right="0"/>
      <w:jc w:val="both"/>
    </w:pPr>
  </w:style>
  <w:style w:styleId="Style_3_ch" w:type="character">
    <w:name w:val="paragraphStyleText"/>
    <w:basedOn w:val="Style_4_ch"/>
    <w:link w:val="Style_3"/>
  </w:style>
  <w:style w:styleId="Style_10" w:type="paragraph">
    <w:name w:val="Endnote"/>
    <w:link w:val="Style_10_ch"/>
    <w:pPr>
      <w:ind w:firstLine="851" w:left="0"/>
      <w:jc w:val="both"/>
    </w:pPr>
    <w:rPr>
      <w:rFonts w:ascii="XO Thames" w:hAnsi="XO Thames"/>
      <w:sz w:val="22"/>
    </w:rPr>
  </w:style>
  <w:style w:styleId="Style_10_ch" w:type="character">
    <w:name w:val="Endnote"/>
    <w:link w:val="Style_10"/>
    <w:rPr>
      <w:rFonts w:ascii="XO Thames" w:hAnsi="XO Thames"/>
      <w:sz w:val="22"/>
    </w:rPr>
  </w:style>
  <w:style w:styleId="Style_11" w:type="paragraph">
    <w:name w:val="heading 3"/>
    <w:next w:val="Style_4"/>
    <w:link w:val="Style_11_ch"/>
    <w:uiPriority w:val="9"/>
    <w:qFormat/>
    <w:pPr>
      <w:spacing w:after="120" w:before="120"/>
      <w:ind/>
      <w:jc w:val="both"/>
      <w:outlineLvl w:val="2"/>
    </w:pPr>
    <w:rPr>
      <w:rFonts w:ascii="XO Thames" w:hAnsi="XO Thames"/>
      <w:b w:val="1"/>
      <w:sz w:val="26"/>
    </w:rPr>
  </w:style>
  <w:style w:styleId="Style_11_ch" w:type="character">
    <w:name w:val="heading 3"/>
    <w:link w:val="Style_11"/>
    <w:rPr>
      <w:rFonts w:ascii="XO Thames" w:hAnsi="XO Thames"/>
      <w:b w:val="1"/>
      <w:sz w:val="26"/>
    </w:rPr>
  </w:style>
  <w:style w:styleId="Style_12" w:type="paragraph">
    <w:name w:val="footer"/>
    <w:basedOn w:val="Style_4"/>
    <w:link w:val="Style_12_ch"/>
    <w:pPr>
      <w:spacing w:after="0"/>
      <w:ind/>
    </w:pPr>
  </w:style>
  <w:style w:styleId="Style_12_ch" w:type="character">
    <w:name w:val="footer"/>
    <w:basedOn w:val="Style_4_ch"/>
    <w:link w:val="Style_12"/>
  </w:style>
  <w:style w:styleId="Style_13" w:type="paragraph">
    <w:name w:val="Колонтитулы"/>
    <w:basedOn w:val="Style_4"/>
    <w:link w:val="Style_13_ch"/>
    <w:rPr>
      <w:rFonts w:ascii="Helvetica Neue" w:hAnsi="Helvetica Neue"/>
      <w:color w:val="000000"/>
    </w:rPr>
  </w:style>
  <w:style w:styleId="Style_13_ch" w:type="character">
    <w:name w:val="Колонтитулы"/>
    <w:basedOn w:val="Style_4_ch"/>
    <w:link w:val="Style_13"/>
    <w:rPr>
      <w:rFonts w:ascii="Helvetica Neue" w:hAnsi="Helvetica Neue"/>
      <w:color w:val="000000"/>
    </w:rPr>
  </w:style>
  <w:style w:styleId="Style_14" w:type="paragraph">
    <w:name w:val="toc 3"/>
    <w:next w:val="Style_4"/>
    <w:link w:val="Style_14_ch"/>
    <w:uiPriority w:val="39"/>
    <w:pPr>
      <w:ind w:firstLine="0" w:left="400"/>
      <w:jc w:val="left"/>
    </w:pPr>
    <w:rPr>
      <w:rFonts w:ascii="XO Thames" w:hAnsi="XO Thames"/>
      <w:sz w:val="28"/>
    </w:rPr>
  </w:style>
  <w:style w:styleId="Style_14_ch" w:type="character">
    <w:name w:val="toc 3"/>
    <w:link w:val="Style_14"/>
    <w:rPr>
      <w:rFonts w:ascii="XO Thames" w:hAnsi="XO Thames"/>
      <w:sz w:val="28"/>
    </w:rPr>
  </w:style>
  <w:style w:styleId="Style_15" w:type="paragraph">
    <w:name w:val="heading 5"/>
    <w:next w:val="Style_4"/>
    <w:link w:val="Style_15_ch"/>
    <w:uiPriority w:val="9"/>
    <w:qFormat/>
    <w:pPr>
      <w:spacing w:after="120" w:before="120"/>
      <w:ind/>
      <w:jc w:val="both"/>
      <w:outlineLvl w:val="4"/>
    </w:pPr>
    <w:rPr>
      <w:rFonts w:ascii="XO Thames" w:hAnsi="XO Thames"/>
      <w:b w:val="1"/>
      <w:sz w:val="22"/>
    </w:rPr>
  </w:style>
  <w:style w:styleId="Style_15_ch" w:type="character">
    <w:name w:val="heading 5"/>
    <w:link w:val="Style_15"/>
    <w:rPr>
      <w:rFonts w:ascii="XO Thames" w:hAnsi="XO Thames"/>
      <w:b w:val="1"/>
      <w:sz w:val="22"/>
    </w:rPr>
  </w:style>
  <w:style w:styleId="Style_2" w:type="paragraph">
    <w:name w:val="heading 1"/>
    <w:basedOn w:val="Style_4"/>
    <w:link w:val="Style_2_ch"/>
    <w:uiPriority w:val="9"/>
    <w:qFormat/>
    <w:pPr>
      <w:ind/>
      <w:outlineLvl w:val="0"/>
    </w:pPr>
    <w:rPr>
      <w:rFonts w:ascii="Times New Roman" w:hAnsi="Times New Roman"/>
      <w:b w:val="1"/>
      <w:sz w:val="28"/>
    </w:rPr>
  </w:style>
  <w:style w:styleId="Style_2_ch" w:type="character">
    <w:name w:val="heading 1"/>
    <w:basedOn w:val="Style_4_ch"/>
    <w:link w:val="Style_2"/>
    <w:rPr>
      <w:rFonts w:ascii="Times New Roman" w:hAnsi="Times New Roman"/>
      <w:b w:val="1"/>
      <w:sz w:val="28"/>
    </w:rPr>
  </w:style>
  <w:style w:styleId="Style_16" w:type="paragraph">
    <w:name w:val="Hyperlink"/>
    <w:link w:val="Style_16_ch"/>
    <w:rPr>
      <w:color w:val="0000FF"/>
      <w:u w:val="single"/>
    </w:rPr>
  </w:style>
  <w:style w:styleId="Style_16_ch" w:type="character">
    <w:name w:val="Hyperlink"/>
    <w:link w:val="Style_16"/>
    <w:rPr>
      <w:color w:val="0000FF"/>
      <w:u w:val="single"/>
    </w:rPr>
  </w:style>
  <w:style w:styleId="Style_17" w:type="paragraph">
    <w:name w:val="Footnote"/>
    <w:link w:val="Style_17_ch"/>
    <w:pPr>
      <w:ind w:firstLine="851" w:left="0"/>
      <w:jc w:val="both"/>
    </w:pPr>
    <w:rPr>
      <w:rFonts w:ascii="XO Thames" w:hAnsi="XO Thames"/>
      <w:sz w:val="22"/>
    </w:rPr>
  </w:style>
  <w:style w:styleId="Style_17_ch" w:type="character">
    <w:name w:val="Footnote"/>
    <w:link w:val="Style_17"/>
    <w:rPr>
      <w:rFonts w:ascii="XO Thames" w:hAnsi="XO Thames"/>
      <w:sz w:val="22"/>
    </w:rPr>
  </w:style>
  <w:style w:styleId="Style_18" w:type="paragraph">
    <w:name w:val="toc 1"/>
    <w:next w:val="Style_4"/>
    <w:link w:val="Style_18_ch"/>
    <w:uiPriority w:val="39"/>
    <w:pPr>
      <w:ind w:firstLine="0" w:left="0"/>
      <w:jc w:val="left"/>
    </w:pPr>
    <w:rPr>
      <w:rFonts w:ascii="XO Thames" w:hAnsi="XO Thames"/>
      <w:b w:val="1"/>
      <w:sz w:val="28"/>
    </w:rPr>
  </w:style>
  <w:style w:styleId="Style_18_ch" w:type="character">
    <w:name w:val="toc 1"/>
    <w:link w:val="Style_18"/>
    <w:rPr>
      <w:rFonts w:ascii="XO Thames" w:hAnsi="XO Thames"/>
      <w:b w:val="1"/>
      <w:sz w:val="28"/>
    </w:rPr>
  </w:style>
  <w:style w:styleId="Style_19" w:type="paragraph">
    <w:name w:val="Header and Footer"/>
    <w:link w:val="Style_19_ch"/>
    <w:pPr>
      <w:spacing w:line="240" w:lineRule="auto"/>
      <w:ind/>
      <w:jc w:val="both"/>
    </w:pPr>
    <w:rPr>
      <w:rFonts w:ascii="XO Thames" w:hAnsi="XO Thames"/>
      <w:sz w:val="28"/>
    </w:rPr>
  </w:style>
  <w:style w:styleId="Style_19_ch" w:type="character">
    <w:name w:val="Header and Footer"/>
    <w:link w:val="Style_19"/>
    <w:rPr>
      <w:rFonts w:ascii="XO Thames" w:hAnsi="XO Thames"/>
      <w:sz w:val="28"/>
    </w:rPr>
  </w:style>
  <w:style w:styleId="Style_20" w:type="paragraph">
    <w:name w:val="Footnote Reference"/>
    <w:link w:val="Style_20_ch"/>
    <w:rPr>
      <w:vertAlign w:val="superscript"/>
    </w:rPr>
  </w:style>
  <w:style w:styleId="Style_20_ch" w:type="character">
    <w:name w:val="Footnote Reference"/>
    <w:link w:val="Style_20"/>
    <w:rPr>
      <w:vertAlign w:val="superscript"/>
    </w:rPr>
  </w:style>
  <w:style w:styleId="Style_21" w:type="paragraph">
    <w:name w:val="toc 9"/>
    <w:next w:val="Style_4"/>
    <w:link w:val="Style_21_ch"/>
    <w:uiPriority w:val="39"/>
    <w:pPr>
      <w:ind w:firstLine="0" w:left="1600"/>
      <w:jc w:val="left"/>
    </w:pPr>
    <w:rPr>
      <w:rFonts w:ascii="XO Thames" w:hAnsi="XO Thames"/>
      <w:sz w:val="28"/>
    </w:rPr>
  </w:style>
  <w:style w:styleId="Style_21_ch" w:type="character">
    <w:name w:val="toc 9"/>
    <w:link w:val="Style_21"/>
    <w:rPr>
      <w:rFonts w:ascii="XO Thames" w:hAnsi="XO Thames"/>
      <w:sz w:val="28"/>
    </w:rPr>
  </w:style>
  <w:style w:styleId="Style_22" w:type="paragraph">
    <w:name w:val="header"/>
    <w:basedOn w:val="Style_4"/>
    <w:link w:val="Style_22_ch"/>
    <w:pPr>
      <w:spacing w:after="0"/>
      <w:ind/>
    </w:pPr>
  </w:style>
  <w:style w:styleId="Style_22_ch" w:type="character">
    <w:name w:val="header"/>
    <w:basedOn w:val="Style_4_ch"/>
    <w:link w:val="Style_22"/>
  </w:style>
  <w:style w:styleId="Style_23" w:type="paragraph">
    <w:name w:val="toc 8"/>
    <w:next w:val="Style_4"/>
    <w:link w:val="Style_23_ch"/>
    <w:uiPriority w:val="39"/>
    <w:pPr>
      <w:ind w:firstLine="0" w:left="1400"/>
      <w:jc w:val="left"/>
    </w:pPr>
    <w:rPr>
      <w:rFonts w:ascii="XO Thames" w:hAnsi="XO Thames"/>
      <w:sz w:val="28"/>
    </w:rPr>
  </w:style>
  <w:style w:styleId="Style_23_ch" w:type="character">
    <w:name w:val="toc 8"/>
    <w:link w:val="Style_23"/>
    <w:rPr>
      <w:rFonts w:ascii="XO Thames" w:hAnsi="XO Thames"/>
      <w:sz w:val="28"/>
    </w:rPr>
  </w:style>
  <w:style w:styleId="Style_24" w:type="paragraph">
    <w:name w:val="toc 5"/>
    <w:next w:val="Style_4"/>
    <w:link w:val="Style_24_ch"/>
    <w:uiPriority w:val="39"/>
    <w:pPr>
      <w:ind w:firstLine="0" w:left="800"/>
      <w:jc w:val="left"/>
    </w:pPr>
    <w:rPr>
      <w:rFonts w:ascii="XO Thames" w:hAnsi="XO Thames"/>
      <w:sz w:val="28"/>
    </w:rPr>
  </w:style>
  <w:style w:styleId="Style_24_ch" w:type="character">
    <w:name w:val="toc 5"/>
    <w:link w:val="Style_24"/>
    <w:rPr>
      <w:rFonts w:ascii="XO Thames" w:hAnsi="XO Thames"/>
      <w:sz w:val="28"/>
    </w:rPr>
  </w:style>
  <w:style w:styleId="Style_1" w:type="paragraph">
    <w:name w:val="paragraphStylePageNum"/>
    <w:basedOn w:val="Style_4"/>
    <w:link w:val="Style_1_ch"/>
    <w:pPr>
      <w:spacing w:after="100"/>
      <w:ind/>
      <w:jc w:val="right"/>
    </w:pPr>
  </w:style>
  <w:style w:styleId="Style_1_ch" w:type="character">
    <w:name w:val="paragraphStylePageNum"/>
    <w:basedOn w:val="Style_4_ch"/>
    <w:link w:val="Style_1"/>
  </w:style>
  <w:style w:styleId="Style_25" w:type="paragraph">
    <w:name w:val="Subtitle"/>
    <w:next w:val="Style_4"/>
    <w:link w:val="Style_25_ch"/>
    <w:uiPriority w:val="11"/>
    <w:qFormat/>
    <w:pPr>
      <w:ind/>
      <w:jc w:val="both"/>
    </w:pPr>
    <w:rPr>
      <w:rFonts w:ascii="XO Thames" w:hAnsi="XO Thames"/>
      <w:i w:val="1"/>
      <w:sz w:val="24"/>
    </w:rPr>
  </w:style>
  <w:style w:styleId="Style_25_ch" w:type="character">
    <w:name w:val="Subtitle"/>
    <w:link w:val="Style_25"/>
    <w:rPr>
      <w:rFonts w:ascii="XO Thames" w:hAnsi="XO Thames"/>
      <w:i w:val="1"/>
      <w:sz w:val="24"/>
    </w:rPr>
  </w:style>
  <w:style w:styleId="Style_26" w:type="paragraph">
    <w:name w:val="Title"/>
    <w:basedOn w:val="Style_4"/>
    <w:link w:val="Style_26_ch"/>
    <w:uiPriority w:val="10"/>
    <w:qFormat/>
    <w:pPr>
      <w:ind/>
      <w:jc w:val="center"/>
    </w:pPr>
    <w:rPr>
      <w:rFonts w:ascii="Times New Roman" w:hAnsi="Times New Roman"/>
      <w:b w:val="1"/>
      <w:sz w:val="28"/>
    </w:rPr>
  </w:style>
  <w:style w:styleId="Style_26_ch" w:type="character">
    <w:name w:val="Title"/>
    <w:basedOn w:val="Style_4_ch"/>
    <w:link w:val="Style_26"/>
    <w:rPr>
      <w:rFonts w:ascii="Times New Roman" w:hAnsi="Times New Roman"/>
      <w:b w:val="1"/>
      <w:sz w:val="28"/>
    </w:rPr>
  </w:style>
  <w:style w:styleId="Style_27" w:type="paragraph">
    <w:name w:val="heading 4"/>
    <w:next w:val="Style_4"/>
    <w:link w:val="Style_27_ch"/>
    <w:uiPriority w:val="9"/>
    <w:qFormat/>
    <w:pPr>
      <w:spacing w:after="120" w:before="120"/>
      <w:ind/>
      <w:jc w:val="both"/>
      <w:outlineLvl w:val="3"/>
    </w:pPr>
    <w:rPr>
      <w:rFonts w:ascii="XO Thames" w:hAnsi="XO Thames"/>
      <w:b w:val="1"/>
      <w:sz w:val="24"/>
    </w:rPr>
  </w:style>
  <w:style w:styleId="Style_27_ch" w:type="character">
    <w:name w:val="heading 4"/>
    <w:link w:val="Style_27"/>
    <w:rPr>
      <w:rFonts w:ascii="XO Thames" w:hAnsi="XO Thames"/>
      <w:b w:val="1"/>
      <w:sz w:val="24"/>
    </w:rPr>
  </w:style>
  <w:style w:styleId="Style_28" w:type="paragraph">
    <w:name w:val="heading 2"/>
    <w:basedOn w:val="Style_4"/>
    <w:link w:val="Style_28_ch"/>
    <w:uiPriority w:val="9"/>
    <w:qFormat/>
    <w:pPr>
      <w:ind/>
      <w:outlineLvl w:val="1"/>
    </w:pPr>
    <w:rPr>
      <w:rFonts w:ascii="Times New Roman" w:hAnsi="Times New Roman"/>
      <w:b w:val="1"/>
      <w:sz w:val="28"/>
    </w:rPr>
  </w:style>
  <w:style w:styleId="Style_28_ch" w:type="character">
    <w:name w:val="heading 2"/>
    <w:basedOn w:val="Style_4_ch"/>
    <w:link w:val="Style_28"/>
    <w:rPr>
      <w:rFonts w:ascii="Times New Roman" w:hAnsi="Times New Roman"/>
      <w:b w:val="1"/>
      <w:sz w:val="28"/>
    </w:rPr>
  </w:style>
  <w:style w:styleId="Style_29" w:type="table">
    <w:name w:val="Normal Table"/>
    <w:tblPr>
      <w:tblInd w:type="dxa" w:w="0"/>
      <w:tblCellMar>
        <w:top w:type="dxa" w:w="0"/>
        <w:left w:type="dxa" w:w="108"/>
        <w:bottom w:type="dxa" w:w="0"/>
        <w:right w:type="dxa" w:w="108"/>
      </w:tblCellMar>
    </w:tblPr>
  </w:style>
  <w:style w:styleId="Style_30" w:type="table">
    <w:name w:val="Table Grid"/>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7" Target="webSettings.xml" Type="http://schemas.openxmlformats.org/officeDocument/2006/relationships/webSettings"/>
  <Relationship Id="rId7" Target="footer7.xml" Type="http://schemas.openxmlformats.org/officeDocument/2006/relationships/footer"/>
  <Relationship Id="rId6" Target="footer6.xml" Type="http://schemas.openxmlformats.org/officeDocument/2006/relationships/footer"/>
  <Relationship Id="rId14" Target="settings.xml" Type="http://schemas.openxmlformats.org/officeDocument/2006/relationships/settings"/>
  <Relationship Id="rId13" Target="fontTable.xml" Type="http://schemas.openxmlformats.org/officeDocument/2006/relationships/fontTable"/>
  <Relationship Id="rId18" Target="theme/theme1.xml" Type="http://schemas.openxmlformats.org/officeDocument/2006/relationships/theme"/>
  <Relationship Id="rId4" Target="footer4.xml" Type="http://schemas.openxmlformats.org/officeDocument/2006/relationships/footer"/>
  <Relationship Id="rId3" Target="footer3.xml" Type="http://schemas.openxmlformats.org/officeDocument/2006/relationships/footer"/>
  <Relationship Id="rId12" Target="footer12.xml" Type="http://schemas.openxmlformats.org/officeDocument/2006/relationships/footer"/>
  <Relationship Id="rId10" Target="footer10.xml" Type="http://schemas.openxmlformats.org/officeDocument/2006/relationships/footer"/>
  <Relationship Id="rId5" Target="footer5.xml" Type="http://schemas.openxmlformats.org/officeDocument/2006/relationships/footer"/>
  <Relationship Id="rId11" Target="footer11.xml" Type="http://schemas.openxmlformats.org/officeDocument/2006/relationships/footer"/>
  <Relationship Id="rId8" Target="footer8.xml" Type="http://schemas.openxmlformats.org/officeDocument/2006/relationships/footer"/>
  <Relationship Id="rId16" Target="stylesWithEffects.xml" Type="http://schemas.microsoft.com/office/2007/relationships/stylesWithEffects"/>
  <Relationship Id="rId2" Target="footer2.xml" Type="http://schemas.openxmlformats.org/officeDocument/2006/relationships/footer"/>
  <Relationship Id="rId9" Target="footer9.xml" Type="http://schemas.openxmlformats.org/officeDocument/2006/relationships/footer"/>
  <Relationship Id="rId15" Target="styles.xml" Type="http://schemas.openxmlformats.org/officeDocument/2006/relationships/styles"/>
  <Relationship Id="rId1" Target="footer1.xml" Type="http://schemas.openxmlformats.org/officeDocument/2006/relationships/foot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MyOffice-CoreFramework-macOS/31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2026-02-11T12:09:28Z</dcterms:modified>
</cp:coreProperties>
</file>