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2FD8" w:rsidRDefault="00692FD8" w:rsidP="00692FD8">
      <w:pPr>
        <w:pStyle w:val="a3"/>
        <w:spacing w:line="276" w:lineRule="auto"/>
        <w:rPr>
          <w:sz w:val="24"/>
        </w:rPr>
      </w:pPr>
      <w:r>
        <w:rPr>
          <w:sz w:val="24"/>
        </w:rPr>
        <w:t>Протокол № 2</w:t>
      </w:r>
    </w:p>
    <w:p w:rsidR="00692FD8" w:rsidRDefault="00692FD8" w:rsidP="00692FD8">
      <w:pPr>
        <w:spacing w:after="0"/>
        <w:jc w:val="center"/>
        <w:rPr>
          <w:rFonts w:ascii="Times New Roman" w:hAnsi="Times New Roman" w:cs="Times New Roman"/>
          <w:sz w:val="24"/>
          <w:szCs w:val="24"/>
        </w:rPr>
      </w:pPr>
      <w:r>
        <w:rPr>
          <w:rFonts w:ascii="Times New Roman" w:hAnsi="Times New Roman" w:cs="Times New Roman"/>
          <w:sz w:val="24"/>
          <w:szCs w:val="24"/>
        </w:rPr>
        <w:t>заседания муниципального методического объединения учителей химии</w:t>
      </w:r>
    </w:p>
    <w:p w:rsidR="00692FD8" w:rsidRDefault="00692FD8" w:rsidP="00692FD8">
      <w:pPr>
        <w:spacing w:after="0"/>
        <w:jc w:val="center"/>
        <w:rPr>
          <w:rFonts w:ascii="Times New Roman" w:hAnsi="Times New Roman" w:cs="Times New Roman"/>
          <w:color w:val="FF0000"/>
          <w:sz w:val="24"/>
          <w:szCs w:val="24"/>
        </w:rPr>
      </w:pPr>
      <w:r>
        <w:rPr>
          <w:rFonts w:ascii="Times New Roman" w:hAnsi="Times New Roman" w:cs="Times New Roman"/>
          <w:sz w:val="24"/>
          <w:szCs w:val="24"/>
        </w:rPr>
        <w:t>города и района</w:t>
      </w:r>
    </w:p>
    <w:p w:rsidR="00692FD8" w:rsidRDefault="00692FD8" w:rsidP="00692FD8">
      <w:pPr>
        <w:spacing w:after="0"/>
        <w:rPr>
          <w:rFonts w:ascii="Times New Roman" w:hAnsi="Times New Roman" w:cs="Times New Roman"/>
          <w:b/>
          <w:bCs/>
          <w:sz w:val="24"/>
          <w:szCs w:val="24"/>
        </w:rPr>
      </w:pPr>
      <w:r>
        <w:rPr>
          <w:rFonts w:ascii="Times New Roman" w:hAnsi="Times New Roman" w:cs="Times New Roman"/>
          <w:b/>
          <w:bCs/>
          <w:sz w:val="24"/>
          <w:szCs w:val="24"/>
        </w:rPr>
        <w:t>Дата проведения:</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Присутствовали: </w:t>
      </w:r>
    </w:p>
    <w:p w:rsidR="00692FD8" w:rsidRDefault="00692FD8" w:rsidP="00692FD8">
      <w:pPr>
        <w:spacing w:after="0"/>
        <w:jc w:val="both"/>
        <w:rPr>
          <w:rFonts w:ascii="Times New Roman" w:hAnsi="Times New Roman" w:cs="Times New Roman"/>
          <w:sz w:val="24"/>
          <w:szCs w:val="24"/>
        </w:rPr>
      </w:pPr>
      <w:r>
        <w:rPr>
          <w:rFonts w:ascii="Times New Roman" w:hAnsi="Times New Roman" w:cs="Times New Roman"/>
          <w:sz w:val="24"/>
          <w:szCs w:val="24"/>
        </w:rPr>
        <w:t>01.1</w:t>
      </w:r>
      <w:r w:rsidR="002034ED">
        <w:rPr>
          <w:rFonts w:ascii="Times New Roman" w:hAnsi="Times New Roman" w:cs="Times New Roman"/>
          <w:sz w:val="24"/>
          <w:szCs w:val="24"/>
        </w:rPr>
        <w:t>1</w:t>
      </w:r>
      <w:r>
        <w:rPr>
          <w:rFonts w:ascii="Times New Roman" w:hAnsi="Times New Roman" w:cs="Times New Roman"/>
          <w:sz w:val="24"/>
          <w:szCs w:val="24"/>
        </w:rPr>
        <w:t>.2023 г</w:t>
      </w:r>
      <w:r w:rsidRPr="002034ED">
        <w:rPr>
          <w:rFonts w:ascii="Times New Roman" w:hAnsi="Times New Roman" w:cs="Times New Roman"/>
          <w:sz w:val="24"/>
          <w:szCs w:val="24"/>
        </w:rPr>
        <w:t xml:space="preserve">.                                                                   </w:t>
      </w:r>
      <w:r w:rsidRPr="002034ED">
        <w:rPr>
          <w:rFonts w:ascii="Times New Roman" w:hAnsi="Times New Roman" w:cs="Times New Roman"/>
          <w:b/>
          <w:sz w:val="24"/>
          <w:szCs w:val="24"/>
        </w:rPr>
        <w:t xml:space="preserve"> </w:t>
      </w:r>
      <w:r w:rsidR="002034ED" w:rsidRPr="002034ED">
        <w:rPr>
          <w:rFonts w:ascii="Times New Roman" w:hAnsi="Times New Roman" w:cs="Times New Roman"/>
          <w:b/>
          <w:sz w:val="24"/>
          <w:szCs w:val="24"/>
        </w:rPr>
        <w:t>19</w:t>
      </w:r>
      <w:r w:rsidRPr="002034ED">
        <w:rPr>
          <w:rFonts w:ascii="Times New Roman" w:hAnsi="Times New Roman" w:cs="Times New Roman"/>
          <w:sz w:val="24"/>
          <w:szCs w:val="24"/>
        </w:rPr>
        <w:t xml:space="preserve"> человек</w:t>
      </w:r>
    </w:p>
    <w:p w:rsidR="00692FD8" w:rsidRDefault="00692FD8" w:rsidP="00692FD8">
      <w:pPr>
        <w:spacing w:after="0"/>
        <w:jc w:val="center"/>
        <w:rPr>
          <w:rFonts w:ascii="Times New Roman" w:hAnsi="Times New Roman" w:cs="Times New Roman"/>
          <w:b/>
          <w:sz w:val="24"/>
          <w:szCs w:val="24"/>
        </w:rPr>
      </w:pPr>
    </w:p>
    <w:p w:rsidR="00692FD8" w:rsidRDefault="00692FD8" w:rsidP="00692FD8">
      <w:pPr>
        <w:rPr>
          <w:rFonts w:ascii="Times New Roman" w:hAnsi="Times New Roman" w:cs="Times New Roman"/>
          <w:b/>
          <w:sz w:val="24"/>
          <w:szCs w:val="24"/>
        </w:rPr>
      </w:pPr>
      <w:r w:rsidRPr="00692FD8">
        <w:rPr>
          <w:rFonts w:ascii="Times New Roman" w:hAnsi="Times New Roman" w:cs="Times New Roman"/>
          <w:b/>
          <w:sz w:val="24"/>
          <w:szCs w:val="24"/>
        </w:rPr>
        <w:t>Тема: «</w:t>
      </w:r>
      <w:r w:rsidR="002034ED">
        <w:rPr>
          <w:rFonts w:ascii="Times New Roman" w:hAnsi="Times New Roman" w:cs="Times New Roman"/>
          <w:b/>
          <w:sz w:val="24"/>
          <w:szCs w:val="24"/>
        </w:rPr>
        <w:t>Затруднения выпускников при сдаче ОГЭ и ЕГЭ по химии</w:t>
      </w:r>
      <w:proofErr w:type="gramStart"/>
      <w:r w:rsidR="002034ED">
        <w:rPr>
          <w:rFonts w:ascii="Times New Roman" w:hAnsi="Times New Roman" w:cs="Times New Roman"/>
          <w:b/>
          <w:sz w:val="24"/>
          <w:szCs w:val="24"/>
        </w:rPr>
        <w:t xml:space="preserve">. </w:t>
      </w:r>
      <w:proofErr w:type="gramEnd"/>
      <w:r w:rsidR="002034ED">
        <w:rPr>
          <w:rFonts w:ascii="Times New Roman" w:hAnsi="Times New Roman" w:cs="Times New Roman"/>
          <w:b/>
          <w:sz w:val="24"/>
          <w:szCs w:val="24"/>
        </w:rPr>
        <w:t>Сложности в работе учителя химии при подготовке учеников к ГИА</w:t>
      </w:r>
      <w:bookmarkStart w:id="0" w:name="_GoBack"/>
      <w:bookmarkEnd w:id="0"/>
      <w:r w:rsidRPr="00692FD8">
        <w:rPr>
          <w:rFonts w:ascii="Times New Roman" w:hAnsi="Times New Roman" w:cs="Times New Roman"/>
          <w:b/>
          <w:sz w:val="24"/>
          <w:szCs w:val="24"/>
        </w:rPr>
        <w:t>»</w:t>
      </w:r>
    </w:p>
    <w:p w:rsidR="00692FD8" w:rsidRDefault="00692FD8" w:rsidP="00692FD8">
      <w:pPr>
        <w:spacing w:before="100" w:beforeAutospacing="1" w:after="100" w:afterAutospacing="1"/>
        <w:jc w:val="center"/>
        <w:rPr>
          <w:rFonts w:ascii="Times New Roman" w:hAnsi="Times New Roman" w:cs="Times New Roman"/>
          <w:b/>
          <w:iCs/>
          <w:sz w:val="24"/>
          <w:szCs w:val="24"/>
          <w:shd w:val="clear" w:color="auto" w:fill="FFFFFF"/>
        </w:rPr>
      </w:pPr>
      <w:r>
        <w:rPr>
          <w:rFonts w:ascii="Times New Roman" w:hAnsi="Times New Roman" w:cs="Times New Roman"/>
          <w:b/>
          <w:iCs/>
          <w:sz w:val="24"/>
          <w:szCs w:val="24"/>
          <w:shd w:val="clear" w:color="auto" w:fill="FFFFFF"/>
        </w:rPr>
        <w:t>Вопросы:</w:t>
      </w:r>
    </w:p>
    <w:p w:rsidR="00692FD8" w:rsidRPr="00692FD8" w:rsidRDefault="00692FD8" w:rsidP="00692FD8">
      <w:pPr>
        <w:spacing w:after="0"/>
        <w:jc w:val="both"/>
        <w:rPr>
          <w:rFonts w:ascii="Times New Roman" w:hAnsi="Times New Roman" w:cs="Times New Roman"/>
          <w:sz w:val="24"/>
          <w:szCs w:val="24"/>
        </w:rPr>
      </w:pPr>
      <w:r w:rsidRPr="00692FD8">
        <w:rPr>
          <w:rFonts w:ascii="Times New Roman" w:hAnsi="Times New Roman" w:cs="Times New Roman"/>
          <w:sz w:val="24"/>
          <w:szCs w:val="24"/>
        </w:rPr>
        <w:t>1.Система работы учителей по формированию навыков у учащихся в выполнении заданий с развернутым ответом. Бутова М.В., учитель химии МАОУ Лицей №1</w:t>
      </w:r>
    </w:p>
    <w:p w:rsidR="00692FD8" w:rsidRPr="00692FD8" w:rsidRDefault="00692FD8" w:rsidP="00692FD8">
      <w:pPr>
        <w:spacing w:after="0"/>
        <w:jc w:val="both"/>
        <w:rPr>
          <w:rFonts w:ascii="Times New Roman" w:hAnsi="Times New Roman" w:cs="Times New Roman"/>
          <w:sz w:val="24"/>
          <w:szCs w:val="24"/>
        </w:rPr>
      </w:pPr>
      <w:r w:rsidRPr="00692FD8">
        <w:rPr>
          <w:rFonts w:ascii="Times New Roman" w:hAnsi="Times New Roman" w:cs="Times New Roman"/>
          <w:sz w:val="24"/>
          <w:szCs w:val="24"/>
        </w:rPr>
        <w:t>2. Рассмотрение эффективных методов решения задач и упражнений, в которых ошибаются большинство учащихся, Антипина С.В., учитель химии МАОУ СОШ №22</w:t>
      </w:r>
    </w:p>
    <w:p w:rsidR="00692FD8" w:rsidRPr="00692FD8" w:rsidRDefault="00692FD8" w:rsidP="00692FD8">
      <w:pPr>
        <w:spacing w:after="0"/>
        <w:jc w:val="both"/>
        <w:rPr>
          <w:rFonts w:ascii="Times New Roman" w:hAnsi="Times New Roman" w:cs="Times New Roman"/>
          <w:sz w:val="24"/>
          <w:szCs w:val="24"/>
        </w:rPr>
      </w:pPr>
      <w:r w:rsidRPr="00692FD8">
        <w:rPr>
          <w:rFonts w:ascii="Times New Roman" w:hAnsi="Times New Roman" w:cs="Times New Roman"/>
          <w:sz w:val="24"/>
          <w:szCs w:val="24"/>
        </w:rPr>
        <w:t xml:space="preserve">3. Методические приёмы при изучении изомерии в курсе органической химии 10 класса, </w:t>
      </w:r>
      <w:proofErr w:type="spellStart"/>
      <w:r w:rsidRPr="00692FD8">
        <w:rPr>
          <w:rFonts w:ascii="Times New Roman" w:hAnsi="Times New Roman" w:cs="Times New Roman"/>
          <w:sz w:val="24"/>
          <w:szCs w:val="24"/>
        </w:rPr>
        <w:t>Миронюк</w:t>
      </w:r>
      <w:proofErr w:type="spellEnd"/>
      <w:r w:rsidRPr="00692FD8">
        <w:rPr>
          <w:rFonts w:ascii="Times New Roman" w:hAnsi="Times New Roman" w:cs="Times New Roman"/>
          <w:sz w:val="24"/>
          <w:szCs w:val="24"/>
        </w:rPr>
        <w:t xml:space="preserve"> И.В., учитель химии МАОУ Гимназия №1</w:t>
      </w:r>
    </w:p>
    <w:p w:rsidR="00692FD8" w:rsidRPr="00692FD8" w:rsidRDefault="00692FD8" w:rsidP="00692FD8">
      <w:pPr>
        <w:spacing w:after="0"/>
        <w:jc w:val="both"/>
        <w:rPr>
          <w:rFonts w:ascii="Times New Roman" w:hAnsi="Times New Roman" w:cs="Times New Roman"/>
          <w:sz w:val="24"/>
          <w:szCs w:val="24"/>
        </w:rPr>
      </w:pPr>
      <w:r w:rsidRPr="00692FD8">
        <w:rPr>
          <w:rFonts w:ascii="Times New Roman" w:hAnsi="Times New Roman" w:cs="Times New Roman"/>
          <w:sz w:val="24"/>
          <w:szCs w:val="24"/>
        </w:rPr>
        <w:t>4. Работа с одаренными детьми через вовлечение их в исследовательскую деятельность, участие в конкурсах и олимпиадах разного уровня и через внеклассную работу по предмету, Трибунская Е.Ж., учитель химии МАОУ СОШ №7</w:t>
      </w:r>
    </w:p>
    <w:p w:rsidR="00692FD8" w:rsidRDefault="00692FD8" w:rsidP="00692FD8">
      <w:pPr>
        <w:spacing w:after="0"/>
        <w:jc w:val="both"/>
        <w:rPr>
          <w:rFonts w:ascii="Times New Roman" w:hAnsi="Times New Roman" w:cs="Times New Roman"/>
          <w:b/>
          <w:sz w:val="24"/>
          <w:szCs w:val="24"/>
        </w:rPr>
      </w:pPr>
      <w:r w:rsidRPr="00692FD8">
        <w:rPr>
          <w:rFonts w:ascii="Times New Roman" w:hAnsi="Times New Roman" w:cs="Times New Roman"/>
          <w:sz w:val="24"/>
          <w:szCs w:val="24"/>
        </w:rPr>
        <w:t xml:space="preserve">5. Особенности оценки результатов по химии, </w:t>
      </w:r>
      <w:proofErr w:type="spellStart"/>
      <w:r w:rsidRPr="00692FD8">
        <w:rPr>
          <w:rFonts w:ascii="Times New Roman" w:hAnsi="Times New Roman" w:cs="Times New Roman"/>
          <w:sz w:val="24"/>
          <w:szCs w:val="24"/>
        </w:rPr>
        <w:t>Хусанов</w:t>
      </w:r>
      <w:proofErr w:type="spellEnd"/>
      <w:r w:rsidRPr="00692FD8">
        <w:rPr>
          <w:rFonts w:ascii="Times New Roman" w:hAnsi="Times New Roman" w:cs="Times New Roman"/>
          <w:sz w:val="24"/>
          <w:szCs w:val="24"/>
        </w:rPr>
        <w:t xml:space="preserve"> С.А, учитель химии МАОУ СОШ №28</w:t>
      </w:r>
      <w:r w:rsidR="00CD3CDD">
        <w:rPr>
          <w:rFonts w:ascii="Times New Roman" w:hAnsi="Times New Roman" w:cs="Times New Roman"/>
          <w:sz w:val="24"/>
          <w:szCs w:val="24"/>
        </w:rPr>
        <w:t>.</w:t>
      </w:r>
    </w:p>
    <w:p w:rsidR="00692FD8" w:rsidRDefault="00692FD8" w:rsidP="00692FD8">
      <w:pPr>
        <w:spacing w:after="0"/>
        <w:jc w:val="center"/>
        <w:rPr>
          <w:rFonts w:ascii="Times New Roman" w:hAnsi="Times New Roman" w:cs="Times New Roman"/>
          <w:b/>
          <w:sz w:val="24"/>
          <w:szCs w:val="24"/>
        </w:rPr>
      </w:pPr>
      <w:r>
        <w:rPr>
          <w:rFonts w:ascii="Times New Roman" w:hAnsi="Times New Roman" w:cs="Times New Roman"/>
          <w:b/>
          <w:sz w:val="24"/>
          <w:szCs w:val="24"/>
        </w:rPr>
        <w:t>Выступления:</w:t>
      </w:r>
    </w:p>
    <w:p w:rsidR="00692FD8" w:rsidRDefault="00692FD8" w:rsidP="00A6171B">
      <w:pPr>
        <w:spacing w:after="0"/>
        <w:jc w:val="center"/>
        <w:rPr>
          <w:rFonts w:ascii="Times New Roman" w:hAnsi="Times New Roman" w:cs="Times New Roman"/>
          <w:b/>
          <w:sz w:val="24"/>
          <w:szCs w:val="24"/>
        </w:rPr>
      </w:pPr>
    </w:p>
    <w:p w:rsidR="00692FD8" w:rsidRPr="00110A45" w:rsidRDefault="00692FD8" w:rsidP="00A6171B">
      <w:pPr>
        <w:spacing w:after="0"/>
        <w:ind w:firstLine="708"/>
        <w:jc w:val="both"/>
        <w:rPr>
          <w:rFonts w:ascii="Times New Roman" w:hAnsi="Times New Roman" w:cs="Times New Roman"/>
          <w:sz w:val="24"/>
          <w:szCs w:val="24"/>
        </w:rPr>
      </w:pPr>
      <w:r w:rsidRPr="00110A45">
        <w:rPr>
          <w:rFonts w:ascii="Times New Roman" w:hAnsi="Times New Roman" w:cs="Times New Roman"/>
          <w:sz w:val="24"/>
          <w:szCs w:val="24"/>
        </w:rPr>
        <w:t xml:space="preserve">Руководитель ММО учителей химии – Родина Т.А., учитель химии МАОУ СОШ № 26 довела до сведения план заседания ММО учителей химии. </w:t>
      </w:r>
    </w:p>
    <w:p w:rsidR="00692FD8" w:rsidRPr="00A6171B" w:rsidRDefault="00692FD8" w:rsidP="00A6171B">
      <w:pPr>
        <w:pStyle w:val="a9"/>
        <w:kinsoku w:val="0"/>
        <w:overflowPunct w:val="0"/>
        <w:spacing w:before="0" w:beforeAutospacing="0" w:after="0" w:afterAutospacing="0" w:line="276" w:lineRule="auto"/>
        <w:ind w:firstLine="708"/>
        <w:jc w:val="both"/>
        <w:textAlignment w:val="baseline"/>
      </w:pPr>
      <w:r w:rsidRPr="00110A45">
        <w:t>Бутова М.В., учитель химии МАОУ Лицей №1 рассказала о системе работы учителей по формированию навыков у учащихся в выполнении заданий с развернутым ответом и поделилась своим опытом работы</w:t>
      </w:r>
      <w:r w:rsidR="003C0FB7" w:rsidRPr="00110A45">
        <w:t>.</w:t>
      </w:r>
      <w:r w:rsidR="003C0FB7" w:rsidRPr="00110A45">
        <w:rPr>
          <w:rFonts w:eastAsiaTheme="minorEastAsia"/>
        </w:rPr>
        <w:t xml:space="preserve"> Содержание и структура контрольных измерительных материалов (КИМ) определяются целью единого государственного экзамена (ЕГЭ): обеспечением объективной оценки качества подготовки лиц, освоивших образовательные программы среднего (полного) общего образования, с использованием заданий стандартизированной формы.</w:t>
      </w:r>
      <w:r w:rsidR="003C0FB7" w:rsidRPr="00110A45">
        <w:rPr>
          <w:rFonts w:eastAsiaTheme="majorEastAsia"/>
        </w:rPr>
        <w:t xml:space="preserve"> Наряду с тем, что они комплексно проверяют усвоение наиболее важных элементов из содержательных блоков «Теоретические основы химии» (содержательная линия «Химическая реакция»), «Методы познания в химии», эти задания ориентированы на проверку умений, отвечающих требованиям образовательного стандарта профильного уровня:</w:t>
      </w:r>
      <w:r w:rsidR="003C0FB7" w:rsidRPr="00110A45">
        <w:rPr>
          <w:rFonts w:eastAsiaTheme="minorEastAsia"/>
        </w:rPr>
        <w:t xml:space="preserve"> объяснять обусловленность свойств и применения веществ их составом и строением, характер взаимного влияния атомов в молекулах органических соединений, взаимосвязь неорганических и органических веществ, сущность и закономерность протекания изученных типов реакций;</w:t>
      </w:r>
      <w:r w:rsidR="003C0FB7" w:rsidRPr="00110A45">
        <w:t xml:space="preserve"> </w:t>
      </w:r>
      <w:r w:rsidR="003C0FB7" w:rsidRPr="003C0FB7">
        <w:rPr>
          <w:rFonts w:eastAsiaTheme="minorEastAsia"/>
        </w:rPr>
        <w:t>проводить комбинированные расчёты по химическим уравнениям.</w:t>
      </w:r>
      <w:r w:rsidR="003C0FB7" w:rsidRPr="00110A45">
        <w:rPr>
          <w:rFonts w:eastAsiaTheme="minorEastAsia"/>
        </w:rPr>
        <w:t xml:space="preserve"> </w:t>
      </w:r>
      <w:r w:rsidR="003C0FB7" w:rsidRPr="003C0FB7">
        <w:rPr>
          <w:rFonts w:eastAsiaTheme="minorEastAsia"/>
        </w:rPr>
        <w:t>Задания с развёрнутым ответом единого государственного экзамена по химии предусматривают комплексную проверку усвоения на высоком уровне сложности нескольких (двух и более) элементов содержания из различных содержательных блоков курса по общей, неорганической и органической химии.</w:t>
      </w:r>
      <w:r w:rsidR="003C0FB7" w:rsidRPr="00110A45">
        <w:rPr>
          <w:rFonts w:eastAsiaTheme="minorEastAsia"/>
        </w:rPr>
        <w:t xml:space="preserve"> выполнение заданий с развёрнутым ответом требует от выпускника прочных теоретических знаний, а также сформированных умений применять эти знания в различных учебных </w:t>
      </w:r>
      <w:r w:rsidR="003C0FB7" w:rsidRPr="00110A45">
        <w:rPr>
          <w:rFonts w:eastAsiaTheme="minorEastAsia"/>
        </w:rPr>
        <w:lastRenderedPageBreak/>
        <w:t xml:space="preserve">ситуациях, последовательно и логично выстраивать ответ, делать выводы и заключения, приводить аргументы в пользу </w:t>
      </w:r>
      <w:r w:rsidR="003C0FB7" w:rsidRPr="003C0FB7">
        <w:rPr>
          <w:rFonts w:eastAsiaTheme="minorEastAsia"/>
        </w:rPr>
        <w:t>высказанной точки зрения</w:t>
      </w:r>
      <w:r w:rsidR="003C0FB7" w:rsidRPr="00110A45">
        <w:rPr>
          <w:rFonts w:eastAsiaTheme="minorEastAsia"/>
        </w:rPr>
        <w:t>.</w:t>
      </w:r>
    </w:p>
    <w:p w:rsidR="00692FD8" w:rsidRPr="00110A45" w:rsidRDefault="00692FD8" w:rsidP="00A6171B">
      <w:pPr>
        <w:pStyle w:val="a9"/>
        <w:spacing w:before="0" w:beforeAutospacing="0" w:after="0" w:afterAutospacing="0" w:line="276" w:lineRule="auto"/>
        <w:ind w:firstLine="708"/>
        <w:jc w:val="both"/>
      </w:pPr>
      <w:r w:rsidRPr="00110A45">
        <w:t>Антипина С.В., учитель химии МАОУ СОШ №22 рассмотрела эффективные методы решения задач и упражнений, в которых ошибаются большинство учащихся.</w:t>
      </w:r>
      <w:r w:rsidR="004F741E" w:rsidRPr="00110A45">
        <w:t xml:space="preserve"> Она отметила, что </w:t>
      </w:r>
      <w:r w:rsidR="004F741E" w:rsidRPr="00110A45">
        <w:rPr>
          <w:rFonts w:eastAsiaTheme="minorEastAsia"/>
          <w:kern w:val="24"/>
        </w:rPr>
        <w:t>структура варианта КИМ ЕГЭ в 2024 году осталась без изменения - 34 задания разной степени сложности нужно выполнить за 3, 5 часа. Также Светлана Владимировна остановилась на изменении требований к знаниям учащихся в спецификации в сравнении с 2023 годом.</w:t>
      </w:r>
      <w:r w:rsidR="004F741E" w:rsidRPr="00110A45">
        <w:rPr>
          <w:rFonts w:eastAsia="+mn-ea"/>
          <w:b/>
          <w:bCs/>
          <w:kern w:val="24"/>
        </w:rPr>
        <w:t xml:space="preserve"> </w:t>
      </w:r>
      <w:r w:rsidR="004F741E" w:rsidRPr="00110A45">
        <w:rPr>
          <w:rFonts w:eastAsia="+mn-ea"/>
          <w:bCs/>
          <w:kern w:val="24"/>
        </w:rPr>
        <w:t>Экзамен — дело не хитрое, сдал и забыл. Главное, не забыть до того, как сдал, а это уже требует большого мастерства и упорств</w:t>
      </w:r>
      <w:r w:rsidR="003C0FB7" w:rsidRPr="00110A45">
        <w:rPr>
          <w:rFonts w:eastAsia="+mn-ea"/>
          <w:bCs/>
          <w:kern w:val="24"/>
        </w:rPr>
        <w:t xml:space="preserve">а. </w:t>
      </w:r>
    </w:p>
    <w:p w:rsidR="00692FD8" w:rsidRPr="00110A45" w:rsidRDefault="00692FD8" w:rsidP="00A6171B">
      <w:pPr>
        <w:spacing w:after="0"/>
        <w:ind w:firstLine="708"/>
        <w:jc w:val="both"/>
        <w:rPr>
          <w:rFonts w:ascii="Times New Roman" w:hAnsi="Times New Roman" w:cs="Times New Roman"/>
          <w:sz w:val="24"/>
          <w:szCs w:val="24"/>
        </w:rPr>
      </w:pPr>
      <w:proofErr w:type="spellStart"/>
      <w:r w:rsidRPr="00110A45">
        <w:rPr>
          <w:rFonts w:ascii="Times New Roman" w:hAnsi="Times New Roman" w:cs="Times New Roman"/>
          <w:sz w:val="24"/>
          <w:szCs w:val="24"/>
        </w:rPr>
        <w:t>Миронюк</w:t>
      </w:r>
      <w:proofErr w:type="spellEnd"/>
      <w:r w:rsidRPr="00110A45">
        <w:rPr>
          <w:rFonts w:ascii="Times New Roman" w:hAnsi="Times New Roman" w:cs="Times New Roman"/>
          <w:sz w:val="24"/>
          <w:szCs w:val="24"/>
        </w:rPr>
        <w:t xml:space="preserve"> И.В., учитель химии МАОУ Гимназия №1 рассказала о методических приёмах при изучении изомерии в курсе органической химии 10 класса.</w:t>
      </w:r>
      <w:r w:rsidR="003C0FB7" w:rsidRPr="00110A45">
        <w:rPr>
          <w:rFonts w:ascii="Times New Roman" w:hAnsi="Times New Roman" w:cs="Times New Roman"/>
          <w:sz w:val="24"/>
          <w:szCs w:val="24"/>
        </w:rPr>
        <w:t xml:space="preserve"> Ирина Владимировна рассказала, что м</w:t>
      </w:r>
      <w:r w:rsidR="003C0FB7" w:rsidRPr="00110A45">
        <w:rPr>
          <w:rFonts w:ascii="Times New Roman" w:hAnsi="Times New Roman" w:cs="Times New Roman"/>
          <w:kern w:val="24"/>
          <w:sz w:val="24"/>
          <w:szCs w:val="24"/>
        </w:rPr>
        <w:t>олекула талидомида может существовать в виде двух оптических изомеров — право- и левовращающего. Один из них обеспечивает терапевтический эффект препарата, в то время как второй является причиной его тератогенного воздействия. Этот изомер вклинивается в клеточную ДНК на участках, богатых G-C связями, и препятствует нормальному процессу репликации ДНК, необходимому для деления клеток и развития зародыша.</w:t>
      </w:r>
    </w:p>
    <w:p w:rsidR="004F741E" w:rsidRPr="00640FB7" w:rsidRDefault="00692FD8" w:rsidP="00A6171B">
      <w:pPr>
        <w:spacing w:after="0"/>
        <w:ind w:firstLine="360"/>
        <w:jc w:val="both"/>
        <w:rPr>
          <w:rFonts w:ascii="Times New Roman" w:eastAsiaTheme="minorHAnsi" w:hAnsi="Times New Roman" w:cs="Times New Roman"/>
          <w:sz w:val="24"/>
          <w:szCs w:val="24"/>
          <w:lang w:eastAsia="en-US"/>
        </w:rPr>
      </w:pPr>
      <w:r w:rsidRPr="00110A45">
        <w:rPr>
          <w:rFonts w:ascii="Times New Roman" w:hAnsi="Times New Roman" w:cs="Times New Roman"/>
          <w:sz w:val="24"/>
          <w:szCs w:val="24"/>
        </w:rPr>
        <w:t>Трибунская Е.Ж., учитель химии МАОУ СОШ №7 поделилась опытом работы с одаренными детьми через вовлечение их в исследовательскую деятельность, участие в конкурсах и олимпиадах разного уровня и через внеклассную работу по предмету</w:t>
      </w:r>
      <w:r w:rsidR="004F741E" w:rsidRPr="00110A45">
        <w:rPr>
          <w:rFonts w:ascii="Times New Roman" w:hAnsi="Times New Roman" w:cs="Times New Roman"/>
          <w:sz w:val="24"/>
          <w:szCs w:val="24"/>
        </w:rPr>
        <w:t>.</w:t>
      </w:r>
      <w:r w:rsidR="00110A45" w:rsidRPr="00110A45">
        <w:rPr>
          <w:rFonts w:ascii="Times New Roman" w:hAnsi="Times New Roman" w:cs="Times New Roman"/>
          <w:sz w:val="24"/>
          <w:szCs w:val="24"/>
        </w:rPr>
        <w:t xml:space="preserve"> Елена </w:t>
      </w:r>
      <w:proofErr w:type="spellStart"/>
      <w:r w:rsidR="00110A45" w:rsidRPr="00110A45">
        <w:rPr>
          <w:rFonts w:ascii="Times New Roman" w:hAnsi="Times New Roman" w:cs="Times New Roman"/>
          <w:sz w:val="24"/>
          <w:szCs w:val="24"/>
        </w:rPr>
        <w:t>Жановна</w:t>
      </w:r>
      <w:proofErr w:type="spellEnd"/>
      <w:r w:rsidR="00110A45" w:rsidRPr="00110A45">
        <w:rPr>
          <w:rFonts w:ascii="Times New Roman" w:hAnsi="Times New Roman" w:cs="Times New Roman"/>
          <w:sz w:val="24"/>
          <w:szCs w:val="24"/>
        </w:rPr>
        <w:t xml:space="preserve"> обратила внимание на то, что в</w:t>
      </w:r>
      <w:r w:rsidR="00110A45" w:rsidRPr="00110A45">
        <w:rPr>
          <w:rFonts w:ascii="Times New Roman" w:eastAsia="Times New Roman" w:hAnsi="Times New Roman" w:cs="Times New Roman"/>
          <w:sz w:val="24"/>
          <w:szCs w:val="24"/>
        </w:rPr>
        <w:t xml:space="preserve"> современном российском обществе возрастает потребность в людях неординарно мыслящих, творческих, активных, способных нестандартно решать поставленные задачи и формулировать новые, перспективные цели.</w:t>
      </w:r>
      <w:r w:rsidR="00110A45" w:rsidRPr="00110A45">
        <w:rPr>
          <w:rFonts w:ascii="Times New Roman" w:hAnsi="Times New Roman" w:cs="Times New Roman"/>
          <w:sz w:val="24"/>
          <w:szCs w:val="24"/>
        </w:rPr>
        <w:t xml:space="preserve"> Она отметила, что задача семьи состоит в том, чтобы вовремя увидеть, разглядеть способности ребёнка, задача же школы – поддержать ребёнка и развить его способности, подготовить почву для того, чтобы эти способности были реализованы. Именно в школе должны закладываться основы развития думающей, самостоятельной, творческой личности. Жажда открытия, стремление проникнуть в самые сокровенные тайны бытия рождаются на школьной скамье. </w:t>
      </w:r>
      <w:r w:rsidR="00640FB7" w:rsidRPr="00640FB7">
        <w:rPr>
          <w:rFonts w:ascii="Times New Roman" w:eastAsiaTheme="minorHAnsi" w:hAnsi="Times New Roman" w:cs="Times New Roman"/>
          <w:sz w:val="24"/>
          <w:szCs w:val="24"/>
          <w:lang w:eastAsia="en-US"/>
        </w:rPr>
        <w:t>Работа педагога с одаренными детьми — это сложный и никогда не прекращающийся процесс. Он требует от учителей личностного роста, хороших, постоянно обновляемых знаний в области психологии одаренных и их обучения, а также тесного сотрудничества с психологами, другими учителями, администрацией и обязательно с родителями одаренных. Он требует постоянного роста мастерства, педагогической гибкости</w:t>
      </w:r>
      <w:r w:rsidR="00640FB7">
        <w:rPr>
          <w:rFonts w:ascii="Times New Roman" w:eastAsiaTheme="minorHAnsi" w:hAnsi="Times New Roman" w:cs="Times New Roman"/>
          <w:sz w:val="24"/>
          <w:szCs w:val="24"/>
          <w:lang w:eastAsia="en-US"/>
        </w:rPr>
        <w:t>.</w:t>
      </w:r>
    </w:p>
    <w:p w:rsidR="00CD3CDD" w:rsidRPr="00110A45" w:rsidRDefault="00692FD8" w:rsidP="00A6171B">
      <w:pPr>
        <w:spacing w:after="0"/>
        <w:ind w:firstLine="708"/>
        <w:jc w:val="both"/>
        <w:rPr>
          <w:rFonts w:ascii="Times New Roman" w:hAnsi="Times New Roman" w:cs="Times New Roman"/>
          <w:sz w:val="24"/>
          <w:szCs w:val="24"/>
        </w:rPr>
      </w:pPr>
      <w:proofErr w:type="spellStart"/>
      <w:r w:rsidRPr="00110A45">
        <w:rPr>
          <w:rFonts w:ascii="Times New Roman" w:hAnsi="Times New Roman" w:cs="Times New Roman"/>
          <w:sz w:val="24"/>
          <w:szCs w:val="24"/>
        </w:rPr>
        <w:t>Хусанов</w:t>
      </w:r>
      <w:proofErr w:type="spellEnd"/>
      <w:r w:rsidRPr="00110A45">
        <w:rPr>
          <w:rFonts w:ascii="Times New Roman" w:hAnsi="Times New Roman" w:cs="Times New Roman"/>
          <w:sz w:val="24"/>
          <w:szCs w:val="24"/>
        </w:rPr>
        <w:t xml:space="preserve"> С.А, учитель химии МАОУ СОШ №28 рассказал об особенност</w:t>
      </w:r>
      <w:r w:rsidR="004F741E" w:rsidRPr="00110A45">
        <w:rPr>
          <w:rFonts w:ascii="Times New Roman" w:hAnsi="Times New Roman" w:cs="Times New Roman"/>
          <w:sz w:val="24"/>
          <w:szCs w:val="24"/>
        </w:rPr>
        <w:t>я</w:t>
      </w:r>
      <w:r w:rsidRPr="00110A45">
        <w:rPr>
          <w:rFonts w:ascii="Times New Roman" w:hAnsi="Times New Roman" w:cs="Times New Roman"/>
          <w:sz w:val="24"/>
          <w:szCs w:val="24"/>
        </w:rPr>
        <w:t>х оценки результатов по химии.</w:t>
      </w:r>
      <w:r w:rsidR="00CD3CDD" w:rsidRPr="00110A45">
        <w:rPr>
          <w:rFonts w:ascii="Times New Roman" w:hAnsi="Times New Roman" w:cs="Times New Roman"/>
          <w:sz w:val="24"/>
          <w:szCs w:val="24"/>
        </w:rPr>
        <w:t xml:space="preserve"> Контроль результатов обучения учащихся – неотъемлемая часть учебного процесса. Контроль знаний стимулирует систематическую работу над учебным материалом и над собой, позволяет увидеть просчеты и достижения в методике преподавания. Во время контроля особенно удобно осуществлять дифференцированное обучение и индивидуальный подход к учащимся. Таким образом благодаря контролю знаний и умений школьников реализуется обратная связь от учеников к учителю, позволяющая оперативно регулировать ход учебного процесса.</w:t>
      </w:r>
    </w:p>
    <w:p w:rsidR="00692FD8" w:rsidRPr="00110A45" w:rsidRDefault="00CD3CDD" w:rsidP="00A6171B">
      <w:pPr>
        <w:spacing w:after="0"/>
        <w:ind w:firstLine="708"/>
        <w:jc w:val="both"/>
        <w:rPr>
          <w:rFonts w:ascii="Times New Roman" w:hAnsi="Times New Roman" w:cs="Times New Roman"/>
          <w:b/>
          <w:sz w:val="24"/>
          <w:szCs w:val="24"/>
        </w:rPr>
      </w:pPr>
      <w:r w:rsidRPr="00110A45">
        <w:rPr>
          <w:rFonts w:ascii="Times New Roman" w:hAnsi="Times New Roman" w:cs="Times New Roman"/>
          <w:sz w:val="24"/>
          <w:szCs w:val="24"/>
        </w:rPr>
        <w:t>Оценка знаний по химии должна быть объективной и по возможности не зависеть от внешних факторов.</w:t>
      </w:r>
      <w:r w:rsidRPr="00110A45">
        <w:rPr>
          <w:rFonts w:ascii="Times New Roman" w:hAnsi="Times New Roman" w:cs="Times New Roman"/>
          <w:b/>
          <w:bCs/>
          <w:sz w:val="24"/>
          <w:szCs w:val="24"/>
          <w:shd w:val="clear" w:color="auto" w:fill="FFFFFF"/>
        </w:rPr>
        <w:t xml:space="preserve"> </w:t>
      </w:r>
      <w:r w:rsidRPr="00110A45">
        <w:rPr>
          <w:rFonts w:ascii="Times New Roman" w:hAnsi="Times New Roman" w:cs="Times New Roman"/>
          <w:sz w:val="24"/>
          <w:szCs w:val="24"/>
        </w:rPr>
        <w:t>Оценка – это «информация» о результативности обучения. Отметка – это знаковое выражение оценки. Отметки без оценки не бывает. При этом оценка – это инструмент, который не всегда переводится в отметку</w:t>
      </w:r>
    </w:p>
    <w:p w:rsidR="00692FD8" w:rsidRPr="00110A45" w:rsidRDefault="00692FD8" w:rsidP="00A6171B">
      <w:pPr>
        <w:pStyle w:val="a9"/>
        <w:kinsoku w:val="0"/>
        <w:overflowPunct w:val="0"/>
        <w:spacing w:before="0" w:beforeAutospacing="0" w:after="0" w:afterAutospacing="0"/>
        <w:jc w:val="both"/>
        <w:textAlignment w:val="baseline"/>
      </w:pPr>
      <w:r w:rsidRPr="00110A45">
        <w:lastRenderedPageBreak/>
        <w:t xml:space="preserve">Методист МКУ ОМЦ </w:t>
      </w:r>
      <w:proofErr w:type="spellStart"/>
      <w:r w:rsidRPr="00110A45">
        <w:t>Шиянова</w:t>
      </w:r>
      <w:proofErr w:type="spellEnd"/>
      <w:r w:rsidRPr="00110A45">
        <w:t xml:space="preserve"> Ю.П. выступила с материалом </w:t>
      </w:r>
      <w:r w:rsidRPr="00110A45">
        <w:rPr>
          <w:bdr w:val="none" w:sz="0" w:space="0" w:color="auto" w:frame="1"/>
        </w:rPr>
        <w:t xml:space="preserve">об основных целевых ориентирах муниципального образования на </w:t>
      </w:r>
      <w:r w:rsidR="00640FB7">
        <w:rPr>
          <w:bdr w:val="none" w:sz="0" w:space="0" w:color="auto" w:frame="1"/>
        </w:rPr>
        <w:t>второе полугодие учебного года</w:t>
      </w:r>
      <w:r w:rsidRPr="00110A45">
        <w:rPr>
          <w:bdr w:val="none" w:sz="0" w:space="0" w:color="auto" w:frame="1"/>
        </w:rPr>
        <w:t xml:space="preserve">, осветила актуальные вопросы развития образования и провела анонс педагогических конкурсов. </w:t>
      </w:r>
      <w:r w:rsidR="00640FB7">
        <w:rPr>
          <w:bdr w:val="none" w:sz="0" w:space="0" w:color="auto" w:frame="1"/>
        </w:rPr>
        <w:t>Юлия Павловна обратила внимание на то, что</w:t>
      </w:r>
      <w:r w:rsidR="00640FB7" w:rsidRPr="00640FB7">
        <w:rPr>
          <w:rFonts w:eastAsia="Calibri"/>
          <w:color w:val="000000"/>
          <w:kern w:val="24"/>
          <w:sz w:val="40"/>
          <w:szCs w:val="40"/>
        </w:rPr>
        <w:t xml:space="preserve"> </w:t>
      </w:r>
      <w:r w:rsidR="00640FB7" w:rsidRPr="00640FB7">
        <w:rPr>
          <w:rFonts w:eastAsia="Calibri"/>
          <w:color w:val="000000"/>
          <w:kern w:val="24"/>
        </w:rPr>
        <w:t>Институтом стратегии развития образования подготовлены рекомендации для педагогических работников по совершенствованию современного учебного процесса</w:t>
      </w:r>
      <w:r w:rsidR="00640FB7">
        <w:rPr>
          <w:rFonts w:eastAsia="Calibri"/>
          <w:color w:val="000000"/>
          <w:kern w:val="24"/>
        </w:rPr>
        <w:t>,</w:t>
      </w:r>
      <w:r w:rsidR="00640FB7" w:rsidRPr="00640FB7">
        <w:rPr>
          <w:rFonts w:eastAsia="Calibri"/>
          <w:color w:val="000000"/>
          <w:kern w:val="24"/>
          <w:sz w:val="40"/>
          <w:szCs w:val="40"/>
        </w:rPr>
        <w:t xml:space="preserve"> </w:t>
      </w:r>
      <w:r w:rsidR="00640FB7" w:rsidRPr="00640FB7">
        <w:rPr>
          <w:rFonts w:eastAsia="Calibri"/>
          <w:color w:val="000000"/>
          <w:kern w:val="24"/>
        </w:rPr>
        <w:t>выполнены на основе анализа формирования и реализации программ общего образования в зарубежных странах с высоким качеством образования за последнее десятилетие</w:t>
      </w:r>
      <w:r w:rsidR="00640FB7">
        <w:rPr>
          <w:rFonts w:eastAsia="Calibri"/>
          <w:color w:val="000000"/>
          <w:kern w:val="24"/>
        </w:rPr>
        <w:t>.</w:t>
      </w:r>
      <w:r w:rsidR="00640FB7" w:rsidRPr="00640FB7">
        <w:rPr>
          <w:b/>
          <w:bCs/>
          <w:color w:val="333333"/>
          <w:kern w:val="24"/>
          <w:sz w:val="36"/>
          <w:szCs w:val="36"/>
        </w:rPr>
        <w:t xml:space="preserve"> </w:t>
      </w:r>
      <w:r w:rsidR="00640FB7">
        <w:rPr>
          <w:bdr w:val="none" w:sz="0" w:space="0" w:color="auto" w:frame="1"/>
        </w:rPr>
        <w:t>Юлия Павловна рассказала, что н</w:t>
      </w:r>
      <w:r w:rsidR="00640FB7" w:rsidRPr="00640FB7">
        <w:rPr>
          <w:bCs/>
          <w:kern w:val="24"/>
        </w:rPr>
        <w:t xml:space="preserve">а странице регионального методического актива Саратовской области на официальном сайте Саратовского областного института развития образования </w:t>
      </w:r>
      <w:r w:rsidR="00640FB7">
        <w:rPr>
          <w:bCs/>
          <w:kern w:val="24"/>
        </w:rPr>
        <w:t>ра</w:t>
      </w:r>
      <w:r w:rsidR="00640FB7" w:rsidRPr="00640FB7">
        <w:rPr>
          <w:bCs/>
          <w:kern w:val="24"/>
        </w:rPr>
        <w:t>змещены материалы заседания от 23 августа 2023 года</w:t>
      </w:r>
      <w:r w:rsidR="00640FB7" w:rsidRPr="00640FB7">
        <w:rPr>
          <w:kern w:val="24"/>
        </w:rPr>
        <w:t>, которые включают повестку каждой предметной секции, протокол и методические материалы.</w:t>
      </w:r>
      <w:r w:rsidR="00640FB7" w:rsidRPr="00640FB7">
        <w:rPr>
          <w:rFonts w:eastAsia="Calibri"/>
          <w:color w:val="000000"/>
          <w:kern w:val="24"/>
        </w:rPr>
        <w:t xml:space="preserve"> </w:t>
      </w:r>
      <w:r w:rsidR="00640FB7">
        <w:rPr>
          <w:rFonts w:eastAsia="Calibri"/>
          <w:color w:val="000000"/>
          <w:kern w:val="24"/>
        </w:rPr>
        <w:t xml:space="preserve">Как отмечается в «Методических рекомендациях по системе оценки достижений обучающимися планируемых результатов освоения программ начального общего, основного общего, среднего общего образования» Министерства просвещения Российской Федерации, установленная ФГОС ООО система оценки достижения обучающимися планируемых результатов освоения образовательных программ на всех уровнях образования имеет единую структуру и строится на общих для всех уровней принципах и </w:t>
      </w:r>
      <w:proofErr w:type="spellStart"/>
      <w:r w:rsidR="00640FB7">
        <w:rPr>
          <w:rFonts w:eastAsia="Calibri"/>
          <w:color w:val="000000"/>
          <w:kern w:val="24"/>
        </w:rPr>
        <w:t>положениях.В</w:t>
      </w:r>
      <w:proofErr w:type="spellEnd"/>
      <w:r w:rsidR="00640FB7">
        <w:rPr>
          <w:rFonts w:eastAsia="Calibri"/>
          <w:color w:val="000000"/>
          <w:kern w:val="24"/>
        </w:rPr>
        <w:t xml:space="preserve"> методических рекомендациях предложены основные принципы оценивания достижения предметных результатов обучения, представленных во ФГОС ООО. Методические материалы разработаны в рамках государственного задания ФГБНУ «Институт стратегии развития образования» на 2023 год «Обновление содержания общего образования».</w:t>
      </w:r>
    </w:p>
    <w:p w:rsidR="00692FD8" w:rsidRPr="00110A45" w:rsidRDefault="00692FD8" w:rsidP="00110A45">
      <w:pPr>
        <w:spacing w:after="0"/>
        <w:jc w:val="both"/>
        <w:rPr>
          <w:rFonts w:ascii="Times New Roman" w:hAnsi="Times New Roman" w:cs="Times New Roman"/>
          <w:b/>
          <w:sz w:val="24"/>
          <w:szCs w:val="24"/>
        </w:rPr>
      </w:pPr>
    </w:p>
    <w:p w:rsidR="00692FD8" w:rsidRDefault="00692FD8" w:rsidP="00692FD8">
      <w:pPr>
        <w:spacing w:after="0"/>
        <w:jc w:val="center"/>
        <w:rPr>
          <w:rFonts w:ascii="Times New Roman" w:hAnsi="Times New Roman" w:cs="Times New Roman"/>
          <w:b/>
          <w:sz w:val="24"/>
          <w:szCs w:val="24"/>
        </w:rPr>
      </w:pPr>
      <w:r>
        <w:rPr>
          <w:rFonts w:ascii="Times New Roman" w:hAnsi="Times New Roman" w:cs="Times New Roman"/>
          <w:b/>
          <w:sz w:val="24"/>
          <w:szCs w:val="24"/>
        </w:rPr>
        <w:t>Рекомендации педагогам:</w:t>
      </w:r>
    </w:p>
    <w:p w:rsidR="00692FD8" w:rsidRDefault="00692FD8" w:rsidP="00A6171B">
      <w:pPr>
        <w:spacing w:after="0"/>
        <w:jc w:val="both"/>
        <w:rPr>
          <w:rFonts w:ascii="Times New Roman" w:hAnsi="Times New Roman" w:cs="Times New Roman"/>
          <w:b/>
          <w:sz w:val="24"/>
          <w:szCs w:val="24"/>
        </w:rPr>
      </w:pPr>
    </w:p>
    <w:p w:rsidR="00692FD8" w:rsidRPr="004F741E" w:rsidRDefault="00692FD8" w:rsidP="00A6171B">
      <w:pPr>
        <w:pStyle w:val="a7"/>
        <w:numPr>
          <w:ilvl w:val="0"/>
          <w:numId w:val="2"/>
        </w:numPr>
        <w:spacing w:after="0"/>
        <w:ind w:left="0" w:hanging="357"/>
        <w:jc w:val="both"/>
        <w:rPr>
          <w:rFonts w:ascii="Times New Roman" w:hAnsi="Times New Roman" w:cs="Times New Roman"/>
          <w:bCs/>
          <w:sz w:val="24"/>
          <w:szCs w:val="24"/>
        </w:rPr>
      </w:pPr>
      <w:r>
        <w:rPr>
          <w:rFonts w:ascii="Times New Roman" w:hAnsi="Times New Roman" w:cs="Times New Roman"/>
          <w:sz w:val="24"/>
          <w:szCs w:val="24"/>
        </w:rPr>
        <w:t>Изучить материалы документов, о которых рассказала методист МКУ ОМЦ.</w:t>
      </w:r>
    </w:p>
    <w:p w:rsidR="004F741E" w:rsidRDefault="004F741E" w:rsidP="00A6171B">
      <w:pPr>
        <w:pStyle w:val="a7"/>
        <w:numPr>
          <w:ilvl w:val="0"/>
          <w:numId w:val="2"/>
        </w:numPr>
        <w:spacing w:after="0"/>
        <w:ind w:left="0" w:hanging="357"/>
        <w:jc w:val="both"/>
        <w:rPr>
          <w:rFonts w:ascii="Times New Roman" w:hAnsi="Times New Roman" w:cs="Times New Roman"/>
          <w:bCs/>
          <w:sz w:val="24"/>
          <w:szCs w:val="24"/>
        </w:rPr>
      </w:pPr>
      <w:r>
        <w:rPr>
          <w:rFonts w:ascii="Times New Roman" w:hAnsi="Times New Roman" w:cs="Times New Roman"/>
          <w:bCs/>
          <w:sz w:val="24"/>
          <w:szCs w:val="24"/>
        </w:rPr>
        <w:t xml:space="preserve">Использовать в работе все виды </w:t>
      </w:r>
      <w:r w:rsidRPr="004F741E">
        <w:rPr>
          <w:rFonts w:ascii="Times New Roman" w:hAnsi="Times New Roman" w:cs="Times New Roman"/>
          <w:bCs/>
          <w:sz w:val="24"/>
          <w:szCs w:val="24"/>
        </w:rPr>
        <w:t>контроля</w:t>
      </w:r>
      <w:r>
        <w:rPr>
          <w:rFonts w:ascii="Times New Roman" w:hAnsi="Times New Roman" w:cs="Times New Roman"/>
          <w:bCs/>
          <w:sz w:val="24"/>
          <w:szCs w:val="24"/>
        </w:rPr>
        <w:t>:</w:t>
      </w:r>
      <w:r w:rsidRPr="004F741E">
        <w:rPr>
          <w:rFonts w:ascii="Times New Roman" w:hAnsi="Times New Roman" w:cs="Times New Roman"/>
          <w:bCs/>
          <w:sz w:val="24"/>
          <w:szCs w:val="24"/>
        </w:rPr>
        <w:t xml:space="preserve"> предварительный контроль, который проводится для диагностики исходного уровня знаний. Этот вид контроля обычно применяют в начале учебного года, перед изучением нового раздела или темы по химии. Текущий контроль проводится на протяжении всего учебного занятия. Тематический контроль – вид контроля, который проводится после изучения какого-либо крупного раздела курса химии, как правило, в конце четверти, полугодия, учебного года. Заключительный контроль завершает процесс изучения химии в учебном году (обычно в форме итоговой контрольной работы или контрольного </w:t>
      </w:r>
      <w:proofErr w:type="gramStart"/>
      <w:r w:rsidRPr="004F741E">
        <w:rPr>
          <w:rFonts w:ascii="Times New Roman" w:hAnsi="Times New Roman" w:cs="Times New Roman"/>
          <w:bCs/>
          <w:sz w:val="24"/>
          <w:szCs w:val="24"/>
        </w:rPr>
        <w:t>теста</w:t>
      </w:r>
      <w:proofErr w:type="gramEnd"/>
      <w:r w:rsidRPr="004F741E">
        <w:rPr>
          <w:rFonts w:ascii="Times New Roman" w:hAnsi="Times New Roman" w:cs="Times New Roman"/>
          <w:bCs/>
          <w:sz w:val="24"/>
          <w:szCs w:val="24"/>
        </w:rPr>
        <w:t xml:space="preserve"> или в форме выпускного экзамена).</w:t>
      </w:r>
    </w:p>
    <w:p w:rsidR="00692FD8" w:rsidRDefault="00692FD8" w:rsidP="00A6171B">
      <w:pPr>
        <w:pStyle w:val="a8"/>
        <w:numPr>
          <w:ilvl w:val="0"/>
          <w:numId w:val="2"/>
        </w:numPr>
        <w:spacing w:after="0" w:line="276" w:lineRule="auto"/>
        <w:ind w:left="0" w:hanging="357"/>
        <w:contextualSpacing/>
        <w:jc w:val="both"/>
        <w:rPr>
          <w:rFonts w:ascii="Times New Roman" w:hAnsi="Times New Roman" w:cs="Times New Roman"/>
          <w:bCs/>
          <w:color w:val="auto"/>
          <w:sz w:val="24"/>
          <w:szCs w:val="24"/>
        </w:rPr>
      </w:pPr>
      <w:r>
        <w:rPr>
          <w:rFonts w:ascii="Times New Roman" w:hAnsi="Times New Roman" w:cs="Times New Roman"/>
          <w:color w:val="auto"/>
          <w:sz w:val="24"/>
          <w:szCs w:val="24"/>
        </w:rPr>
        <w:t xml:space="preserve">Использовать в своей работе опыт коллег по организации </w:t>
      </w:r>
      <w:bookmarkStart w:id="1" w:name="_Hlk29724196"/>
      <w:r>
        <w:rPr>
          <w:rFonts w:ascii="Times New Roman" w:hAnsi="Times New Roman" w:cs="Times New Roman"/>
          <w:color w:val="auto"/>
          <w:sz w:val="24"/>
          <w:szCs w:val="24"/>
        </w:rPr>
        <w:t>подготовки учащихся к ГИА по химии</w:t>
      </w:r>
      <w:r w:rsidR="00A6171B">
        <w:rPr>
          <w:rFonts w:ascii="Times New Roman" w:hAnsi="Times New Roman" w:cs="Times New Roman"/>
          <w:color w:val="auto"/>
          <w:sz w:val="24"/>
          <w:szCs w:val="24"/>
        </w:rPr>
        <w:t>, олимпиадах и конкурсах.</w:t>
      </w:r>
    </w:p>
    <w:bookmarkEnd w:id="1"/>
    <w:p w:rsidR="00692FD8" w:rsidRDefault="00692FD8" w:rsidP="00A6171B">
      <w:pPr>
        <w:pStyle w:val="a8"/>
        <w:numPr>
          <w:ilvl w:val="0"/>
          <w:numId w:val="2"/>
        </w:numPr>
        <w:spacing w:after="0"/>
        <w:ind w:left="0"/>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Учесть в своей работе озвученный материал коллег для обучения и при подготовке учащихся к итоговой аттестации. </w:t>
      </w:r>
    </w:p>
    <w:p w:rsidR="00692FD8" w:rsidRDefault="00692FD8" w:rsidP="00A6171B">
      <w:pPr>
        <w:pStyle w:val="a8"/>
        <w:numPr>
          <w:ilvl w:val="0"/>
          <w:numId w:val="2"/>
        </w:numPr>
        <w:spacing w:after="0"/>
        <w:ind w:left="0"/>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Принимать активное участие в вебинарах для учителей химии с целью повышения профессионального роста.</w:t>
      </w:r>
    </w:p>
    <w:p w:rsidR="00692FD8" w:rsidRDefault="00692FD8" w:rsidP="00A6171B">
      <w:pPr>
        <w:pStyle w:val="a8"/>
        <w:numPr>
          <w:ilvl w:val="0"/>
          <w:numId w:val="2"/>
        </w:numPr>
        <w:spacing w:after="0"/>
        <w:ind w:left="0"/>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Принимать активное участие в дистанционных формах повышения профессиональной компетентности педагогов.</w:t>
      </w:r>
    </w:p>
    <w:p w:rsidR="00692FD8" w:rsidRDefault="00692FD8" w:rsidP="00A6171B">
      <w:pPr>
        <w:pStyle w:val="a8"/>
        <w:numPr>
          <w:ilvl w:val="0"/>
          <w:numId w:val="2"/>
        </w:numPr>
        <w:spacing w:after="0" w:line="276" w:lineRule="auto"/>
        <w:ind w:left="0" w:hanging="357"/>
        <w:contextualSpacing/>
        <w:jc w:val="both"/>
        <w:rPr>
          <w:rFonts w:ascii="Times New Roman" w:hAnsi="Times New Roman" w:cs="Times New Roman"/>
          <w:color w:val="auto"/>
          <w:sz w:val="24"/>
          <w:szCs w:val="24"/>
        </w:rPr>
      </w:pPr>
      <w:r>
        <w:rPr>
          <w:rFonts w:ascii="Times New Roman" w:hAnsi="Times New Roman"/>
          <w:sz w:val="24"/>
          <w:szCs w:val="24"/>
        </w:rPr>
        <w:t>Способствовать реализация системы (целевой модели) наставничества.</w:t>
      </w:r>
    </w:p>
    <w:p w:rsidR="00692FD8" w:rsidRDefault="00692FD8" w:rsidP="00692FD8">
      <w:pPr>
        <w:spacing w:after="0"/>
        <w:ind w:firstLine="708"/>
        <w:contextualSpacing/>
        <w:rPr>
          <w:rFonts w:ascii="Times New Roman" w:hAnsi="Times New Roman" w:cs="Times New Roman"/>
          <w:b/>
          <w:sz w:val="24"/>
          <w:szCs w:val="24"/>
        </w:rPr>
      </w:pPr>
    </w:p>
    <w:p w:rsidR="00692FD8" w:rsidRDefault="00692FD8" w:rsidP="00692FD8">
      <w:pPr>
        <w:spacing w:after="0"/>
        <w:ind w:left="708" w:firstLine="708"/>
        <w:rPr>
          <w:rFonts w:ascii="Times New Roman" w:hAnsi="Times New Roman" w:cs="Times New Roman"/>
          <w:b/>
          <w:sz w:val="24"/>
          <w:szCs w:val="24"/>
        </w:rPr>
      </w:pPr>
      <w:r>
        <w:rPr>
          <w:rFonts w:ascii="Times New Roman" w:hAnsi="Times New Roman" w:cs="Times New Roman"/>
          <w:b/>
          <w:sz w:val="24"/>
          <w:szCs w:val="24"/>
        </w:rPr>
        <w:t>Секретарь:</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Трибунская Е.Ж.</w:t>
      </w:r>
    </w:p>
    <w:p w:rsidR="00692FD8" w:rsidRDefault="00692FD8" w:rsidP="00692FD8">
      <w:pPr>
        <w:spacing w:after="0"/>
        <w:ind w:left="708" w:firstLine="708"/>
        <w:rPr>
          <w:rFonts w:ascii="Times New Roman" w:hAnsi="Times New Roman" w:cs="Times New Roman"/>
          <w:b/>
          <w:sz w:val="24"/>
          <w:szCs w:val="24"/>
        </w:rPr>
      </w:pPr>
    </w:p>
    <w:p w:rsidR="00692FD8" w:rsidRDefault="00692FD8" w:rsidP="00692FD8">
      <w:pPr>
        <w:spacing w:after="0"/>
        <w:ind w:left="708" w:firstLine="708"/>
        <w:rPr>
          <w:rFonts w:ascii="Times New Roman" w:hAnsi="Times New Roman" w:cs="Times New Roman"/>
          <w:b/>
          <w:sz w:val="24"/>
          <w:szCs w:val="24"/>
        </w:rPr>
      </w:pPr>
    </w:p>
    <w:p w:rsidR="00692FD8" w:rsidRDefault="00692FD8" w:rsidP="00692FD8"/>
    <w:p w:rsidR="009C5219" w:rsidRDefault="009C5219"/>
    <w:sectPr w:rsidR="009C52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0EA"/>
    <w:multiLevelType w:val="hybridMultilevel"/>
    <w:tmpl w:val="6034058E"/>
    <w:lvl w:ilvl="0" w:tplc="75D29870">
      <w:start w:val="1"/>
      <w:numFmt w:val="bullet"/>
      <w:lvlText w:val="•"/>
      <w:lvlJc w:val="left"/>
      <w:pPr>
        <w:tabs>
          <w:tab w:val="num" w:pos="720"/>
        </w:tabs>
        <w:ind w:left="720" w:hanging="360"/>
      </w:pPr>
      <w:rPr>
        <w:rFonts w:ascii="Times New Roman" w:hAnsi="Times New Roman" w:hint="default"/>
      </w:rPr>
    </w:lvl>
    <w:lvl w:ilvl="1" w:tplc="7DE09E66" w:tentative="1">
      <w:start w:val="1"/>
      <w:numFmt w:val="bullet"/>
      <w:lvlText w:val="•"/>
      <w:lvlJc w:val="left"/>
      <w:pPr>
        <w:tabs>
          <w:tab w:val="num" w:pos="1440"/>
        </w:tabs>
        <w:ind w:left="1440" w:hanging="360"/>
      </w:pPr>
      <w:rPr>
        <w:rFonts w:ascii="Times New Roman" w:hAnsi="Times New Roman" w:hint="default"/>
      </w:rPr>
    </w:lvl>
    <w:lvl w:ilvl="2" w:tplc="2CC87746" w:tentative="1">
      <w:start w:val="1"/>
      <w:numFmt w:val="bullet"/>
      <w:lvlText w:val="•"/>
      <w:lvlJc w:val="left"/>
      <w:pPr>
        <w:tabs>
          <w:tab w:val="num" w:pos="2160"/>
        </w:tabs>
        <w:ind w:left="2160" w:hanging="360"/>
      </w:pPr>
      <w:rPr>
        <w:rFonts w:ascii="Times New Roman" w:hAnsi="Times New Roman" w:hint="default"/>
      </w:rPr>
    </w:lvl>
    <w:lvl w:ilvl="3" w:tplc="55724B2C" w:tentative="1">
      <w:start w:val="1"/>
      <w:numFmt w:val="bullet"/>
      <w:lvlText w:val="•"/>
      <w:lvlJc w:val="left"/>
      <w:pPr>
        <w:tabs>
          <w:tab w:val="num" w:pos="2880"/>
        </w:tabs>
        <w:ind w:left="2880" w:hanging="360"/>
      </w:pPr>
      <w:rPr>
        <w:rFonts w:ascii="Times New Roman" w:hAnsi="Times New Roman" w:hint="default"/>
      </w:rPr>
    </w:lvl>
    <w:lvl w:ilvl="4" w:tplc="345AF0D8" w:tentative="1">
      <w:start w:val="1"/>
      <w:numFmt w:val="bullet"/>
      <w:lvlText w:val="•"/>
      <w:lvlJc w:val="left"/>
      <w:pPr>
        <w:tabs>
          <w:tab w:val="num" w:pos="3600"/>
        </w:tabs>
        <w:ind w:left="3600" w:hanging="360"/>
      </w:pPr>
      <w:rPr>
        <w:rFonts w:ascii="Times New Roman" w:hAnsi="Times New Roman" w:hint="default"/>
      </w:rPr>
    </w:lvl>
    <w:lvl w:ilvl="5" w:tplc="400EDCE4" w:tentative="1">
      <w:start w:val="1"/>
      <w:numFmt w:val="bullet"/>
      <w:lvlText w:val="•"/>
      <w:lvlJc w:val="left"/>
      <w:pPr>
        <w:tabs>
          <w:tab w:val="num" w:pos="4320"/>
        </w:tabs>
        <w:ind w:left="4320" w:hanging="360"/>
      </w:pPr>
      <w:rPr>
        <w:rFonts w:ascii="Times New Roman" w:hAnsi="Times New Roman" w:hint="default"/>
      </w:rPr>
    </w:lvl>
    <w:lvl w:ilvl="6" w:tplc="B8FACC7A" w:tentative="1">
      <w:start w:val="1"/>
      <w:numFmt w:val="bullet"/>
      <w:lvlText w:val="•"/>
      <w:lvlJc w:val="left"/>
      <w:pPr>
        <w:tabs>
          <w:tab w:val="num" w:pos="5040"/>
        </w:tabs>
        <w:ind w:left="5040" w:hanging="360"/>
      </w:pPr>
      <w:rPr>
        <w:rFonts w:ascii="Times New Roman" w:hAnsi="Times New Roman" w:hint="default"/>
      </w:rPr>
    </w:lvl>
    <w:lvl w:ilvl="7" w:tplc="16342088" w:tentative="1">
      <w:start w:val="1"/>
      <w:numFmt w:val="bullet"/>
      <w:lvlText w:val="•"/>
      <w:lvlJc w:val="left"/>
      <w:pPr>
        <w:tabs>
          <w:tab w:val="num" w:pos="5760"/>
        </w:tabs>
        <w:ind w:left="5760" w:hanging="360"/>
      </w:pPr>
      <w:rPr>
        <w:rFonts w:ascii="Times New Roman" w:hAnsi="Times New Roman" w:hint="default"/>
      </w:rPr>
    </w:lvl>
    <w:lvl w:ilvl="8" w:tplc="75EA28D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4FE2104"/>
    <w:multiLevelType w:val="hybridMultilevel"/>
    <w:tmpl w:val="A9046E7C"/>
    <w:lvl w:ilvl="0" w:tplc="10FACE5E">
      <w:start w:val="1"/>
      <w:numFmt w:val="bullet"/>
      <w:lvlText w:val="•"/>
      <w:lvlJc w:val="left"/>
      <w:pPr>
        <w:tabs>
          <w:tab w:val="num" w:pos="720"/>
        </w:tabs>
        <w:ind w:left="720" w:hanging="360"/>
      </w:pPr>
      <w:rPr>
        <w:rFonts w:ascii="Times New Roman" w:hAnsi="Times New Roman" w:hint="default"/>
      </w:rPr>
    </w:lvl>
    <w:lvl w:ilvl="1" w:tplc="A38CD76C" w:tentative="1">
      <w:start w:val="1"/>
      <w:numFmt w:val="bullet"/>
      <w:lvlText w:val="•"/>
      <w:lvlJc w:val="left"/>
      <w:pPr>
        <w:tabs>
          <w:tab w:val="num" w:pos="1440"/>
        </w:tabs>
        <w:ind w:left="1440" w:hanging="360"/>
      </w:pPr>
      <w:rPr>
        <w:rFonts w:ascii="Times New Roman" w:hAnsi="Times New Roman" w:hint="default"/>
      </w:rPr>
    </w:lvl>
    <w:lvl w:ilvl="2" w:tplc="07327CF0" w:tentative="1">
      <w:start w:val="1"/>
      <w:numFmt w:val="bullet"/>
      <w:lvlText w:val="•"/>
      <w:lvlJc w:val="left"/>
      <w:pPr>
        <w:tabs>
          <w:tab w:val="num" w:pos="2160"/>
        </w:tabs>
        <w:ind w:left="2160" w:hanging="360"/>
      </w:pPr>
      <w:rPr>
        <w:rFonts w:ascii="Times New Roman" w:hAnsi="Times New Roman" w:hint="default"/>
      </w:rPr>
    </w:lvl>
    <w:lvl w:ilvl="3" w:tplc="7084F04A" w:tentative="1">
      <w:start w:val="1"/>
      <w:numFmt w:val="bullet"/>
      <w:lvlText w:val="•"/>
      <w:lvlJc w:val="left"/>
      <w:pPr>
        <w:tabs>
          <w:tab w:val="num" w:pos="2880"/>
        </w:tabs>
        <w:ind w:left="2880" w:hanging="360"/>
      </w:pPr>
      <w:rPr>
        <w:rFonts w:ascii="Times New Roman" w:hAnsi="Times New Roman" w:hint="default"/>
      </w:rPr>
    </w:lvl>
    <w:lvl w:ilvl="4" w:tplc="D8086D1E" w:tentative="1">
      <w:start w:val="1"/>
      <w:numFmt w:val="bullet"/>
      <w:lvlText w:val="•"/>
      <w:lvlJc w:val="left"/>
      <w:pPr>
        <w:tabs>
          <w:tab w:val="num" w:pos="3600"/>
        </w:tabs>
        <w:ind w:left="3600" w:hanging="360"/>
      </w:pPr>
      <w:rPr>
        <w:rFonts w:ascii="Times New Roman" w:hAnsi="Times New Roman" w:hint="default"/>
      </w:rPr>
    </w:lvl>
    <w:lvl w:ilvl="5" w:tplc="7B001332" w:tentative="1">
      <w:start w:val="1"/>
      <w:numFmt w:val="bullet"/>
      <w:lvlText w:val="•"/>
      <w:lvlJc w:val="left"/>
      <w:pPr>
        <w:tabs>
          <w:tab w:val="num" w:pos="4320"/>
        </w:tabs>
        <w:ind w:left="4320" w:hanging="360"/>
      </w:pPr>
      <w:rPr>
        <w:rFonts w:ascii="Times New Roman" w:hAnsi="Times New Roman" w:hint="default"/>
      </w:rPr>
    </w:lvl>
    <w:lvl w:ilvl="6" w:tplc="B5921380" w:tentative="1">
      <w:start w:val="1"/>
      <w:numFmt w:val="bullet"/>
      <w:lvlText w:val="•"/>
      <w:lvlJc w:val="left"/>
      <w:pPr>
        <w:tabs>
          <w:tab w:val="num" w:pos="5040"/>
        </w:tabs>
        <w:ind w:left="5040" w:hanging="360"/>
      </w:pPr>
      <w:rPr>
        <w:rFonts w:ascii="Times New Roman" w:hAnsi="Times New Roman" w:hint="default"/>
      </w:rPr>
    </w:lvl>
    <w:lvl w:ilvl="7" w:tplc="535ECF5C" w:tentative="1">
      <w:start w:val="1"/>
      <w:numFmt w:val="bullet"/>
      <w:lvlText w:val="•"/>
      <w:lvlJc w:val="left"/>
      <w:pPr>
        <w:tabs>
          <w:tab w:val="num" w:pos="5760"/>
        </w:tabs>
        <w:ind w:left="5760" w:hanging="360"/>
      </w:pPr>
      <w:rPr>
        <w:rFonts w:ascii="Times New Roman" w:hAnsi="Times New Roman" w:hint="default"/>
      </w:rPr>
    </w:lvl>
    <w:lvl w:ilvl="8" w:tplc="77AC937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9246402"/>
    <w:multiLevelType w:val="hybridMultilevel"/>
    <w:tmpl w:val="F0E64DEA"/>
    <w:lvl w:ilvl="0" w:tplc="7DBAEA16">
      <w:start w:val="1"/>
      <w:numFmt w:val="bullet"/>
      <w:lvlText w:val="•"/>
      <w:lvlJc w:val="left"/>
      <w:pPr>
        <w:tabs>
          <w:tab w:val="num" w:pos="720"/>
        </w:tabs>
        <w:ind w:left="720" w:hanging="360"/>
      </w:pPr>
      <w:rPr>
        <w:rFonts w:ascii="Times New Roman" w:hAnsi="Times New Roman" w:hint="default"/>
      </w:rPr>
    </w:lvl>
    <w:lvl w:ilvl="1" w:tplc="0BFC4328" w:tentative="1">
      <w:start w:val="1"/>
      <w:numFmt w:val="bullet"/>
      <w:lvlText w:val="•"/>
      <w:lvlJc w:val="left"/>
      <w:pPr>
        <w:tabs>
          <w:tab w:val="num" w:pos="1440"/>
        </w:tabs>
        <w:ind w:left="1440" w:hanging="360"/>
      </w:pPr>
      <w:rPr>
        <w:rFonts w:ascii="Times New Roman" w:hAnsi="Times New Roman" w:hint="default"/>
      </w:rPr>
    </w:lvl>
    <w:lvl w:ilvl="2" w:tplc="E990DD4E" w:tentative="1">
      <w:start w:val="1"/>
      <w:numFmt w:val="bullet"/>
      <w:lvlText w:val="•"/>
      <w:lvlJc w:val="left"/>
      <w:pPr>
        <w:tabs>
          <w:tab w:val="num" w:pos="2160"/>
        </w:tabs>
        <w:ind w:left="2160" w:hanging="360"/>
      </w:pPr>
      <w:rPr>
        <w:rFonts w:ascii="Times New Roman" w:hAnsi="Times New Roman" w:hint="default"/>
      </w:rPr>
    </w:lvl>
    <w:lvl w:ilvl="3" w:tplc="727EBBC2" w:tentative="1">
      <w:start w:val="1"/>
      <w:numFmt w:val="bullet"/>
      <w:lvlText w:val="•"/>
      <w:lvlJc w:val="left"/>
      <w:pPr>
        <w:tabs>
          <w:tab w:val="num" w:pos="2880"/>
        </w:tabs>
        <w:ind w:left="2880" w:hanging="360"/>
      </w:pPr>
      <w:rPr>
        <w:rFonts w:ascii="Times New Roman" w:hAnsi="Times New Roman" w:hint="default"/>
      </w:rPr>
    </w:lvl>
    <w:lvl w:ilvl="4" w:tplc="8B70E396" w:tentative="1">
      <w:start w:val="1"/>
      <w:numFmt w:val="bullet"/>
      <w:lvlText w:val="•"/>
      <w:lvlJc w:val="left"/>
      <w:pPr>
        <w:tabs>
          <w:tab w:val="num" w:pos="3600"/>
        </w:tabs>
        <w:ind w:left="3600" w:hanging="360"/>
      </w:pPr>
      <w:rPr>
        <w:rFonts w:ascii="Times New Roman" w:hAnsi="Times New Roman" w:hint="default"/>
      </w:rPr>
    </w:lvl>
    <w:lvl w:ilvl="5" w:tplc="A36AB7D2" w:tentative="1">
      <w:start w:val="1"/>
      <w:numFmt w:val="bullet"/>
      <w:lvlText w:val="•"/>
      <w:lvlJc w:val="left"/>
      <w:pPr>
        <w:tabs>
          <w:tab w:val="num" w:pos="4320"/>
        </w:tabs>
        <w:ind w:left="4320" w:hanging="360"/>
      </w:pPr>
      <w:rPr>
        <w:rFonts w:ascii="Times New Roman" w:hAnsi="Times New Roman" w:hint="default"/>
      </w:rPr>
    </w:lvl>
    <w:lvl w:ilvl="6" w:tplc="6A1E8BC8" w:tentative="1">
      <w:start w:val="1"/>
      <w:numFmt w:val="bullet"/>
      <w:lvlText w:val="•"/>
      <w:lvlJc w:val="left"/>
      <w:pPr>
        <w:tabs>
          <w:tab w:val="num" w:pos="5040"/>
        </w:tabs>
        <w:ind w:left="5040" w:hanging="360"/>
      </w:pPr>
      <w:rPr>
        <w:rFonts w:ascii="Times New Roman" w:hAnsi="Times New Roman" w:hint="default"/>
      </w:rPr>
    </w:lvl>
    <w:lvl w:ilvl="7" w:tplc="1DB86C42" w:tentative="1">
      <w:start w:val="1"/>
      <w:numFmt w:val="bullet"/>
      <w:lvlText w:val="•"/>
      <w:lvlJc w:val="left"/>
      <w:pPr>
        <w:tabs>
          <w:tab w:val="num" w:pos="5760"/>
        </w:tabs>
        <w:ind w:left="5760" w:hanging="360"/>
      </w:pPr>
      <w:rPr>
        <w:rFonts w:ascii="Times New Roman" w:hAnsi="Times New Roman" w:hint="default"/>
      </w:rPr>
    </w:lvl>
    <w:lvl w:ilvl="8" w:tplc="AED6C7C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70BE7057"/>
    <w:multiLevelType w:val="hybridMultilevel"/>
    <w:tmpl w:val="3EB2A5A4"/>
    <w:lvl w:ilvl="0" w:tplc="BC8A8EA8">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4" w15:restartNumberingAfterBreak="0">
    <w:nsid w:val="7EF83F38"/>
    <w:multiLevelType w:val="hybridMultilevel"/>
    <w:tmpl w:val="BC8487BE"/>
    <w:lvl w:ilvl="0" w:tplc="017079C4">
      <w:start w:val="1"/>
      <w:numFmt w:val="decimal"/>
      <w:lvlText w:val="%1."/>
      <w:lvlJc w:val="left"/>
      <w:pPr>
        <w:ind w:left="720" w:hanging="360"/>
      </w:pPr>
      <w:rPr>
        <w:rFonts w:eastAsiaTheme="minorEastAsia"/>
        <w:color w:val="000000" w:themeColor="text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FD8"/>
    <w:rsid w:val="00110A45"/>
    <w:rsid w:val="002034ED"/>
    <w:rsid w:val="003C0FB7"/>
    <w:rsid w:val="004F741E"/>
    <w:rsid w:val="00640FB7"/>
    <w:rsid w:val="00692FD8"/>
    <w:rsid w:val="009C5219"/>
    <w:rsid w:val="00A6171B"/>
    <w:rsid w:val="00CD3CDD"/>
    <w:rsid w:val="00FE1E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606AD"/>
  <w15:chartTrackingRefBased/>
  <w15:docId w15:val="{D2DAC687-E346-40F2-AF53-668D5B72D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2FD8"/>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692FD8"/>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uiPriority w:val="99"/>
    <w:rsid w:val="00692FD8"/>
    <w:rPr>
      <w:rFonts w:ascii="Times New Roman" w:eastAsia="Times New Roman" w:hAnsi="Times New Roman" w:cs="Times New Roman"/>
      <w:b/>
      <w:bCs/>
      <w:sz w:val="28"/>
      <w:szCs w:val="24"/>
      <w:lang w:eastAsia="ru-RU"/>
    </w:rPr>
  </w:style>
  <w:style w:type="paragraph" w:styleId="a5">
    <w:name w:val="Body Text"/>
    <w:basedOn w:val="a"/>
    <w:link w:val="a6"/>
    <w:uiPriority w:val="99"/>
    <w:semiHidden/>
    <w:unhideWhenUsed/>
    <w:rsid w:val="00692FD8"/>
    <w:pPr>
      <w:spacing w:after="120" w:line="240" w:lineRule="auto"/>
    </w:pPr>
    <w:rPr>
      <w:rFonts w:ascii="Calibri" w:eastAsia="Times New Roman" w:hAnsi="Calibri" w:cs="Times New Roman"/>
      <w:sz w:val="24"/>
      <w:szCs w:val="24"/>
      <w:lang w:val="x-none" w:eastAsia="x-none"/>
    </w:rPr>
  </w:style>
  <w:style w:type="character" w:customStyle="1" w:styleId="a6">
    <w:name w:val="Основной текст Знак"/>
    <w:basedOn w:val="a0"/>
    <w:link w:val="a5"/>
    <w:uiPriority w:val="99"/>
    <w:semiHidden/>
    <w:rsid w:val="00692FD8"/>
    <w:rPr>
      <w:rFonts w:ascii="Calibri" w:eastAsia="Times New Roman" w:hAnsi="Calibri" w:cs="Times New Roman"/>
      <w:sz w:val="24"/>
      <w:szCs w:val="24"/>
      <w:lang w:val="x-none" w:eastAsia="x-none"/>
    </w:rPr>
  </w:style>
  <w:style w:type="paragraph" w:styleId="a7">
    <w:name w:val="List Paragraph"/>
    <w:basedOn w:val="a"/>
    <w:uiPriority w:val="34"/>
    <w:qFormat/>
    <w:rsid w:val="00692FD8"/>
    <w:pPr>
      <w:ind w:left="720"/>
      <w:contextualSpacing/>
    </w:pPr>
  </w:style>
  <w:style w:type="paragraph" w:customStyle="1" w:styleId="a8">
    <w:name w:val="Базовый"/>
    <w:uiPriority w:val="99"/>
    <w:rsid w:val="00692FD8"/>
    <w:pPr>
      <w:tabs>
        <w:tab w:val="left" w:pos="709"/>
      </w:tabs>
      <w:suppressAutoHyphens/>
      <w:spacing w:after="200" w:line="276" w:lineRule="atLeast"/>
    </w:pPr>
    <w:rPr>
      <w:rFonts w:ascii="Calibri" w:eastAsia="Arial Unicode MS" w:hAnsi="Calibri"/>
      <w:color w:val="00000A"/>
      <w:lang w:eastAsia="ru-RU"/>
    </w:rPr>
  </w:style>
  <w:style w:type="paragraph" w:styleId="a9">
    <w:name w:val="Normal (Web)"/>
    <w:basedOn w:val="a"/>
    <w:uiPriority w:val="99"/>
    <w:unhideWhenUsed/>
    <w:rsid w:val="00CD3CDD"/>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Hyperlink"/>
    <w:basedOn w:val="a0"/>
    <w:uiPriority w:val="99"/>
    <w:semiHidden/>
    <w:unhideWhenUsed/>
    <w:rsid w:val="00640F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09976">
      <w:bodyDiv w:val="1"/>
      <w:marLeft w:val="0"/>
      <w:marRight w:val="0"/>
      <w:marTop w:val="0"/>
      <w:marBottom w:val="0"/>
      <w:divBdr>
        <w:top w:val="none" w:sz="0" w:space="0" w:color="auto"/>
        <w:left w:val="none" w:sz="0" w:space="0" w:color="auto"/>
        <w:bottom w:val="none" w:sz="0" w:space="0" w:color="auto"/>
        <w:right w:val="none" w:sz="0" w:space="0" w:color="auto"/>
      </w:divBdr>
      <w:divsChild>
        <w:div w:id="1607542950">
          <w:marLeft w:val="547"/>
          <w:marRight w:val="0"/>
          <w:marTop w:val="134"/>
          <w:marBottom w:val="0"/>
          <w:divBdr>
            <w:top w:val="none" w:sz="0" w:space="0" w:color="auto"/>
            <w:left w:val="none" w:sz="0" w:space="0" w:color="auto"/>
            <w:bottom w:val="none" w:sz="0" w:space="0" w:color="auto"/>
            <w:right w:val="none" w:sz="0" w:space="0" w:color="auto"/>
          </w:divBdr>
        </w:div>
      </w:divsChild>
    </w:div>
    <w:div w:id="564728461">
      <w:bodyDiv w:val="1"/>
      <w:marLeft w:val="0"/>
      <w:marRight w:val="0"/>
      <w:marTop w:val="0"/>
      <w:marBottom w:val="0"/>
      <w:divBdr>
        <w:top w:val="none" w:sz="0" w:space="0" w:color="auto"/>
        <w:left w:val="none" w:sz="0" w:space="0" w:color="auto"/>
        <w:bottom w:val="none" w:sz="0" w:space="0" w:color="auto"/>
        <w:right w:val="none" w:sz="0" w:space="0" w:color="auto"/>
      </w:divBdr>
      <w:divsChild>
        <w:div w:id="920410565">
          <w:marLeft w:val="547"/>
          <w:marRight w:val="0"/>
          <w:marTop w:val="134"/>
          <w:marBottom w:val="0"/>
          <w:divBdr>
            <w:top w:val="none" w:sz="0" w:space="0" w:color="auto"/>
            <w:left w:val="none" w:sz="0" w:space="0" w:color="auto"/>
            <w:bottom w:val="none" w:sz="0" w:space="0" w:color="auto"/>
            <w:right w:val="none" w:sz="0" w:space="0" w:color="auto"/>
          </w:divBdr>
        </w:div>
        <w:div w:id="1881241109">
          <w:marLeft w:val="547"/>
          <w:marRight w:val="0"/>
          <w:marTop w:val="154"/>
          <w:marBottom w:val="0"/>
          <w:divBdr>
            <w:top w:val="none" w:sz="0" w:space="0" w:color="auto"/>
            <w:left w:val="none" w:sz="0" w:space="0" w:color="auto"/>
            <w:bottom w:val="none" w:sz="0" w:space="0" w:color="auto"/>
            <w:right w:val="none" w:sz="0" w:space="0" w:color="auto"/>
          </w:divBdr>
        </w:div>
      </w:divsChild>
    </w:div>
    <w:div w:id="572203309">
      <w:bodyDiv w:val="1"/>
      <w:marLeft w:val="0"/>
      <w:marRight w:val="0"/>
      <w:marTop w:val="0"/>
      <w:marBottom w:val="0"/>
      <w:divBdr>
        <w:top w:val="none" w:sz="0" w:space="0" w:color="auto"/>
        <w:left w:val="none" w:sz="0" w:space="0" w:color="auto"/>
        <w:bottom w:val="none" w:sz="0" w:space="0" w:color="auto"/>
        <w:right w:val="none" w:sz="0" w:space="0" w:color="auto"/>
      </w:divBdr>
    </w:div>
    <w:div w:id="848374280">
      <w:bodyDiv w:val="1"/>
      <w:marLeft w:val="0"/>
      <w:marRight w:val="0"/>
      <w:marTop w:val="0"/>
      <w:marBottom w:val="0"/>
      <w:divBdr>
        <w:top w:val="none" w:sz="0" w:space="0" w:color="auto"/>
        <w:left w:val="none" w:sz="0" w:space="0" w:color="auto"/>
        <w:bottom w:val="none" w:sz="0" w:space="0" w:color="auto"/>
        <w:right w:val="none" w:sz="0" w:space="0" w:color="auto"/>
      </w:divBdr>
    </w:div>
    <w:div w:id="1202860193">
      <w:bodyDiv w:val="1"/>
      <w:marLeft w:val="0"/>
      <w:marRight w:val="0"/>
      <w:marTop w:val="0"/>
      <w:marBottom w:val="0"/>
      <w:divBdr>
        <w:top w:val="none" w:sz="0" w:space="0" w:color="auto"/>
        <w:left w:val="none" w:sz="0" w:space="0" w:color="auto"/>
        <w:bottom w:val="none" w:sz="0" w:space="0" w:color="auto"/>
        <w:right w:val="none" w:sz="0" w:space="0" w:color="auto"/>
      </w:divBdr>
    </w:div>
    <w:div w:id="1368608323">
      <w:bodyDiv w:val="1"/>
      <w:marLeft w:val="0"/>
      <w:marRight w:val="0"/>
      <w:marTop w:val="0"/>
      <w:marBottom w:val="0"/>
      <w:divBdr>
        <w:top w:val="none" w:sz="0" w:space="0" w:color="auto"/>
        <w:left w:val="none" w:sz="0" w:space="0" w:color="auto"/>
        <w:bottom w:val="none" w:sz="0" w:space="0" w:color="auto"/>
        <w:right w:val="none" w:sz="0" w:space="0" w:color="auto"/>
      </w:divBdr>
    </w:div>
    <w:div w:id="1446267970">
      <w:bodyDiv w:val="1"/>
      <w:marLeft w:val="0"/>
      <w:marRight w:val="0"/>
      <w:marTop w:val="0"/>
      <w:marBottom w:val="0"/>
      <w:divBdr>
        <w:top w:val="none" w:sz="0" w:space="0" w:color="auto"/>
        <w:left w:val="none" w:sz="0" w:space="0" w:color="auto"/>
        <w:bottom w:val="none" w:sz="0" w:space="0" w:color="auto"/>
        <w:right w:val="none" w:sz="0" w:space="0" w:color="auto"/>
      </w:divBdr>
    </w:div>
    <w:div w:id="1605921377">
      <w:bodyDiv w:val="1"/>
      <w:marLeft w:val="0"/>
      <w:marRight w:val="0"/>
      <w:marTop w:val="0"/>
      <w:marBottom w:val="0"/>
      <w:divBdr>
        <w:top w:val="none" w:sz="0" w:space="0" w:color="auto"/>
        <w:left w:val="none" w:sz="0" w:space="0" w:color="auto"/>
        <w:bottom w:val="none" w:sz="0" w:space="0" w:color="auto"/>
        <w:right w:val="none" w:sz="0" w:space="0" w:color="auto"/>
      </w:divBdr>
    </w:div>
    <w:div w:id="2117208393">
      <w:bodyDiv w:val="1"/>
      <w:marLeft w:val="0"/>
      <w:marRight w:val="0"/>
      <w:marTop w:val="0"/>
      <w:marBottom w:val="0"/>
      <w:divBdr>
        <w:top w:val="none" w:sz="0" w:space="0" w:color="auto"/>
        <w:left w:val="none" w:sz="0" w:space="0" w:color="auto"/>
        <w:bottom w:val="none" w:sz="0" w:space="0" w:color="auto"/>
        <w:right w:val="none" w:sz="0" w:space="0" w:color="auto"/>
      </w:divBdr>
      <w:divsChild>
        <w:div w:id="1191843758">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181</TotalTime>
  <Pages>3</Pages>
  <Words>1383</Words>
  <Characters>7885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химии</dc:creator>
  <cp:keywords/>
  <dc:description/>
  <cp:lastModifiedBy>Yuliya</cp:lastModifiedBy>
  <cp:revision>3</cp:revision>
  <dcterms:created xsi:type="dcterms:W3CDTF">2023-11-02T07:07:00Z</dcterms:created>
  <dcterms:modified xsi:type="dcterms:W3CDTF">2024-05-30T07:56:00Z</dcterms:modified>
</cp:coreProperties>
</file>