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Рейтинговая карта</w:t>
      </w:r>
    </w:p>
    <w:p>
      <w:pPr>
        <w:pStyle w:val="Normal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Муниципальная  творческая группа УПЗПУОО</w:t>
      </w:r>
    </w:p>
    <w:p>
      <w:pPr>
        <w:pStyle w:val="Normal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по итогам 202</w:t>
      </w:r>
      <w:r>
        <w:rPr>
          <w:rFonts w:ascii="PT Astra Serif" w:hAnsi="PT Astra Serif"/>
          <w:b/>
          <w:sz w:val="24"/>
          <w:szCs w:val="24"/>
        </w:rPr>
        <w:t>4</w:t>
      </w:r>
      <w:r>
        <w:rPr>
          <w:rFonts w:ascii="PT Astra Serif" w:hAnsi="PT Astra Serif"/>
          <w:b/>
          <w:sz w:val="24"/>
          <w:szCs w:val="24"/>
        </w:rPr>
        <w:t xml:space="preserve"> – 202</w:t>
      </w:r>
      <w:r>
        <w:rPr>
          <w:rFonts w:ascii="PT Astra Serif" w:hAnsi="PT Astra Serif"/>
          <w:b/>
          <w:sz w:val="24"/>
          <w:szCs w:val="24"/>
        </w:rPr>
        <w:t>5</w:t>
      </w:r>
      <w:r>
        <w:rPr>
          <w:rFonts w:ascii="PT Astra Serif" w:hAnsi="PT Astra Serif"/>
          <w:b/>
          <w:sz w:val="24"/>
          <w:szCs w:val="24"/>
        </w:rPr>
        <w:t xml:space="preserve"> года</w:t>
      </w:r>
    </w:p>
    <w:p>
      <w:pPr>
        <w:pStyle w:val="Normal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</w:r>
    </w:p>
    <w:p>
      <w:pPr>
        <w:pStyle w:val="Normal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Руководитель:</w:t>
      </w:r>
      <w:r>
        <w:rPr>
          <w:rFonts w:ascii="PT Astra Serif" w:hAnsi="PT Astra Serif"/>
          <w:sz w:val="24"/>
          <w:szCs w:val="24"/>
        </w:rPr>
        <w:t xml:space="preserve"> Кулакова М.В.</w:t>
      </w:r>
    </w:p>
    <w:p>
      <w:pPr>
        <w:pStyle w:val="Normal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Normal"/>
        <w:numPr>
          <w:ilvl w:val="0"/>
          <w:numId w:val="1"/>
        </w:numPr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 xml:space="preserve">Тематические заседания </w:t>
      </w:r>
    </w:p>
    <w:tbl>
      <w:tblPr>
        <w:tblW w:w="1093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665"/>
        <w:gridCol w:w="3922"/>
        <w:gridCol w:w="1534"/>
        <w:gridCol w:w="2552"/>
        <w:gridCol w:w="2262"/>
      </w:tblGrid>
      <w:tr>
        <w:trPr/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№ </w:t>
            </w:r>
            <w:r>
              <w:rPr>
                <w:rFonts w:ascii="PT Astra Serif" w:hAnsi="PT Astra Serif"/>
                <w:sz w:val="24"/>
                <w:szCs w:val="24"/>
              </w:rPr>
              <w:t>п/п</w:t>
            </w:r>
          </w:p>
        </w:tc>
        <w:tc>
          <w:tcPr>
            <w:tcW w:w="3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Тема заседания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Дата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ФИО выступающих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ОУ</w:t>
            </w:r>
          </w:p>
        </w:tc>
      </w:tr>
      <w:tr>
        <w:trPr>
          <w:trHeight w:val="394" w:hRule="atLeast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/>
            </w:pPr>
            <w:r>
              <w:rPr/>
              <w:t>1.1</w:t>
            </w:r>
          </w:p>
        </w:tc>
        <w:tc>
          <w:tcPr>
            <w:tcW w:w="3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Default"/>
              <w:widowControl w:val="false"/>
              <w:rPr/>
            </w:pPr>
            <w:r>
              <w:rPr>
                <w:shd w:fill="FFFFFF" w:val="clear"/>
              </w:rPr>
              <w:t xml:space="preserve">Утверждение плана работы </w:t>
            </w:r>
            <w:r>
              <w:rPr>
                <w:lang w:eastAsia="ru-RU"/>
              </w:rPr>
              <w:t>ММО УЗПУОО</w:t>
            </w:r>
          </w:p>
          <w:p>
            <w:pPr>
              <w:pStyle w:val="Default"/>
              <w:widowControl w:val="false"/>
              <w:rPr/>
            </w:pPr>
            <w:r>
              <w:rPr/>
            </w:r>
          </w:p>
          <w:p>
            <w:pPr>
              <w:pStyle w:val="Default"/>
              <w:widowControl w:val="false"/>
              <w:rPr/>
            </w:pPr>
            <w:r>
              <w:rPr/>
              <w:t>Информационно-методическое обеспечение деятельности уполномоченных по защите прав участников образовательных отношений</w:t>
            </w:r>
          </w:p>
          <w:p>
            <w:pPr>
              <w:pStyle w:val="Default"/>
              <w:widowControl w:val="false"/>
              <w:rPr>
                <w:b/>
              </w:rPr>
            </w:pPr>
            <w:r>
              <w:rPr>
                <w:rStyle w:val="Strong"/>
                <w:b w:val="false"/>
                <w:shd w:fill="FFFFFF" w:val="clear"/>
              </w:rPr>
              <w:t>«Обязанности родителей в отношении своих несовершеннолетних детей»</w:t>
            </w:r>
          </w:p>
          <w:p>
            <w:pPr>
              <w:pStyle w:val="Default"/>
              <w:widowControl w:val="false"/>
              <w:rPr/>
            </w:pPr>
            <w:r>
              <w:rPr/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/>
            </w:pPr>
            <w:r>
              <w:rPr/>
              <w:t>26.08.</w:t>
            </w:r>
            <w:r>
              <w:rPr/>
              <w:t xml:space="preserve"> 2024</w:t>
            </w:r>
          </w:p>
          <w:p>
            <w:pPr>
              <w:pStyle w:val="Default"/>
              <w:widowControl w:val="false"/>
              <w:rPr/>
            </w:pPr>
            <w:r>
              <w:rPr/>
            </w:r>
          </w:p>
          <w:p>
            <w:pPr>
              <w:pStyle w:val="Default"/>
              <w:widowControl w:val="false"/>
              <w:rPr/>
            </w:pPr>
            <w:r>
              <w:rPr/>
            </w:r>
          </w:p>
          <w:p>
            <w:pPr>
              <w:pStyle w:val="Default"/>
              <w:widowControl w:val="false"/>
              <w:rPr/>
            </w:pPr>
            <w:r>
              <w:rPr/>
              <w:t>в течение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Default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Кулакова М</w:t>
            </w:r>
            <w:r>
              <w:rPr>
                <w:sz w:val="24"/>
                <w:szCs w:val="24"/>
              </w:rPr>
              <w:t>ария Васильевна</w:t>
            </w:r>
          </w:p>
          <w:p>
            <w:pPr>
              <w:pStyle w:val="Default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Default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Default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Default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Default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Spacing"/>
              <w:ind w:hanging="0"/>
              <w:jc w:val="left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Травкина Елена Дмитриевн</w:t>
            </w: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а</w:t>
            </w:r>
          </w:p>
          <w:p>
            <w:pPr>
              <w:pStyle w:val="NormalWeb"/>
              <w:spacing w:beforeAutospacing="0" w:before="0" w:afterAutospacing="0" w:after="0"/>
              <w:ind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eastAsiaTheme="minorHAnsi"/>
                <w:sz w:val="24"/>
                <w:szCs w:val="24"/>
                <w:shd w:fill="auto" w:val="clear"/>
                <w:lang w:eastAsia="en-US"/>
              </w:rPr>
              <w:t>Меркулиной Татьяны Викторовны</w:t>
            </w:r>
          </w:p>
          <w:p>
            <w:pPr>
              <w:pStyle w:val="Default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МАОУ СОШ № 2</w:t>
            </w:r>
          </w:p>
          <w:p>
            <w:pPr>
              <w:pStyle w:val="Normal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 w:eastAsia="Calibri" w:cs="Times New Roman" w:eastAsiaTheme="minorHAnsi"/>
                <w:shd w:fill="auto" w:val="clear"/>
                <w:lang w:eastAsia="en-US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 w:eastAsia="Calibri" w:cs="Times New Roman" w:eastAsiaTheme="minorHAnsi"/>
                <w:shd w:fill="auto" w:val="clear"/>
                <w:lang w:eastAsia="en-US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rFonts w:eastAsia="Calibri" w:cs="Times New Roman" w:eastAsiaTheme="minorHAnsi"/>
                <w:sz w:val="24"/>
                <w:szCs w:val="24"/>
                <w:shd w:fill="auto" w:val="clear"/>
                <w:lang w:eastAsia="en-US"/>
              </w:rPr>
              <w:t>МАОУ СОШ № 3</w:t>
            </w:r>
          </w:p>
          <w:p>
            <w:pPr>
              <w:pStyle w:val="Normal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rFonts w:eastAsia="Calibri" w:cs="Times New Roman" w:eastAsiaTheme="minorHAnsi"/>
                <w:sz w:val="24"/>
                <w:szCs w:val="24"/>
                <w:shd w:fill="auto" w:val="clear"/>
                <w:lang w:eastAsia="en-US"/>
              </w:rPr>
              <w:t>МАОУ Гимназии №2</w:t>
            </w:r>
          </w:p>
        </w:tc>
      </w:tr>
      <w:tr>
        <w:trPr>
          <w:trHeight w:val="394" w:hRule="atLeast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/>
            </w:pPr>
            <w:r>
              <w:rPr/>
              <w:t>1.2</w:t>
            </w:r>
          </w:p>
        </w:tc>
        <w:tc>
          <w:tcPr>
            <w:tcW w:w="3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Default"/>
              <w:widowControl w:val="false"/>
              <w:rPr/>
            </w:pPr>
            <w:r>
              <w:rPr/>
              <w:t>Регулярное обновление информационного стенда и странички уполномоченных на официальном сайте учреждений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/>
            </w:pPr>
            <w:r>
              <w:rPr/>
              <w:t>в течение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Default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Кулакова М</w:t>
            </w:r>
            <w:r>
              <w:rPr>
                <w:sz w:val="24"/>
                <w:szCs w:val="24"/>
              </w:rPr>
              <w:t>ария Васильевна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МАОУ СОШ № 2</w:t>
            </w:r>
          </w:p>
        </w:tc>
      </w:tr>
      <w:tr>
        <w:trPr>
          <w:trHeight w:val="394" w:hRule="atLeast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/>
            </w:pPr>
            <w:r>
              <w:rPr/>
              <w:t>1.3</w:t>
            </w:r>
          </w:p>
        </w:tc>
        <w:tc>
          <w:tcPr>
            <w:tcW w:w="3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Default"/>
              <w:widowControl w:val="false"/>
              <w:rPr/>
            </w:pPr>
            <w:r>
              <w:rPr/>
              <w:t>Проведение совещаний, Методических Муниципальных Объединений уполномоченных по защите прав участников образовательных отношений</w:t>
            </w:r>
          </w:p>
          <w:p>
            <w:pPr>
              <w:pStyle w:val="Default"/>
              <w:widowControl w:val="false"/>
              <w:rPr/>
            </w:pPr>
            <w:r>
              <w:rPr/>
              <w:t>Правовое просвещение участников образовательного процесса как одна из форм взаимодействия служб системы профилактики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  <w:r>
              <w:rPr>
                <w:rFonts w:ascii="PT Astra Serif" w:hAnsi="PT Astra Serif"/>
                <w:sz w:val="24"/>
                <w:szCs w:val="24"/>
              </w:rPr>
              <w:t>6.08.2024</w:t>
            </w:r>
          </w:p>
          <w:p>
            <w:pPr>
              <w:pStyle w:val="Default"/>
              <w:widowControl w:val="fals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29.10.2024</w:t>
            </w:r>
          </w:p>
          <w:p>
            <w:pPr>
              <w:pStyle w:val="Default"/>
              <w:widowControl w:val="fals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10.01.2025</w:t>
            </w:r>
          </w:p>
          <w:p>
            <w:pPr>
              <w:pStyle w:val="Default"/>
              <w:widowControl w:val="fals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27.03.2025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Default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Хохлова Елена Юрьевна</w:t>
            </w:r>
          </w:p>
          <w:p>
            <w:pPr>
              <w:pStyle w:val="Default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Кулакова М</w:t>
            </w:r>
            <w:r>
              <w:rPr>
                <w:sz w:val="24"/>
                <w:szCs w:val="24"/>
              </w:rPr>
              <w:t>ария Васильевна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МАОУ СОШ № 2</w:t>
            </w:r>
          </w:p>
        </w:tc>
      </w:tr>
      <w:tr>
        <w:trPr>
          <w:trHeight w:val="394" w:hRule="atLeast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/>
            </w:pPr>
            <w:r>
              <w:rPr/>
            </w:r>
          </w:p>
        </w:tc>
        <w:tc>
          <w:tcPr>
            <w:tcW w:w="3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Default"/>
              <w:widowControl w:val="false"/>
              <w:rPr/>
            </w:pPr>
            <w:r>
              <w:rPr/>
              <w:t>«Правомерно ли отчисление обучающегося из школы за плохое поведение?»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/>
            </w:pPr>
            <w:r>
              <w:rPr/>
              <w:t>28.10.2024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ind w:hanging="0"/>
              <w:jc w:val="left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Раевская Наталья Валерьевна</w:t>
            </w:r>
          </w:p>
          <w:p>
            <w:pPr>
              <w:pStyle w:val="Default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  <w:t>Кулакова М</w:t>
            </w:r>
            <w:r>
              <w:rPr>
                <w:rFonts w:cs="Times New Roman"/>
                <w:sz w:val="24"/>
                <w:szCs w:val="24"/>
                <w:shd w:fill="auto" w:val="clear"/>
              </w:rPr>
              <w:t>ария Васильевна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МАОУ СОШ № 2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8</w:t>
            </w:r>
          </w:p>
          <w:p>
            <w:pPr>
              <w:pStyle w:val="Normal"/>
              <w:widowControl w:val="false"/>
              <w:spacing w:before="0" w:after="0"/>
              <w:contextualSpacing/>
              <w:rPr>
                <w:rFonts w:ascii="PT Astra Serif" w:hAnsi="PT Astra Serif"/>
                <w:lang w:eastAsia="ru-RU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МАОУ СОШ № 2</w:t>
            </w:r>
          </w:p>
        </w:tc>
      </w:tr>
      <w:tr>
        <w:trPr>
          <w:trHeight w:val="394" w:hRule="atLeast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/>
            </w:pPr>
            <w:r>
              <w:rPr/>
            </w:r>
          </w:p>
        </w:tc>
        <w:tc>
          <w:tcPr>
            <w:tcW w:w="3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Default"/>
              <w:widowControl w:val="false"/>
              <w:rPr/>
            </w:pPr>
            <w:r>
              <w:rPr/>
              <w:t>«Профилактика деструктивного поведения несовершеннолетних как одно из направлений работы уполномоченного»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/>
            </w:pPr>
            <w:r>
              <w:rPr/>
              <w:t>10.01.2025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ind w:hanging="0"/>
              <w:jc w:val="left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Травкина Елена Дмитриевн</w:t>
            </w: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а</w:t>
            </w:r>
          </w:p>
          <w:p>
            <w:pPr>
              <w:pStyle w:val="NoSpacing"/>
              <w:ind w:hanging="0"/>
              <w:jc w:val="left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П</w:t>
            </w: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опова Валентина Николаевна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rFonts w:eastAsia="Calibri" w:cs="Times New Roman" w:eastAsiaTheme="minorHAnsi"/>
                <w:sz w:val="24"/>
                <w:szCs w:val="24"/>
                <w:shd w:fill="auto" w:val="clear"/>
                <w:lang w:eastAsia="en-US"/>
              </w:rPr>
              <w:t>МАОУ СОШ № 3</w:t>
            </w:r>
          </w:p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 w:eastAsia="Calibri" w:cs="Times New Roman" w:eastAsiaTheme="minorHAnsi"/>
                <w:shd w:fill="auto" w:val="clear"/>
                <w:lang w:eastAsia="en-US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rFonts w:eastAsia="Calibri" w:cs="Times New Roman" w:eastAsiaTheme="minorHAnsi"/>
                <w:sz w:val="24"/>
                <w:szCs w:val="24"/>
                <w:shd w:fill="auto" w:val="clear"/>
                <w:lang w:eastAsia="en-US"/>
              </w:rPr>
              <w:t xml:space="preserve">МАОУ СОШ № </w:t>
            </w:r>
            <w:r>
              <w:rPr>
                <w:rFonts w:eastAsia="Calibri" w:cs="Times New Roman" w:eastAsiaTheme="minorHAnsi"/>
                <w:sz w:val="24"/>
                <w:szCs w:val="24"/>
                <w:shd w:fill="auto" w:val="clear"/>
                <w:lang w:eastAsia="en-US"/>
              </w:rPr>
              <w:t>18</w:t>
            </w:r>
          </w:p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 w:eastAsia="Calibri" w:cs="Times New Roman" w:eastAsiaTheme="minorHAnsi"/>
                <w:shd w:fill="auto" w:val="clear"/>
                <w:lang w:eastAsia="en-US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94" w:hRule="atLeast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/>
            </w:pPr>
            <w:r>
              <w:rPr/>
            </w:r>
          </w:p>
        </w:tc>
        <w:tc>
          <w:tcPr>
            <w:tcW w:w="3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Default"/>
              <w:widowControl w:val="false"/>
              <w:rPr/>
            </w:pPr>
            <w:r>
              <w:rPr/>
              <w:t>«Защита прав несовершеннолетних в суде»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/>
            </w:pPr>
            <w:r>
              <w:rPr/>
              <w:t>24.03.2024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spacing w:beforeAutospacing="0" w:before="0" w:afterAutospacing="0" w:after="0"/>
              <w:contextualSpacing/>
              <w:jc w:val="left"/>
              <w:rPr/>
            </w:pPr>
            <w:r>
              <w:rPr>
                <w:rFonts w:eastAsia="Calibri" w:ascii="PT Astra Serif" w:hAnsi="PT Astra Serif" w:eastAsiaTheme="minorHAnsi"/>
                <w:sz w:val="24"/>
                <w:szCs w:val="24"/>
                <w:lang w:eastAsia="en-US"/>
              </w:rPr>
              <w:t>Логинов</w:t>
            </w:r>
            <w:r>
              <w:rPr>
                <w:rFonts w:eastAsia="Calibri" w:ascii="PT Astra Serif" w:hAnsi="PT Astra Serif" w:eastAsiaTheme="minorHAnsi"/>
                <w:sz w:val="24"/>
                <w:szCs w:val="24"/>
                <w:lang w:eastAsia="en-US"/>
              </w:rPr>
              <w:t>а</w:t>
            </w:r>
            <w:r>
              <w:rPr>
                <w:rFonts w:eastAsia="Calibri" w:ascii="PT Astra Serif" w:hAnsi="PT Astra Serif" w:eastAsiaTheme="minorHAnsi"/>
                <w:sz w:val="24"/>
                <w:szCs w:val="24"/>
                <w:lang w:eastAsia="en-US"/>
              </w:rPr>
              <w:t xml:space="preserve"> Ирин</w:t>
            </w:r>
            <w:r>
              <w:rPr>
                <w:rFonts w:eastAsia="Calibri" w:ascii="PT Astra Serif" w:hAnsi="PT Astra Serif" w:eastAsiaTheme="minorHAnsi"/>
                <w:sz w:val="24"/>
                <w:szCs w:val="24"/>
                <w:lang w:eastAsia="en-US"/>
              </w:rPr>
              <w:t>а</w:t>
            </w:r>
            <w:r>
              <w:rPr>
                <w:rFonts w:eastAsia="Calibri" w:ascii="PT Astra Serif" w:hAnsi="PT Astra Serif" w:eastAsiaTheme="minorHAnsi"/>
                <w:sz w:val="24"/>
                <w:szCs w:val="24"/>
                <w:lang w:eastAsia="en-US"/>
              </w:rPr>
              <w:t xml:space="preserve"> Николаевн</w:t>
            </w:r>
            <w:r>
              <w:rPr>
                <w:rFonts w:eastAsia="Calibri" w:ascii="PT Astra Serif" w:hAnsi="PT Astra Serif" w:eastAsiaTheme="minorHAnsi"/>
                <w:sz w:val="24"/>
                <w:szCs w:val="24"/>
                <w:lang w:eastAsia="en-US"/>
              </w:rPr>
              <w:t>а</w:t>
            </w:r>
          </w:p>
          <w:p>
            <w:pPr>
              <w:pStyle w:val="NormalWeb"/>
              <w:spacing w:beforeAutospacing="0" w:before="0" w:afterAutospacing="0" w:after="0"/>
              <w:contextualSpacing/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Calibri" w:ascii="PT Astra Serif" w:hAnsi="PT Astra Serif" w:eastAsiaTheme="minorHAnsi"/>
                <w:sz w:val="24"/>
                <w:szCs w:val="24"/>
                <w:lang w:eastAsia="en-US"/>
              </w:rPr>
              <w:t>Григорян Эмма Гамлетовна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МАОУ СОШ № 2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6</w:t>
            </w:r>
          </w:p>
          <w:p>
            <w:pPr>
              <w:pStyle w:val="Normal"/>
              <w:widowControl w:val="false"/>
              <w:spacing w:before="0" w:after="0"/>
              <w:contextualSpacing/>
              <w:rPr>
                <w:rFonts w:ascii="PT Astra Serif" w:hAnsi="PT Astra Serif"/>
                <w:lang w:eastAsia="ru-RU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МАОУ СОШ № 22</w:t>
            </w:r>
          </w:p>
        </w:tc>
      </w:tr>
      <w:tr>
        <w:trPr>
          <w:trHeight w:val="394" w:hRule="atLeast"/>
        </w:trPr>
        <w:tc>
          <w:tcPr>
            <w:tcW w:w="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/>
            </w:pPr>
            <w:r>
              <w:rPr/>
              <w:t>1.4</w:t>
            </w:r>
          </w:p>
        </w:tc>
        <w:tc>
          <w:tcPr>
            <w:tcW w:w="3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Default"/>
              <w:widowControl w:val="false"/>
              <w:rPr/>
            </w:pPr>
            <w:r>
              <w:rPr/>
              <w:t>Проведение индивидуальных консультаций с уполномоченными по защите прав участников образовательных отношений</w:t>
            </w:r>
          </w:p>
        </w:tc>
        <w:tc>
          <w:tcPr>
            <w:tcW w:w="1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/>
            </w:pPr>
            <w:r>
              <w:rPr/>
              <w:t>В рамках заседаний ММО и по мере необходимости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spacing w:beforeAutospacing="0" w:before="0" w:afterAutospacing="0" w:after="0"/>
              <w:contextualSpacing/>
              <w:jc w:val="left"/>
              <w:rPr/>
            </w:pPr>
            <w:r>
              <w:rPr/>
            </w:r>
          </w:p>
        </w:tc>
        <w:tc>
          <w:tcPr>
            <w:tcW w:w="2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94" w:hRule="atLeast"/>
        </w:trPr>
        <w:tc>
          <w:tcPr>
            <w:tcW w:w="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/>
            </w:pPr>
            <w:r>
              <w:rPr/>
              <w:t>1.</w:t>
            </w:r>
            <w:r>
              <w:rPr/>
              <w:t>5</w:t>
            </w:r>
          </w:p>
        </w:tc>
        <w:tc>
          <w:tcPr>
            <w:tcW w:w="3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Default"/>
              <w:widowControl w:val="false"/>
              <w:rPr/>
            </w:pPr>
            <w:r>
              <w:rPr/>
              <w:t>Участие в областных семинарах-совещаниях для уполномоченных по защите прав участников образовательных</w:t>
            </w:r>
          </w:p>
          <w:p>
            <w:pPr>
              <w:pStyle w:val="Default"/>
              <w:widowControl w:val="false"/>
              <w:rPr/>
            </w:pPr>
            <w:r>
              <w:rPr/>
              <w:t>отношений</w:t>
            </w:r>
          </w:p>
        </w:tc>
        <w:tc>
          <w:tcPr>
            <w:tcW w:w="1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/>
            </w:pPr>
            <w:r>
              <w:rPr/>
              <w:t>В рамках заседаний ММО и по мере необходимости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spacing w:beforeAutospacing="0" w:before="0" w:afterAutospacing="0" w:after="0"/>
              <w:contextualSpacing/>
              <w:jc w:val="left"/>
              <w:rPr/>
            </w:pPr>
            <w:r>
              <w:rPr/>
            </w:r>
          </w:p>
        </w:tc>
        <w:tc>
          <w:tcPr>
            <w:tcW w:w="2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94" w:hRule="atLeast"/>
        </w:trPr>
        <w:tc>
          <w:tcPr>
            <w:tcW w:w="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/>
            </w:pPr>
            <w:r>
              <w:rPr/>
              <w:t>1.</w:t>
            </w:r>
            <w:r>
              <w:rPr/>
              <w:t>6</w:t>
            </w:r>
          </w:p>
        </w:tc>
        <w:tc>
          <w:tcPr>
            <w:tcW w:w="3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Default"/>
              <w:widowControl w:val="false"/>
              <w:rPr/>
            </w:pPr>
            <w:r>
              <w:rPr/>
              <w:t>Встреча с работниками правоохранительных органов, представителей КДН</w:t>
            </w:r>
          </w:p>
        </w:tc>
        <w:tc>
          <w:tcPr>
            <w:tcW w:w="1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/>
            </w:pPr>
            <w:r>
              <w:rPr/>
              <w:t>В рамках заседаний ММО и по мере необходимости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spacing w:beforeAutospacing="0" w:before="0" w:afterAutospacing="0" w:after="0"/>
              <w:contextualSpacing/>
              <w:jc w:val="left"/>
              <w:rPr/>
            </w:pPr>
            <w:r>
              <w:rPr/>
            </w:r>
          </w:p>
        </w:tc>
        <w:tc>
          <w:tcPr>
            <w:tcW w:w="2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94" w:hRule="atLeast"/>
        </w:trPr>
        <w:tc>
          <w:tcPr>
            <w:tcW w:w="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/>
            </w:pPr>
            <w:r>
              <w:rPr/>
              <w:t>1.</w:t>
            </w:r>
            <w:r>
              <w:rPr/>
              <w:t>7</w:t>
            </w:r>
          </w:p>
        </w:tc>
        <w:tc>
          <w:tcPr>
            <w:tcW w:w="3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Default"/>
              <w:widowControl w:val="false"/>
              <w:rPr/>
            </w:pPr>
            <w:r>
              <w:rPr/>
              <w:t>Встреча с работниками отдела опеки и попечительства, представителей центра «Семья»</w:t>
            </w:r>
          </w:p>
        </w:tc>
        <w:tc>
          <w:tcPr>
            <w:tcW w:w="1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/>
            </w:pPr>
            <w:r>
              <w:rPr/>
              <w:t>В рамках заседаний ММО и по мере необходимости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spacing w:beforeAutospacing="0" w:before="0" w:afterAutospacing="0" w:after="0"/>
              <w:contextualSpacing/>
              <w:jc w:val="left"/>
              <w:rPr/>
            </w:pPr>
            <w:r>
              <w:rPr/>
            </w:r>
          </w:p>
        </w:tc>
        <w:tc>
          <w:tcPr>
            <w:tcW w:w="2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Normal"/>
        <w:numPr>
          <w:ilvl w:val="0"/>
          <w:numId w:val="1"/>
        </w:numPr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 xml:space="preserve">Участие в конкурсных мероприятиях </w:t>
      </w:r>
    </w:p>
    <w:tbl>
      <w:tblPr>
        <w:tblW w:w="1102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617"/>
        <w:gridCol w:w="3968"/>
        <w:gridCol w:w="1536"/>
        <w:gridCol w:w="2552"/>
        <w:gridCol w:w="2350"/>
      </w:tblGrid>
      <w:tr>
        <w:trPr>
          <w:trHeight w:val="245" w:hRule="atLeast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/>
            </w:pPr>
            <w:r>
              <w:rPr/>
              <w:t>2.1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jc w:val="both"/>
              <w:rPr>
                <w:highlight w:val="yellow"/>
              </w:rPr>
            </w:pPr>
            <w:r>
              <w:rPr/>
              <w:t xml:space="preserve">Проведение регионального этапа регионального конкурса творческих работ учащихся «Права человека глазами ребенка»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30.09.2024-01.11.2024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Богданова Т.А.</w:t>
            </w:r>
          </w:p>
          <w:p>
            <w:pPr>
              <w:pStyle w:val="Default"/>
              <w:widowControl w:val="fals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Попова В.Н.</w:t>
            </w:r>
          </w:p>
          <w:p>
            <w:pPr>
              <w:pStyle w:val="Default"/>
              <w:widowControl w:val="fals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Кулакова М.В.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МАОУ Лицей №2</w:t>
            </w:r>
          </w:p>
          <w:p>
            <w:pPr>
              <w:pStyle w:val="Default"/>
              <w:widowControl w:val="fals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МАОУ СОШ №18</w:t>
            </w:r>
          </w:p>
          <w:p>
            <w:pPr>
              <w:pStyle w:val="Default"/>
              <w:widowControl w:val="fals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МАОУ СОШ №2</w:t>
            </w:r>
          </w:p>
        </w:tc>
      </w:tr>
      <w:tr>
        <w:trPr>
          <w:trHeight w:val="245" w:hRule="atLeast"/>
        </w:trPr>
        <w:tc>
          <w:tcPr>
            <w:tcW w:w="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/>
            </w:pPr>
            <w:r>
              <w:rPr/>
              <w:t>2.2</w:t>
            </w:r>
          </w:p>
        </w:tc>
        <w:tc>
          <w:tcPr>
            <w:tcW w:w="3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jc w:val="both"/>
              <w:rPr/>
            </w:pPr>
            <w:r>
              <w:rPr/>
              <w:t>Муниципальный этап регионального конкурса на лучшего Уполномоченного по защите прав участников образовательных отношений общеобразовательных организаций Балаковского муниципального района 2024 года</w:t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/>
            </w:pPr>
            <w:r>
              <w:rPr/>
              <w:t>октябрь 2024 г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2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</w:tr>
      <w:tr>
        <w:trPr>
          <w:trHeight w:val="245" w:hRule="atLeast"/>
        </w:trPr>
        <w:tc>
          <w:tcPr>
            <w:tcW w:w="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/>
            </w:pPr>
            <w:r>
              <w:rPr/>
              <w:t>2.3</w:t>
            </w:r>
          </w:p>
        </w:tc>
        <w:tc>
          <w:tcPr>
            <w:tcW w:w="3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/>
            </w:pPr>
            <w:r>
              <w:rPr/>
              <w:t>Проведение декады правовых знаний в образовательных учреждениях, приуроченных ко Дню Конституции</w:t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/>
            </w:pPr>
            <w:r>
              <w:rPr/>
              <w:t>декабрь 2024 г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2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</w:tr>
      <w:tr>
        <w:trPr>
          <w:trHeight w:val="245" w:hRule="atLeast"/>
        </w:trPr>
        <w:tc>
          <w:tcPr>
            <w:tcW w:w="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/>
            </w:pPr>
            <w:r>
              <w:rPr/>
              <w:t>2.4</w:t>
            </w:r>
          </w:p>
        </w:tc>
        <w:tc>
          <w:tcPr>
            <w:tcW w:w="3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/>
            </w:pPr>
            <w:r>
              <w:rPr/>
              <w:t>Муниципальный смотр-конкурс образовательных Интернет-ресурсов «Лучшая интерактивная страница Уполномоченного</w:t>
            </w:r>
          </w:p>
          <w:p>
            <w:pPr>
              <w:pStyle w:val="Default"/>
              <w:widowControl w:val="false"/>
              <w:rPr/>
            </w:pPr>
            <w:r>
              <w:rPr/>
              <w:t xml:space="preserve"> </w:t>
            </w:r>
            <w:r>
              <w:rPr/>
              <w:t>по защите прав участников образовательных отношений на сайте   образовательного учреждения г. Балаково и Балаковского района»</w:t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/>
            </w:pPr>
            <w:r>
              <w:rPr/>
              <w:t>19.02.2025-24.03.2025</w:t>
            </w:r>
            <w:r>
              <w:rPr/>
              <w:t xml:space="preserve"> 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Участник</w:t>
            </w:r>
            <w:r>
              <w:rPr>
                <w:rFonts w:ascii="PT Astra Serif" w:hAnsi="PT Astra Serif"/>
                <w:sz w:val="24"/>
                <w:szCs w:val="24"/>
              </w:rPr>
              <w:t>и:</w:t>
            </w:r>
          </w:p>
          <w:p>
            <w:pPr>
              <w:pStyle w:val="Default"/>
              <w:widowControl w:val="fals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Богданова Т.А.</w:t>
            </w:r>
          </w:p>
          <w:p>
            <w:pPr>
              <w:pStyle w:val="Default"/>
              <w:widowControl w:val="fals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Гребенюкова Н.П.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>
            <w:pPr>
              <w:pStyle w:val="Default"/>
              <w:widowControl w:val="fals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Лещева О.С.</w:t>
            </w:r>
          </w:p>
          <w:p>
            <w:pPr>
              <w:pStyle w:val="Default"/>
              <w:widowControl w:val="fals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Касимова О.П.</w:t>
            </w:r>
          </w:p>
          <w:p>
            <w:pPr>
              <w:pStyle w:val="Default"/>
              <w:widowControl w:val="false"/>
              <w:rPr>
                <w:rFonts w:ascii="PT Astra Serif" w:hAnsi="PT Astra Serif"/>
                <w:sz w:val="24"/>
                <w:szCs w:val="24"/>
              </w:rPr>
            </w:pPr>
            <w:r>
              <w:rPr/>
            </w:r>
          </w:p>
          <w:p>
            <w:pPr>
              <w:pStyle w:val="Default"/>
              <w:widowControl w:val="fals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Попова В.Н.</w:t>
            </w:r>
          </w:p>
        </w:tc>
        <w:tc>
          <w:tcPr>
            <w:tcW w:w="2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  <w:p>
            <w:pPr>
              <w:pStyle w:val="Default"/>
              <w:widowControl w:val="fals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МАОУ Лицей №2</w:t>
            </w:r>
          </w:p>
          <w:p>
            <w:pPr>
              <w:pStyle w:val="Default"/>
              <w:widowControl w:val="fals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МАОУ СОШ №13</w:t>
            </w:r>
          </w:p>
          <w:p>
            <w:pPr>
              <w:pStyle w:val="Default"/>
              <w:widowControl w:val="fals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МАОУ СОШ №4</w:t>
            </w:r>
          </w:p>
          <w:p>
            <w:pPr>
              <w:pStyle w:val="Default"/>
              <w:widowControl w:val="fals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МАОУ СОШ Новая Елюзань</w:t>
            </w:r>
          </w:p>
          <w:p>
            <w:pPr>
              <w:pStyle w:val="Default"/>
              <w:widowControl w:val="fals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МАОУ СОШ №18</w:t>
            </w:r>
          </w:p>
        </w:tc>
      </w:tr>
      <w:tr>
        <w:trPr>
          <w:trHeight w:val="245" w:hRule="atLeast"/>
        </w:trPr>
        <w:tc>
          <w:tcPr>
            <w:tcW w:w="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/>
            </w:pPr>
            <w:r>
              <w:rPr/>
              <w:t>2.5</w:t>
            </w:r>
          </w:p>
        </w:tc>
        <w:tc>
          <w:tcPr>
            <w:tcW w:w="3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/>
            </w:pPr>
            <w:r>
              <w:rPr/>
              <w:t>Участие в муниципальных, региональных конкурсах</w:t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/>
            </w:pPr>
            <w:r>
              <w:rPr/>
              <w:t>В течение года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2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</w:tbl>
    <w:p>
      <w:pPr>
        <w:pStyle w:val="Normal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Normal"/>
        <w:numPr>
          <w:ilvl w:val="0"/>
          <w:numId w:val="1"/>
        </w:numPr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Повышение квалификации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1391"/>
        <w:gridCol w:w="3206"/>
        <w:gridCol w:w="1524"/>
        <w:gridCol w:w="2552"/>
        <w:gridCol w:w="2099"/>
      </w:tblGrid>
      <w:tr>
        <w:trPr>
          <w:trHeight w:val="501" w:hRule="atLeast"/>
        </w:trPr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Уровень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Форма (вебинар, курсы, конференция, семинар и т.д.) и название мероприятия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Дата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ФИО участника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ОУ</w:t>
            </w:r>
          </w:p>
        </w:tc>
      </w:tr>
      <w:tr>
        <w:trPr>
          <w:trHeight w:val="439" w:hRule="atLeast"/>
        </w:trPr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нет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</w:tbl>
    <w:p>
      <w:pPr>
        <w:pStyle w:val="Normal"/>
        <w:rPr>
          <w:rFonts w:ascii="PT Astra Serif" w:hAnsi="PT Astra Serif"/>
          <w:b/>
          <w:sz w:val="24"/>
          <w:szCs w:val="24"/>
          <w:u w:val="single"/>
        </w:rPr>
      </w:pPr>
      <w:r>
        <w:rPr>
          <w:rFonts w:ascii="PT Astra Serif" w:hAnsi="PT Astra Serif"/>
          <w:b/>
          <w:sz w:val="24"/>
          <w:szCs w:val="24"/>
          <w:u w:val="single"/>
        </w:rPr>
      </w:r>
    </w:p>
    <w:p>
      <w:pPr>
        <w:pStyle w:val="Normal"/>
        <w:numPr>
          <w:ilvl w:val="0"/>
          <w:numId w:val="1"/>
        </w:numPr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Представление опыта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1652"/>
        <w:gridCol w:w="2891"/>
        <w:gridCol w:w="1933"/>
        <w:gridCol w:w="1299"/>
        <w:gridCol w:w="1813"/>
        <w:gridCol w:w="1183"/>
      </w:tblGrid>
      <w:tr>
        <w:trPr>
          <w:trHeight w:val="501" w:hRule="atLeast"/>
        </w:trPr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Уровень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Мероприятие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Тема выступления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Дата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ФИО участника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ОУ</w:t>
            </w:r>
          </w:p>
        </w:tc>
      </w:tr>
      <w:tr>
        <w:trPr>
          <w:trHeight w:val="439" w:hRule="atLeast"/>
        </w:trPr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Региональный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</w:tbl>
    <w:p>
      <w:pPr>
        <w:pStyle w:val="Normal"/>
        <w:ind w:left="1065" w:hanging="0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</w:r>
    </w:p>
    <w:p>
      <w:pPr>
        <w:pStyle w:val="Normal"/>
        <w:numPr>
          <w:ilvl w:val="0"/>
          <w:numId w:val="1"/>
        </w:numPr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Консультации нет</w:t>
      </w:r>
    </w:p>
    <w:p>
      <w:pPr>
        <w:pStyle w:val="Normal"/>
        <w:ind w:left="1065" w:hanging="0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1391"/>
        <w:gridCol w:w="3621"/>
        <w:gridCol w:w="1765"/>
        <w:gridCol w:w="2364"/>
        <w:gridCol w:w="1631"/>
      </w:tblGrid>
      <w:tr>
        <w:trPr>
          <w:trHeight w:val="501" w:hRule="atLeast"/>
        </w:trPr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Дата</w:t>
            </w:r>
          </w:p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Тема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Категория участников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ФИО консультанта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ОУ</w:t>
            </w:r>
          </w:p>
        </w:tc>
      </w:tr>
    </w:tbl>
    <w:p>
      <w:pPr>
        <w:pStyle w:val="Normal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</w:r>
    </w:p>
    <w:p>
      <w:pPr>
        <w:pStyle w:val="Normal"/>
        <w:numPr>
          <w:ilvl w:val="0"/>
          <w:numId w:val="1"/>
        </w:numPr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Работа в рамках договоров с издательствами, ведомствами</w:t>
      </w:r>
    </w:p>
    <w:p>
      <w:pPr>
        <w:pStyle w:val="Normal"/>
        <w:rPr>
          <w:rFonts w:ascii="PT Astra Serif" w:hAnsi="PT Astra Serif"/>
          <w:b/>
          <w:sz w:val="24"/>
          <w:szCs w:val="24"/>
          <w:u w:val="single"/>
        </w:rPr>
      </w:pPr>
      <w:r>
        <w:rPr>
          <w:rFonts w:ascii="PT Astra Serif" w:hAnsi="PT Astra Serif"/>
          <w:b/>
          <w:sz w:val="24"/>
          <w:szCs w:val="24"/>
          <w:u w:val="single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1391"/>
        <w:gridCol w:w="4689"/>
        <w:gridCol w:w="3062"/>
        <w:gridCol w:w="1629"/>
      </w:tblGrid>
      <w:tr>
        <w:trPr>
          <w:trHeight w:val="501" w:hRule="atLeast"/>
        </w:trPr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Дата</w:t>
            </w: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Мероприятие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ФИО участника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ОУ</w:t>
            </w:r>
          </w:p>
        </w:tc>
      </w:tr>
      <w:tr>
        <w:trPr>
          <w:trHeight w:val="501" w:hRule="atLeast"/>
        </w:trPr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нет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</w:tr>
    </w:tbl>
    <w:p>
      <w:pPr>
        <w:pStyle w:val="Normal"/>
        <w:rPr>
          <w:rFonts w:ascii="PT Astra Serif" w:hAnsi="PT Astra Serif"/>
          <w:b/>
          <w:sz w:val="24"/>
          <w:szCs w:val="24"/>
          <w:u w:val="single"/>
        </w:rPr>
      </w:pPr>
      <w:r>
        <w:rPr>
          <w:rFonts w:ascii="PT Astra Serif" w:hAnsi="PT Astra Serif"/>
          <w:b/>
          <w:sz w:val="24"/>
          <w:szCs w:val="24"/>
          <w:u w:val="single"/>
        </w:rPr>
      </w:r>
    </w:p>
    <w:p>
      <w:pPr>
        <w:pStyle w:val="Normal"/>
        <w:numPr>
          <w:ilvl w:val="0"/>
          <w:numId w:val="1"/>
        </w:numPr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Публикации (в т. ч. интернет)</w:t>
      </w:r>
    </w:p>
    <w:p>
      <w:pPr>
        <w:pStyle w:val="Normal"/>
        <w:rPr>
          <w:rFonts w:ascii="PT Astra Serif" w:hAnsi="PT Astra Serif"/>
          <w:b/>
          <w:sz w:val="24"/>
          <w:szCs w:val="24"/>
          <w:u w:val="single"/>
        </w:rPr>
      </w:pPr>
      <w:r>
        <w:rPr>
          <w:rFonts w:ascii="PT Astra Serif" w:hAnsi="PT Astra Serif"/>
          <w:b/>
          <w:sz w:val="24"/>
          <w:szCs w:val="24"/>
          <w:u w:val="single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38"/>
        <w:gridCol w:w="3080"/>
        <w:gridCol w:w="2363"/>
        <w:gridCol w:w="1528"/>
        <w:gridCol w:w="1831"/>
        <w:gridCol w:w="1331"/>
      </w:tblGrid>
      <w:tr>
        <w:trPr/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overflowPunct w:val="false"/>
              <w:spacing w:before="0" w:after="0"/>
              <w:contextualSpacing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Calibri" w:ascii="PT Astra Serif" w:hAnsi="PT Astra Serif"/>
                <w:sz w:val="24"/>
                <w:szCs w:val="24"/>
              </w:rPr>
              <w:t xml:space="preserve">№ </w:t>
            </w:r>
            <w:r>
              <w:rPr>
                <w:rFonts w:eastAsia="Calibri" w:ascii="PT Astra Serif" w:hAnsi="PT Astra Serif"/>
                <w:sz w:val="24"/>
                <w:szCs w:val="24"/>
              </w:rPr>
              <w:t>п/п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overflowPunct w:val="false"/>
              <w:spacing w:before="0" w:after="0"/>
              <w:contextualSpacing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Calibri" w:ascii="PT Astra Serif" w:hAnsi="PT Astra Serif"/>
                <w:sz w:val="24"/>
                <w:szCs w:val="24"/>
              </w:rPr>
              <w:t>Название публикации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overflowPunct w:val="false"/>
              <w:spacing w:before="0" w:after="0"/>
              <w:contextualSpacing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Calibri" w:ascii="PT Astra Serif" w:hAnsi="PT Astra Serif"/>
                <w:sz w:val="24"/>
                <w:szCs w:val="24"/>
              </w:rPr>
              <w:t>Где опубликовано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overflowPunct w:val="false"/>
              <w:spacing w:before="0" w:after="0"/>
              <w:contextualSpacing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Calibri" w:ascii="PT Astra Serif" w:hAnsi="PT Astra Serif"/>
                <w:sz w:val="24"/>
                <w:szCs w:val="24"/>
              </w:rPr>
              <w:t>Дата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overflowPunct w:val="false"/>
              <w:spacing w:before="0" w:after="0"/>
              <w:contextualSpacing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Calibri" w:ascii="PT Astra Serif" w:hAnsi="PT Astra Serif"/>
                <w:sz w:val="24"/>
                <w:szCs w:val="24"/>
              </w:rPr>
              <w:t>ФИО автора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overflowPunct w:val="false"/>
              <w:spacing w:before="0" w:after="0"/>
              <w:contextualSpacing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Calibri" w:ascii="PT Astra Serif" w:hAnsi="PT Astra Serif"/>
                <w:sz w:val="24"/>
                <w:szCs w:val="24"/>
              </w:rPr>
              <w:t>ОУ</w:t>
            </w:r>
          </w:p>
        </w:tc>
      </w:tr>
      <w:tr>
        <w:trPr>
          <w:trHeight w:val="481" w:hRule="atLeast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overflowPunct w:val="false"/>
              <w:spacing w:before="0" w:after="0"/>
              <w:contextualSpacing/>
              <w:jc w:val="center"/>
              <w:textAlignment w:val="baseline"/>
              <w:rPr>
                <w:rFonts w:ascii="PT Astra Serif" w:hAnsi="PT Astra Serif" w:eastAsia="Calibri"/>
                <w:b/>
                <w:sz w:val="24"/>
                <w:szCs w:val="24"/>
              </w:rPr>
            </w:pPr>
            <w:r>
              <w:rPr>
                <w:rFonts w:eastAsia="Calibri" w:ascii="PT Astra Serif" w:hAnsi="PT Astra Serif"/>
                <w:b/>
                <w:sz w:val="24"/>
                <w:szCs w:val="24"/>
              </w:rPr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overflowPunct w:val="false"/>
              <w:spacing w:before="0" w:after="0"/>
              <w:contextualSpacing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Calibri" w:ascii="PT Astra Serif" w:hAnsi="PT Astra Serif"/>
                <w:b/>
                <w:sz w:val="24"/>
                <w:szCs w:val="24"/>
              </w:rPr>
              <w:t>нет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overflowPunct w:val="false"/>
              <w:spacing w:before="0" w:after="0"/>
              <w:contextualSpacing/>
              <w:jc w:val="center"/>
              <w:textAlignment w:val="baseline"/>
              <w:rPr>
                <w:rFonts w:ascii="PT Astra Serif" w:hAnsi="PT Astra Serif" w:eastAsia="Calibri"/>
                <w:b/>
                <w:sz w:val="24"/>
                <w:szCs w:val="24"/>
              </w:rPr>
            </w:pPr>
            <w:r>
              <w:rPr>
                <w:rFonts w:eastAsia="Calibri" w:ascii="PT Astra Serif" w:hAnsi="PT Astra Serif"/>
                <w:b/>
                <w:sz w:val="24"/>
                <w:szCs w:val="24"/>
              </w:rPr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overflowPunct w:val="false"/>
              <w:spacing w:before="0" w:after="0"/>
              <w:contextualSpacing/>
              <w:jc w:val="center"/>
              <w:textAlignment w:val="baseline"/>
              <w:rPr>
                <w:rFonts w:ascii="PT Astra Serif" w:hAnsi="PT Astra Serif" w:eastAsia="Calibri"/>
                <w:b/>
                <w:sz w:val="24"/>
                <w:szCs w:val="24"/>
              </w:rPr>
            </w:pPr>
            <w:r>
              <w:rPr>
                <w:rFonts w:eastAsia="Calibri" w:ascii="PT Astra Serif" w:hAnsi="PT Astra Serif"/>
                <w:b/>
                <w:sz w:val="24"/>
                <w:szCs w:val="24"/>
              </w:rPr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overflowPunct w:val="false"/>
              <w:spacing w:before="0" w:after="0"/>
              <w:contextualSpacing/>
              <w:jc w:val="center"/>
              <w:textAlignment w:val="baseline"/>
              <w:rPr>
                <w:rFonts w:ascii="PT Astra Serif" w:hAnsi="PT Astra Serif" w:eastAsia="Calibri"/>
                <w:b/>
                <w:sz w:val="24"/>
                <w:szCs w:val="24"/>
              </w:rPr>
            </w:pPr>
            <w:r>
              <w:rPr>
                <w:rFonts w:eastAsia="Calibri" w:ascii="PT Astra Serif" w:hAnsi="PT Astra Serif"/>
                <w:b/>
                <w:sz w:val="24"/>
                <w:szCs w:val="24"/>
              </w:rPr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overflowPunct w:val="false"/>
              <w:spacing w:before="0" w:after="0"/>
              <w:contextualSpacing/>
              <w:jc w:val="center"/>
              <w:textAlignment w:val="baseline"/>
              <w:rPr>
                <w:rFonts w:ascii="PT Astra Serif" w:hAnsi="PT Astra Serif" w:eastAsia="Calibri"/>
                <w:b/>
                <w:sz w:val="24"/>
                <w:szCs w:val="24"/>
              </w:rPr>
            </w:pPr>
            <w:r>
              <w:rPr>
                <w:rFonts w:eastAsia="Calibri" w:ascii="PT Astra Serif" w:hAnsi="PT Astra Serif"/>
                <w:b/>
                <w:sz w:val="24"/>
                <w:szCs w:val="24"/>
              </w:rPr>
            </w:r>
          </w:p>
        </w:tc>
      </w:tr>
    </w:tbl>
    <w:p>
      <w:pPr>
        <w:pStyle w:val="Normal"/>
        <w:rPr>
          <w:rFonts w:ascii="PT Astra Serif" w:hAnsi="PT Astra Serif"/>
          <w:b/>
          <w:sz w:val="24"/>
          <w:szCs w:val="24"/>
          <w:u w:val="single"/>
        </w:rPr>
      </w:pPr>
      <w:r>
        <w:rPr>
          <w:rFonts w:ascii="PT Astra Serif" w:hAnsi="PT Astra Serif"/>
          <w:b/>
          <w:sz w:val="24"/>
          <w:szCs w:val="24"/>
          <w:u w:val="single"/>
        </w:rPr>
      </w:r>
    </w:p>
    <w:sectPr>
      <w:type w:val="nextPage"/>
      <w:pgSz w:w="11906" w:h="16838"/>
      <w:pgMar w:left="567" w:right="567" w:gutter="0" w:header="0" w:top="567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Georgia">
    <w:charset w:val="01"/>
    <w:family w:val="roman"/>
    <w:pitch w:val="default"/>
  </w:font>
  <w:font w:name="Calibri">
    <w:charset w:val="01"/>
    <w:family w:val="roman"/>
    <w:pitch w:val="default"/>
  </w:font>
  <w:font w:name="Microsoft Sans Serif">
    <w:charset w:val="01"/>
    <w:family w:val="roman"/>
    <w:pitch w:val="default"/>
  </w:font>
  <w:font w:name="PT Astra Serif">
    <w:charset w:val="01"/>
    <w:family w:val="roman"/>
    <w:pitch w:val="default"/>
  </w:font>
  <w:font w:name="Sylfaen">
    <w:charset w:val="01"/>
    <w:family w:val="roman"/>
    <w:pitch w:val="default"/>
  </w:font>
  <w:font w:name="Arial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5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5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5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5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5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5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5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5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4"/>
  <w:embedSystemFonts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semiHidden="1" w:unhideWhenUsed="1"/>
    <w:lsdException w:name="Table Theme" w:semiHidden="1" w:unhideWhenUsed="1"/>
    <w:lsdException w:name="Placeholder Text" w:uiPriority="99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uiPriority w:val="99"/>
    <w:rsid w:val="00d246e1"/>
    <w:rPr>
      <w:color w:val="0000FF"/>
      <w:u w:val="single"/>
    </w:rPr>
  </w:style>
  <w:style w:type="character" w:styleId="Style14" w:customStyle="1">
    <w:name w:val="Текст выноски Знак"/>
    <w:link w:val="BalloonText"/>
    <w:uiPriority w:val="99"/>
    <w:qFormat/>
    <w:rsid w:val="009f6ad0"/>
    <w:rPr>
      <w:rFonts w:ascii="Tahoma" w:hAnsi="Tahoma" w:eastAsia="Calibri" w:cs="Tahoma"/>
      <w:sz w:val="16"/>
      <w:szCs w:val="16"/>
      <w:lang w:eastAsia="en-US"/>
    </w:rPr>
  </w:style>
  <w:style w:type="character" w:styleId="Style15" w:customStyle="1">
    <w:name w:val="Название Знак"/>
    <w:qFormat/>
    <w:rsid w:val="00e22bf5"/>
    <w:rPr>
      <w:b/>
      <w:sz w:val="32"/>
    </w:rPr>
  </w:style>
  <w:style w:type="character" w:styleId="Apple-converted-space" w:customStyle="1">
    <w:name w:val="apple-converted-space"/>
    <w:basedOn w:val="DefaultParagraphFont"/>
    <w:qFormat/>
    <w:rsid w:val="006e1ccb"/>
    <w:rPr/>
  </w:style>
  <w:style w:type="character" w:styleId="C9" w:customStyle="1">
    <w:name w:val="c9"/>
    <w:basedOn w:val="DefaultParagraphFont"/>
    <w:qFormat/>
    <w:rsid w:val="006e1ccb"/>
    <w:rPr/>
  </w:style>
  <w:style w:type="character" w:styleId="FontStyle12" w:customStyle="1">
    <w:name w:val="Font Style12"/>
    <w:uiPriority w:val="99"/>
    <w:qFormat/>
    <w:rsid w:val="006e1ccb"/>
    <w:rPr>
      <w:rFonts w:ascii="Georgia" w:hAnsi="Georgia" w:cs="Georgia"/>
      <w:sz w:val="24"/>
      <w:szCs w:val="24"/>
    </w:rPr>
  </w:style>
  <w:style w:type="character" w:styleId="FontStyle13" w:customStyle="1">
    <w:name w:val="Font Style13"/>
    <w:uiPriority w:val="99"/>
    <w:qFormat/>
    <w:rsid w:val="006e1ccb"/>
    <w:rPr>
      <w:rFonts w:ascii="Times New Roman" w:hAnsi="Times New Roman" w:cs="Times New Roman"/>
      <w:i/>
      <w:iCs/>
      <w:sz w:val="28"/>
      <w:szCs w:val="28"/>
    </w:rPr>
  </w:style>
  <w:style w:type="character" w:styleId="FontStyle11" w:customStyle="1">
    <w:name w:val="Font Style11"/>
    <w:uiPriority w:val="99"/>
    <w:qFormat/>
    <w:rsid w:val="006e1ccb"/>
    <w:rPr>
      <w:rFonts w:ascii="Times New Roman" w:hAnsi="Times New Roman" w:cs="Times New Roman"/>
      <w:i/>
      <w:iCs/>
      <w:sz w:val="28"/>
      <w:szCs w:val="28"/>
    </w:rPr>
  </w:style>
  <w:style w:type="character" w:styleId="Strong">
    <w:name w:val="Strong"/>
    <w:uiPriority w:val="22"/>
    <w:qFormat/>
    <w:rsid w:val="006e1ccb"/>
    <w:rPr>
      <w:b/>
      <w:bCs/>
    </w:rPr>
  </w:style>
  <w:style w:type="character" w:styleId="FontStyle14" w:customStyle="1">
    <w:name w:val="Font Style14"/>
    <w:uiPriority w:val="99"/>
    <w:qFormat/>
    <w:rsid w:val="006e1ccb"/>
    <w:rPr>
      <w:rFonts w:ascii="Georgia" w:hAnsi="Georgia" w:cs="Georgia"/>
      <w:i/>
      <w:iCs/>
      <w:sz w:val="24"/>
      <w:szCs w:val="24"/>
    </w:rPr>
  </w:style>
  <w:style w:type="character" w:styleId="C0c54" w:customStyle="1">
    <w:name w:val="c0 c54"/>
    <w:basedOn w:val="DefaultParagraphFont"/>
    <w:qFormat/>
    <w:rsid w:val="006e1ccb"/>
    <w:rPr/>
  </w:style>
  <w:style w:type="character" w:styleId="C1" w:customStyle="1">
    <w:name w:val="c1"/>
    <w:basedOn w:val="DefaultParagraphFont"/>
    <w:qFormat/>
    <w:rsid w:val="007f388c"/>
    <w:rPr/>
  </w:style>
  <w:style w:type="character" w:styleId="Style16">
    <w:name w:val="FollowedHyperlink"/>
    <w:rsid w:val="00f6239b"/>
    <w:rPr>
      <w:color w:val="800080"/>
      <w:u w:val="single"/>
    </w:rPr>
  </w:style>
  <w:style w:type="character" w:styleId="Style17">
    <w:name w:val="Emphasis"/>
    <w:uiPriority w:val="20"/>
    <w:qFormat/>
    <w:rsid w:val="003e15ff"/>
    <w:rPr>
      <w:i/>
      <w:iCs/>
    </w:rPr>
  </w:style>
  <w:style w:type="character" w:styleId="Style18" w:customStyle="1">
    <w:name w:val="Без интервала Знак"/>
    <w:link w:val="NoSpacing"/>
    <w:qFormat/>
    <w:rsid w:val="003e15ff"/>
    <w:rPr>
      <w:rFonts w:ascii="Calibri" w:hAnsi="Calibri" w:eastAsia="Calibri"/>
      <w:sz w:val="22"/>
      <w:szCs w:val="22"/>
      <w:lang w:val="ru-RU" w:eastAsia="en-US" w:bidi="ar-SA"/>
    </w:rPr>
  </w:style>
  <w:style w:type="character" w:styleId="FontStyle17" w:customStyle="1">
    <w:name w:val="Font Style17"/>
    <w:uiPriority w:val="99"/>
    <w:qFormat/>
    <w:rsid w:val="00861ce6"/>
    <w:rPr>
      <w:rFonts w:ascii="Times New Roman" w:hAnsi="Times New Roman" w:cs="Times New Roman"/>
      <w:b/>
      <w:bCs/>
      <w:sz w:val="26"/>
      <w:szCs w:val="26"/>
    </w:rPr>
  </w:style>
  <w:style w:type="character" w:styleId="FontStyle18" w:customStyle="1">
    <w:name w:val="Font Style18"/>
    <w:qFormat/>
    <w:rsid w:val="00a70bd7"/>
    <w:rPr>
      <w:rFonts w:ascii="Microsoft Sans Serif" w:hAnsi="Microsoft Sans Serif" w:cs="Microsoft Sans Serif"/>
      <w:sz w:val="16"/>
      <w:szCs w:val="16"/>
    </w:rPr>
  </w:style>
  <w:style w:type="character" w:styleId="FontStyle16" w:customStyle="1">
    <w:name w:val="Font Style16"/>
    <w:uiPriority w:val="99"/>
    <w:qFormat/>
    <w:rsid w:val="00a70bd7"/>
    <w:rPr>
      <w:rFonts w:ascii="Microsoft Sans Serif" w:hAnsi="Microsoft Sans Serif" w:cs="Microsoft Sans Serif"/>
      <w:i/>
      <w:iCs/>
      <w:spacing w:val="20"/>
      <w:sz w:val="16"/>
      <w:szCs w:val="16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20">
    <w:name w:val="Body Text"/>
    <w:basedOn w:val="Normal"/>
    <w:pPr>
      <w:spacing w:lineRule="auto" w:line="276" w:before="0" w:after="140"/>
    </w:pPr>
    <w:rPr/>
  </w:style>
  <w:style w:type="paragraph" w:styleId="Style21">
    <w:name w:val="List"/>
    <w:basedOn w:val="Style20"/>
    <w:pPr/>
    <w:rPr>
      <w:rFonts w:ascii="PT Astra Serif" w:hAnsi="PT Astra Serif" w:cs="Noto Sans Devanagari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NoSpacing">
    <w:name w:val="No Spacing"/>
    <w:link w:val="Style18"/>
    <w:qFormat/>
    <w:rsid w:val="00041154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</w:rPr>
  </w:style>
  <w:style w:type="paragraph" w:styleId="BalloonText">
    <w:name w:val="Balloon Text"/>
    <w:basedOn w:val="Normal"/>
    <w:link w:val="Style14"/>
    <w:uiPriority w:val="99"/>
    <w:unhideWhenUsed/>
    <w:qFormat/>
    <w:rsid w:val="009f6ad0"/>
    <w:pPr/>
    <w:rPr>
      <w:rFonts w:ascii="Tahoma" w:hAnsi="Tahoma" w:eastAsia="Calibri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b457e0"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Style24">
    <w:name w:val="Title"/>
    <w:basedOn w:val="Normal"/>
    <w:link w:val="Style15"/>
    <w:qFormat/>
    <w:rsid w:val="00e22bf5"/>
    <w:pPr>
      <w:ind w:firstLine="720"/>
      <w:jc w:val="center"/>
    </w:pPr>
    <w:rPr>
      <w:b/>
      <w:sz w:val="32"/>
      <w:szCs w:val="20"/>
    </w:rPr>
  </w:style>
  <w:style w:type="paragraph" w:styleId="C23" w:customStyle="1">
    <w:name w:val="c23"/>
    <w:basedOn w:val="Normal"/>
    <w:qFormat/>
    <w:rsid w:val="006e1ccb"/>
    <w:pPr>
      <w:spacing w:beforeAutospacing="1" w:afterAutospacing="1"/>
    </w:pPr>
    <w:rPr/>
  </w:style>
  <w:style w:type="paragraph" w:styleId="Style25" w:customStyle="1">
    <w:name w:val="Style2"/>
    <w:basedOn w:val="Normal"/>
    <w:uiPriority w:val="99"/>
    <w:qFormat/>
    <w:rsid w:val="006e1ccb"/>
    <w:pPr>
      <w:widowControl w:val="false"/>
      <w:spacing w:lineRule="exact" w:line="326"/>
      <w:ind w:firstLine="413"/>
      <w:jc w:val="both"/>
    </w:pPr>
    <w:rPr>
      <w:rFonts w:ascii="Sylfaen" w:hAnsi="Sylfaen"/>
    </w:rPr>
  </w:style>
  <w:style w:type="paragraph" w:styleId="1" w:customStyle="1">
    <w:name w:val="Абзац списка1"/>
    <w:basedOn w:val="Normal"/>
    <w:qFormat/>
    <w:rsid w:val="007c449d"/>
    <w:pPr>
      <w:spacing w:before="0" w:after="200"/>
      <w:ind w:left="720" w:firstLine="709"/>
      <w:jc w:val="both"/>
    </w:pPr>
    <w:rPr>
      <w:rFonts w:ascii="Calibri" w:hAnsi="Calibri" w:eastAsia="Calibri"/>
      <w:sz w:val="22"/>
      <w:szCs w:val="22"/>
    </w:rPr>
  </w:style>
  <w:style w:type="paragraph" w:styleId="NormalWeb">
    <w:name w:val="Normal (Web)"/>
    <w:basedOn w:val="Normal"/>
    <w:unhideWhenUsed/>
    <w:qFormat/>
    <w:rsid w:val="00e470b5"/>
    <w:pPr>
      <w:spacing w:beforeAutospacing="1" w:afterAutospacing="1"/>
    </w:pPr>
    <w:rPr/>
  </w:style>
  <w:style w:type="paragraph" w:styleId="Standard" w:customStyle="1">
    <w:name w:val="Standard"/>
    <w:qFormat/>
    <w:rsid w:val="00861ce6"/>
    <w:pPr>
      <w:widowControl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SimSun" w:cs="F"/>
      <w:color w:val="auto"/>
      <w:kern w:val="2"/>
      <w:sz w:val="22"/>
      <w:szCs w:val="22"/>
      <w:lang w:val="ru-RU" w:eastAsia="en-US" w:bidi="ar-SA"/>
    </w:rPr>
  </w:style>
  <w:style w:type="paragraph" w:styleId="11" w:customStyle="1">
    <w:name w:val="Без интервала1"/>
    <w:qFormat/>
    <w:rsid w:val="0024002f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Default" w:customStyle="1">
    <w:name w:val="Default"/>
    <w:qFormat/>
    <w:rsid w:val="00a70bd7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ParagraphStyle" w:customStyle="1">
    <w:name w:val="Paragraph Style"/>
    <w:qFormat/>
    <w:rsid w:val="00a70bd7"/>
    <w:pPr>
      <w:widowControl/>
      <w:suppressAutoHyphens w:val="true"/>
      <w:bidi w:val="0"/>
      <w:spacing w:before="0" w:after="0"/>
      <w:jc w:val="left"/>
    </w:pPr>
    <w:rPr>
      <w:rFonts w:ascii="Arial" w:hAnsi="Arial" w:eastAsia="Calibri" w:cs="Arial"/>
      <w:color w:val="auto"/>
      <w:kern w:val="0"/>
      <w:sz w:val="24"/>
      <w:szCs w:val="24"/>
      <w:lang w:val="ru-RU" w:eastAsia="en-US" w:bidi="ar-SA"/>
    </w:rPr>
  </w:style>
  <w:style w:type="paragraph" w:styleId="Style26">
    <w:name w:val="Содержимое таблицы"/>
    <w:basedOn w:val="Normal"/>
    <w:qFormat/>
    <w:pPr>
      <w:widowControl w:val="false"/>
      <w:suppressLineNumbers/>
    </w:pPr>
    <w:rPr/>
  </w:style>
  <w:style w:type="paragraph" w:styleId="Style27">
    <w:name w:val="Заголовок таблицы"/>
    <w:basedOn w:val="Style26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rsid w:val="0079500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5FB145-35A3-444C-A2E2-C156B62BB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Application>LibreOffice/7.5.6.2$Linux_X86_64 LibreOffice_project/50$Build-2</Application>
  <AppVersion>15.0000</AppVersion>
  <Pages>3</Pages>
  <Words>497</Words>
  <Characters>3237</Characters>
  <CharactersWithSpaces>3589</CharactersWithSpaces>
  <Paragraphs>148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2022-05-23T19:42:00Z</dcterms:created>
  <dc:creator>Алена</dc:creator>
  <dc:description/>
  <dc:language>ru-RU</dc:language>
  <cp:lastModifiedBy/>
  <cp:lastPrinted>2017-04-19T10:33:00Z</cp:lastPrinted>
  <dcterms:modified xsi:type="dcterms:W3CDTF">2025-05-06T15:30:12Z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