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D089E" w:rsidRDefault="00A13653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В Ростовской области участники СВО </w:t>
      </w:r>
      <w:r>
        <w:br/>
      </w:r>
      <w:r>
        <w:rPr>
          <w:b/>
          <w:caps/>
          <w:sz w:val="32"/>
        </w:rPr>
        <w:t xml:space="preserve">и члены их семей могут получить </w:t>
      </w:r>
      <w:r>
        <w:br/>
      </w:r>
      <w:r>
        <w:rPr>
          <w:b/>
          <w:caps/>
          <w:sz w:val="32"/>
          <w:u w:val="single"/>
        </w:rPr>
        <w:t>юридическую помощь бесплатно</w:t>
      </w:r>
    </w:p>
    <w:p w14:paraId="02000000" w14:textId="77777777" w:rsidR="006D089E" w:rsidRDefault="006D089E">
      <w:pPr>
        <w:widowControl/>
        <w:ind w:firstLine="709"/>
        <w:jc w:val="both"/>
        <w:rPr>
          <w:sz w:val="28"/>
        </w:rPr>
      </w:pPr>
    </w:p>
    <w:p w14:paraId="03000000" w14:textId="7FBDEE7B" w:rsidR="006D089E" w:rsidRDefault="00A13653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действующим </w:t>
      </w:r>
      <w:r w:rsidR="00817469">
        <w:rPr>
          <w:sz w:val="28"/>
        </w:rPr>
        <w:t xml:space="preserve">законодательством </w:t>
      </w:r>
      <w:r w:rsidR="00817469" w:rsidRPr="00817469">
        <w:rPr>
          <w:b/>
          <w:sz w:val="28"/>
        </w:rPr>
        <w:t>право</w:t>
      </w:r>
      <w:r w:rsidRPr="00817469">
        <w:rPr>
          <w:b/>
          <w:sz w:val="28"/>
        </w:rPr>
        <w:t xml:space="preserve"> </w:t>
      </w:r>
      <w:r>
        <w:rPr>
          <w:b/>
          <w:sz w:val="28"/>
        </w:rPr>
        <w:t xml:space="preserve">на получение всех видов бесплатной юридической помощи </w:t>
      </w:r>
      <w:r>
        <w:rPr>
          <w:b/>
          <w:sz w:val="28"/>
        </w:rPr>
        <w:t xml:space="preserve">в рамках государственной системы бесплатной юридической помощи имеют, </w:t>
      </w:r>
      <w:r>
        <w:rPr>
          <w:sz w:val="28"/>
        </w:rPr>
        <w:t>в том числе:</w:t>
      </w:r>
    </w:p>
    <w:p w14:paraId="04000000" w14:textId="7784C426" w:rsidR="006D089E" w:rsidRDefault="00A13653">
      <w:pPr>
        <w:ind w:firstLine="709"/>
        <w:jc w:val="both"/>
        <w:rPr>
          <w:sz w:val="28"/>
        </w:rPr>
      </w:pPr>
      <w:r>
        <w:rPr>
          <w:sz w:val="28"/>
        </w:rPr>
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</w:t>
      </w:r>
      <w:r>
        <w:rPr>
          <w:sz w:val="28"/>
        </w:rPr>
        <w:t xml:space="preserve">нальной гвардии Российской Федерации, в воинских формированиях и органах, указанных в </w:t>
      </w:r>
      <w:hyperlink r:id="rId7" w:history="1">
        <w:r>
          <w:rPr>
            <w:sz w:val="28"/>
          </w:rPr>
          <w:t>пункте 6 статьи 1</w:t>
        </w:r>
      </w:hyperlink>
      <w:r>
        <w:rPr>
          <w:sz w:val="28"/>
        </w:rPr>
        <w:t xml:space="preserve"> </w:t>
      </w:r>
      <w:r>
        <w:rPr>
          <w:sz w:val="28"/>
        </w:rPr>
        <w:t>Федерального закона от 31 мая 1996 года № 61-ФЗ «Об обороне», при у</w:t>
      </w:r>
      <w:r>
        <w:rPr>
          <w:sz w:val="28"/>
        </w:rPr>
        <w:t xml:space="preserve">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</w:t>
      </w:r>
      <w:r>
        <w:rPr>
          <w:sz w:val="28"/>
        </w:rPr>
        <w:br/>
        <w:t>на территорию Р</w:t>
      </w:r>
      <w:r>
        <w:rPr>
          <w:sz w:val="28"/>
        </w:rPr>
        <w:t xml:space="preserve">оссийской Федерации, в ходе вооруженной провокации </w:t>
      </w:r>
      <w:r>
        <w:rPr>
          <w:sz w:val="28"/>
        </w:rPr>
        <w:br/>
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</w:t>
      </w:r>
      <w:r>
        <w:rPr>
          <w:sz w:val="28"/>
        </w:rPr>
        <w:t>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</w:t>
      </w:r>
      <w:r>
        <w:rPr>
          <w:sz w:val="28"/>
        </w:rPr>
        <w:t xml:space="preserve">ные и иные аналогичные функции на указанных территориях, а также члены семей указанных граждан; </w:t>
      </w:r>
    </w:p>
    <w:p w14:paraId="05000000" w14:textId="4FD98507" w:rsidR="006D089E" w:rsidRDefault="00A13653">
      <w:pPr>
        <w:ind w:firstLine="709"/>
        <w:jc w:val="both"/>
        <w:rPr>
          <w:sz w:val="28"/>
        </w:rPr>
      </w:pPr>
      <w:r>
        <w:rPr>
          <w:sz w:val="28"/>
        </w:rPr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</w:t>
      </w:r>
      <w:r>
        <w:rPr>
          <w:sz w:val="28"/>
        </w:rPr>
        <w:t>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</w:t>
      </w:r>
      <w:r>
        <w:rPr>
          <w:sz w:val="28"/>
        </w:rPr>
        <w:t xml:space="preserve">ики, Запорожской области </w:t>
      </w:r>
      <w:r>
        <w:rPr>
          <w:sz w:val="28"/>
        </w:rPr>
        <w:br/>
        <w:t>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</w:t>
      </w:r>
      <w:r>
        <w:rPr>
          <w:sz w:val="28"/>
        </w:rPr>
        <w:t>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</w:t>
      </w:r>
      <w:r>
        <w:rPr>
          <w:sz w:val="28"/>
        </w:rPr>
        <w:t>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14:paraId="06000000" w14:textId="6EE3156F" w:rsidR="006D089E" w:rsidRDefault="00A13653" w:rsidP="00817469">
      <w:pPr>
        <w:widowControl/>
        <w:ind w:firstLine="709"/>
        <w:jc w:val="both"/>
        <w:rPr>
          <w:sz w:val="28"/>
        </w:rPr>
      </w:pPr>
      <w:r>
        <w:rPr>
          <w:sz w:val="28"/>
        </w:rPr>
        <w:t>ли</w:t>
      </w:r>
      <w:r>
        <w:rPr>
          <w:sz w:val="28"/>
        </w:rPr>
        <w:t xml:space="preserve">ца, принимавшие в соответствии с решениями органов государственной власти Донецкой Народной Республики, Луганской Народной Республики участие </w:t>
      </w:r>
      <w:r>
        <w:rPr>
          <w:sz w:val="28"/>
        </w:rPr>
        <w:br/>
        <w:t>в боевых действиях в составе Вооруженных Сил Донецкой Народной Республики, Народной милиции Луганской Народной Ре</w:t>
      </w:r>
      <w:r>
        <w:rPr>
          <w:sz w:val="28"/>
        </w:rPr>
        <w:t xml:space="preserve">спублики, воинских формирований </w:t>
      </w:r>
      <w:r>
        <w:rPr>
          <w:sz w:val="28"/>
        </w:rPr>
        <w:br/>
      </w:r>
      <w:r>
        <w:rPr>
          <w:sz w:val="28"/>
        </w:rPr>
        <w:lastRenderedPageBreak/>
        <w:t>и органов Донецкой Народной Республики и Луганской Народной Республики начиная с 11 мая 2014 года, а также члены семей указанных лиц.</w:t>
      </w:r>
    </w:p>
    <w:p w14:paraId="07000000" w14:textId="62B0C842" w:rsidR="006D089E" w:rsidRDefault="00A13653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Бесплатная юридическая помощь оказывается названным гражданам, </w:t>
      </w:r>
      <w:r>
        <w:rPr>
          <w:b/>
          <w:sz w:val="28"/>
        </w:rPr>
        <w:t xml:space="preserve">в том числе и адвокатами, </w:t>
      </w:r>
      <w:r>
        <w:rPr>
          <w:b/>
          <w:sz w:val="28"/>
        </w:rPr>
        <w:t>которые являются участниками государственной системы бесплатной юридической помощи</w:t>
      </w:r>
      <w:r>
        <w:rPr>
          <w:sz w:val="28"/>
        </w:rPr>
        <w:t xml:space="preserve"> в виде:</w:t>
      </w:r>
    </w:p>
    <w:p w14:paraId="08000000" w14:textId="2FB51066" w:rsidR="006D089E" w:rsidRDefault="00A13653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правового консультирования в устной и письменной форме; </w:t>
      </w:r>
    </w:p>
    <w:p w14:paraId="09000000" w14:textId="5BF344D6" w:rsidR="006D089E" w:rsidRDefault="00A13653">
      <w:pPr>
        <w:widowControl/>
        <w:ind w:firstLine="567"/>
        <w:jc w:val="both"/>
        <w:rPr>
          <w:sz w:val="28"/>
        </w:rPr>
      </w:pPr>
      <w:r>
        <w:rPr>
          <w:sz w:val="28"/>
        </w:rPr>
        <w:t>составления</w:t>
      </w:r>
      <w:r>
        <w:rPr>
          <w:sz w:val="28"/>
        </w:rPr>
        <w:t xml:space="preserve"> заявлений, жалоб, ходатайств и других документов правового характера; </w:t>
      </w:r>
    </w:p>
    <w:p w14:paraId="0A000000" w14:textId="7B7B401F" w:rsidR="006D089E" w:rsidRDefault="00A13653">
      <w:pPr>
        <w:widowControl/>
        <w:ind w:firstLine="567"/>
        <w:jc w:val="both"/>
        <w:rPr>
          <w:rStyle w:val="19"/>
          <w:sz w:val="28"/>
        </w:rPr>
      </w:pPr>
      <w:r>
        <w:rPr>
          <w:sz w:val="28"/>
        </w:rPr>
        <w:t xml:space="preserve">представления интересов гражданина в судах, государственных </w:t>
      </w:r>
      <w:r>
        <w:rPr>
          <w:sz w:val="28"/>
        </w:rPr>
        <w:br/>
        <w:t>и муниципальных органах, организациях в случаях и в порядке, которые установлены частью 3 статьи 20 Федерального закона о</w:t>
      </w:r>
      <w:r>
        <w:rPr>
          <w:sz w:val="28"/>
        </w:rPr>
        <w:t xml:space="preserve">т 21.11.2011 № 324-ФЗ </w:t>
      </w:r>
      <w:r>
        <w:br/>
      </w:r>
      <w:r>
        <w:rPr>
          <w:sz w:val="28"/>
        </w:rPr>
        <w:t xml:space="preserve">«О бесплатной юридической помощи в Российской Федерации», </w:t>
      </w:r>
      <w:r>
        <w:rPr>
          <w:rStyle w:val="19"/>
          <w:sz w:val="28"/>
        </w:rPr>
        <w:t xml:space="preserve">частью 3 статьи 7 Областного закона № 1017-ЗС </w:t>
      </w:r>
      <w:r>
        <w:rPr>
          <w:rStyle w:val="19"/>
          <w:sz w:val="28"/>
        </w:rPr>
        <w:t>«</w:t>
      </w:r>
      <w:r>
        <w:rPr>
          <w:sz w:val="28"/>
          <w:highlight w:val="white"/>
        </w:rPr>
        <w:t>О бесплатной юридической помощи в Ростовской области»</w:t>
      </w:r>
      <w:r>
        <w:rPr>
          <w:rStyle w:val="19"/>
          <w:sz w:val="28"/>
        </w:rPr>
        <w:t>.</w:t>
      </w:r>
    </w:p>
    <w:p w14:paraId="0B000000" w14:textId="77777777" w:rsidR="006D089E" w:rsidRDefault="00A13653">
      <w:pPr>
        <w:ind w:firstLine="709"/>
        <w:contextualSpacing/>
        <w:jc w:val="both"/>
        <w:rPr>
          <w:sz w:val="28"/>
        </w:rPr>
      </w:pPr>
      <w:r>
        <w:rPr>
          <w:rStyle w:val="19"/>
          <w:b/>
          <w:sz w:val="28"/>
        </w:rPr>
        <w:t>Список адвокатов, являющихся участниками государственной системы бесплатн</w:t>
      </w:r>
      <w:r>
        <w:rPr>
          <w:rStyle w:val="19"/>
          <w:b/>
          <w:sz w:val="28"/>
        </w:rPr>
        <w:t>ой юридической помощи в 2024 году,</w:t>
      </w:r>
      <w:r>
        <w:rPr>
          <w:rStyle w:val="19"/>
          <w:sz w:val="28"/>
        </w:rPr>
        <w:t xml:space="preserve"> размещен Правительством Ростовской области на официальном портале правовой информации Ростовской области </w:t>
      </w:r>
      <w:r>
        <w:rPr>
          <w:rStyle w:val="19"/>
          <w:sz w:val="28"/>
        </w:rPr>
        <w:t>(</w:t>
      </w:r>
      <w:hyperlink r:id="rId8" w:history="1">
        <w:r>
          <w:rPr>
            <w:rStyle w:val="14"/>
            <w:color w:val="000000"/>
            <w:sz w:val="28"/>
          </w:rPr>
          <w:t>www.pravo.donland.ru</w:t>
        </w:r>
      </w:hyperlink>
      <w:r>
        <w:rPr>
          <w:rStyle w:val="19"/>
          <w:sz w:val="28"/>
        </w:rPr>
        <w:t xml:space="preserve">), </w:t>
      </w:r>
      <w:r>
        <w:rPr>
          <w:rStyle w:val="19"/>
          <w:sz w:val="28"/>
        </w:rPr>
        <w:t>на официальном сайте Правительства Ростовской обла</w:t>
      </w:r>
      <w:r>
        <w:rPr>
          <w:rStyle w:val="19"/>
          <w:sz w:val="28"/>
        </w:rPr>
        <w:t xml:space="preserve">сти в информационно-телекоммуникационной сети «Интернет» в разделе «Бесплатная юридическая помощь» </w:t>
      </w:r>
      <w:r>
        <w:rPr>
          <w:rStyle w:val="19"/>
          <w:sz w:val="28"/>
        </w:rPr>
        <w:t>(</w:t>
      </w:r>
      <w:hyperlink r:id="rId9" w:history="1">
        <w:r>
          <w:rPr>
            <w:rStyle w:val="14"/>
            <w:color w:val="000000"/>
            <w:sz w:val="28"/>
          </w:rPr>
          <w:t>www.donland.ru/activity/111/</w:t>
        </w:r>
      </w:hyperlink>
      <w:r>
        <w:rPr>
          <w:rStyle w:val="19"/>
          <w:sz w:val="28"/>
        </w:rPr>
        <w:t xml:space="preserve">), </w:t>
      </w:r>
      <w:r>
        <w:rPr>
          <w:rStyle w:val="19"/>
          <w:sz w:val="28"/>
        </w:rPr>
        <w:t>на официальном сайте Адвокатской палаты Ростовской области в разделе «Беспл</w:t>
      </w:r>
      <w:r>
        <w:rPr>
          <w:rStyle w:val="19"/>
          <w:sz w:val="28"/>
        </w:rPr>
        <w:t xml:space="preserve">атная </w:t>
      </w:r>
      <w:proofErr w:type="spellStart"/>
      <w:r>
        <w:rPr>
          <w:rStyle w:val="19"/>
          <w:sz w:val="28"/>
        </w:rPr>
        <w:t>юрпомощь</w:t>
      </w:r>
      <w:proofErr w:type="spellEnd"/>
      <w:r>
        <w:rPr>
          <w:rStyle w:val="19"/>
          <w:sz w:val="28"/>
        </w:rPr>
        <w:t>» (https://apro.fparf.ru/legal-support/), а также на официальных сайтах администраций городских округов и муниципальных районов Ростовской области.</w:t>
      </w:r>
    </w:p>
    <w:p w14:paraId="0C000000" w14:textId="6E31CDD7" w:rsidR="006D089E" w:rsidRDefault="00A13653">
      <w:pPr>
        <w:ind w:firstLine="709"/>
        <w:contextualSpacing/>
        <w:jc w:val="both"/>
        <w:rPr>
          <w:b/>
          <w:sz w:val="28"/>
          <w:highlight w:val="white"/>
        </w:rPr>
      </w:pPr>
      <w:r>
        <w:rPr>
          <w:rStyle w:val="19"/>
          <w:b/>
          <w:sz w:val="28"/>
        </w:rPr>
        <w:t xml:space="preserve">Перечень вопросов, </w:t>
      </w:r>
      <w:r>
        <w:rPr>
          <w:rStyle w:val="19"/>
          <w:sz w:val="28"/>
        </w:rPr>
        <w:t xml:space="preserve">по которым адвокаты оказывают бесплатную юридическую помощь, определен статьей 20 </w:t>
      </w:r>
      <w:r>
        <w:rPr>
          <w:sz w:val="28"/>
        </w:rPr>
        <w:t>Феде</w:t>
      </w:r>
      <w:r w:rsidR="00817469">
        <w:rPr>
          <w:sz w:val="28"/>
        </w:rPr>
        <w:t>рального закона от 21.11.2011 № </w:t>
      </w:r>
      <w:bookmarkStart w:id="0" w:name="_GoBack"/>
      <w:bookmarkEnd w:id="0"/>
      <w:r>
        <w:rPr>
          <w:sz w:val="28"/>
        </w:rPr>
        <w:t>324-ФЗ,</w:t>
      </w:r>
      <w:r>
        <w:rPr>
          <w:rStyle w:val="19"/>
          <w:sz w:val="28"/>
        </w:rPr>
        <w:t xml:space="preserve"> статьей 7 Областного закона № 1017-ЗС</w:t>
      </w:r>
      <w:r>
        <w:rPr>
          <w:b/>
          <w:sz w:val="28"/>
          <w:highlight w:val="white"/>
        </w:rPr>
        <w:t>, к ним</w:t>
      </w:r>
      <w:r w:rsidR="00817469">
        <w:rPr>
          <w:b/>
          <w:sz w:val="28"/>
          <w:highlight w:val="white"/>
        </w:rPr>
        <w:t>,</w:t>
      </w:r>
      <w:r>
        <w:rPr>
          <w:b/>
          <w:sz w:val="28"/>
          <w:highlight w:val="white"/>
        </w:rPr>
        <w:t xml:space="preserve"> </w:t>
      </w:r>
      <w:r w:rsidR="00817469" w:rsidRPr="00817469">
        <w:rPr>
          <w:b/>
          <w:sz w:val="28"/>
          <w:highlight w:val="white"/>
        </w:rPr>
        <w:t>в том числе</w:t>
      </w:r>
      <w:r w:rsidR="00817469">
        <w:rPr>
          <w:b/>
          <w:sz w:val="28"/>
          <w:highlight w:val="white"/>
        </w:rPr>
        <w:t>, относятся</w:t>
      </w:r>
      <w:r>
        <w:rPr>
          <w:b/>
          <w:sz w:val="28"/>
          <w:highlight w:val="white"/>
        </w:rPr>
        <w:t>:</w:t>
      </w:r>
    </w:p>
    <w:p w14:paraId="0D000000" w14:textId="77777777" w:rsidR="006D089E" w:rsidRDefault="00A13653" w:rsidP="00817469">
      <w:pPr>
        <w:ind w:left="709"/>
        <w:contextualSpacing/>
        <w:jc w:val="both"/>
        <w:rPr>
          <w:b/>
          <w:sz w:val="28"/>
          <w:highlight w:val="white"/>
        </w:rPr>
      </w:pPr>
      <w:r>
        <w:rPr>
          <w:b/>
          <w:color w:val="020B22"/>
          <w:sz w:val="28"/>
          <w:highlight w:val="white"/>
        </w:rPr>
        <w:t>предоставление мер социальной поддержки;</w:t>
      </w:r>
    </w:p>
    <w:p w14:paraId="0E000000" w14:textId="77777777" w:rsidR="006D089E" w:rsidRDefault="00A13653" w:rsidP="00817469">
      <w:pPr>
        <w:ind w:left="709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>медико-социальная э</w:t>
      </w:r>
      <w:r>
        <w:rPr>
          <w:b/>
          <w:sz w:val="28"/>
        </w:rPr>
        <w:t>кспертиза и реабилитация инвалидов;</w:t>
      </w:r>
    </w:p>
    <w:p w14:paraId="0F000000" w14:textId="77777777" w:rsidR="006D089E" w:rsidRDefault="00A13653" w:rsidP="00817469">
      <w:pPr>
        <w:ind w:firstLine="709"/>
        <w:contextualSpacing/>
        <w:jc w:val="both"/>
        <w:rPr>
          <w:b/>
          <w:sz w:val="28"/>
          <w:highlight w:val="white"/>
        </w:rPr>
      </w:pPr>
      <w:r>
        <w:rPr>
          <w:b/>
          <w:color w:val="020B22"/>
          <w:sz w:val="28"/>
          <w:highlight w:val="white"/>
        </w:rP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</w:t>
      </w:r>
      <w:r>
        <w:rPr>
          <w:b/>
          <w:color w:val="020B22"/>
          <w:sz w:val="28"/>
          <w:highlight w:val="white"/>
        </w:rPr>
        <w:t>пенсации морального вреда, причиненного неправомерными действиями (бездействием) работодателя;</w:t>
      </w:r>
    </w:p>
    <w:p w14:paraId="10000000" w14:textId="77777777" w:rsidR="006D089E" w:rsidRDefault="00A13653" w:rsidP="00817469">
      <w:pPr>
        <w:ind w:firstLine="709"/>
        <w:contextualSpacing/>
        <w:jc w:val="both"/>
        <w:rPr>
          <w:rFonts w:ascii="PT Sans" w:hAnsi="PT Sans"/>
          <w:b/>
          <w:sz w:val="28"/>
          <w:highlight w:val="white"/>
        </w:rPr>
      </w:pPr>
      <w:r>
        <w:rPr>
          <w:b/>
          <w:color w:val="020B22"/>
          <w:sz w:val="28"/>
          <w:highlight w:val="white"/>
        </w:rPr>
        <w:t xml:space="preserve">защита прав потребителей (в части предоставления </w:t>
      </w:r>
      <w:r>
        <w:br/>
      </w:r>
      <w:r>
        <w:rPr>
          <w:b/>
          <w:color w:val="020B22"/>
          <w:sz w:val="28"/>
          <w:highlight w:val="white"/>
        </w:rPr>
        <w:t>коммунальных услуг)</w:t>
      </w:r>
      <w:r>
        <w:rPr>
          <w:b/>
          <w:sz w:val="28"/>
          <w:highlight w:val="white"/>
        </w:rPr>
        <w:t>.</w:t>
      </w:r>
    </w:p>
    <w:sectPr w:rsidR="006D089E" w:rsidSect="00817469">
      <w:headerReference w:type="default" r:id="rId10"/>
      <w:headerReference w:type="first" r:id="rId11"/>
      <w:type w:val="continuous"/>
      <w:pgSz w:w="11908" w:h="1684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E5B5" w14:textId="77777777" w:rsidR="00A13653" w:rsidRDefault="00A13653" w:rsidP="008F0D6E">
      <w:r>
        <w:separator/>
      </w:r>
    </w:p>
  </w:endnote>
  <w:endnote w:type="continuationSeparator" w:id="0">
    <w:p w14:paraId="3E942EC0" w14:textId="77777777" w:rsidR="00A13653" w:rsidRDefault="00A13653" w:rsidP="008F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22321" w14:textId="77777777" w:rsidR="00A13653" w:rsidRDefault="00A13653" w:rsidP="008F0D6E">
      <w:r>
        <w:separator/>
      </w:r>
    </w:p>
  </w:footnote>
  <w:footnote w:type="continuationSeparator" w:id="0">
    <w:p w14:paraId="12B3690F" w14:textId="77777777" w:rsidR="00A13653" w:rsidRDefault="00A13653" w:rsidP="008F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1690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798A961" w14:textId="5C7E9CE1" w:rsidR="008F0D6E" w:rsidRPr="00817469" w:rsidRDefault="00817469" w:rsidP="00817469">
        <w:pPr>
          <w:pStyle w:val="ad"/>
          <w:jc w:val="center"/>
          <w:rPr>
            <w:sz w:val="24"/>
          </w:rPr>
        </w:pPr>
        <w:r w:rsidRPr="00817469">
          <w:rPr>
            <w:sz w:val="24"/>
          </w:rPr>
          <w:fldChar w:fldCharType="begin"/>
        </w:r>
        <w:r w:rsidRPr="00817469">
          <w:rPr>
            <w:sz w:val="24"/>
          </w:rPr>
          <w:instrText>PAGE   \* MERGEFORMAT</w:instrText>
        </w:r>
        <w:r w:rsidRPr="00817469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817469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A5903" w14:textId="77777777" w:rsidR="00817469" w:rsidRPr="00B4609C" w:rsidRDefault="00817469" w:rsidP="00817469">
    <w:pPr>
      <w:pStyle w:val="ad"/>
      <w:jc w:val="right"/>
      <w:rPr>
        <w:sz w:val="24"/>
      </w:rPr>
    </w:pPr>
    <w:r w:rsidRPr="00B4609C">
      <w:rPr>
        <w:sz w:val="24"/>
      </w:rPr>
      <w:t>Приложение № 1</w:t>
    </w:r>
  </w:p>
  <w:p w14:paraId="78E5CB44" w14:textId="77777777" w:rsidR="00817469" w:rsidRDefault="0081746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2B7"/>
    <w:multiLevelType w:val="multilevel"/>
    <w:tmpl w:val="F17844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9E"/>
    <w:rsid w:val="006D089E"/>
    <w:rsid w:val="00817469"/>
    <w:rsid w:val="008F0D6E"/>
    <w:rsid w:val="00A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14C08"/>
  <w15:docId w15:val="{C3F02D27-55CC-44AF-A792-E25271E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Неразрешенное упоминание1"/>
    <w:basedOn w:val="13"/>
    <w:link w:val="1b"/>
    <w:rPr>
      <w:color w:val="605E5C"/>
      <w:shd w:val="clear" w:color="auto" w:fill="E1DFDD"/>
    </w:rPr>
  </w:style>
  <w:style w:type="character" w:customStyle="1" w:styleId="1b">
    <w:name w:val="Неразрешенное упоминание1"/>
    <w:basedOn w:val="15"/>
    <w:link w:val="1a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F0D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F0D6E"/>
    <w:rPr>
      <w:rFonts w:ascii="Times New Roman" w:hAnsi="Times New Roman"/>
      <w:sz w:val="20"/>
    </w:rPr>
  </w:style>
  <w:style w:type="paragraph" w:styleId="af">
    <w:name w:val="footer"/>
    <w:basedOn w:val="a"/>
    <w:link w:val="af0"/>
    <w:uiPriority w:val="99"/>
    <w:unhideWhenUsed/>
    <w:rsid w:val="008F0D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F0D6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donlan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49&amp;dst=1003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activity/1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Ярченко Игорь Валерьевич</cp:lastModifiedBy>
  <cp:revision>3</cp:revision>
  <dcterms:created xsi:type="dcterms:W3CDTF">2024-03-25T07:19:00Z</dcterms:created>
  <dcterms:modified xsi:type="dcterms:W3CDTF">2024-03-25T07:24:00Z</dcterms:modified>
</cp:coreProperties>
</file>