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6763" w14:textId="2039835B" w:rsidR="00F20A77" w:rsidRPr="00907A69" w:rsidRDefault="00907A69" w:rsidP="0019462A">
      <w:pPr>
        <w:pStyle w:val="a0"/>
        <w:spacing w:line="276" w:lineRule="auto"/>
        <w:jc w:val="center"/>
        <w:rPr>
          <w:b/>
          <w:bCs/>
        </w:rPr>
      </w:pPr>
      <w:r w:rsidRPr="00907A69">
        <w:rPr>
          <w:b/>
          <w:bCs/>
        </w:rPr>
        <w:t>Информационная справка об основных видах преступлений</w:t>
      </w:r>
    </w:p>
    <w:p w14:paraId="5970FD1F" w14:textId="77777777" w:rsidR="00907A69" w:rsidRDefault="00907A69" w:rsidP="0019462A">
      <w:pPr>
        <w:pStyle w:val="a0"/>
        <w:spacing w:line="276" w:lineRule="auto"/>
      </w:pPr>
    </w:p>
    <w:p w14:paraId="0C3C2D04" w14:textId="7A932D2D" w:rsidR="00F20A77" w:rsidRDefault="00FA465D" w:rsidP="0019462A">
      <w:pPr>
        <w:pStyle w:val="a0"/>
        <w:spacing w:line="276" w:lineRule="auto"/>
        <w:ind w:firstLine="567"/>
      </w:pPr>
      <w:r>
        <w:t xml:space="preserve">На территории Тверской области, как и по всей стране уже на протяжении нескольких лет происходит рост количества преступлений в сфере </w:t>
      </w:r>
      <w:r w:rsidR="00934E98" w:rsidRPr="00934E98">
        <w:t>IT</w:t>
      </w:r>
      <w:r>
        <w:t xml:space="preserve"> (кражи</w:t>
      </w:r>
      <w:r w:rsidR="00486AF2">
        <w:t>,</w:t>
      </w:r>
      <w:r>
        <w:t xml:space="preserve"> мошенничества, неправомерный доступ к компьютерной информации с целью хищения персональных данных).</w:t>
      </w:r>
    </w:p>
    <w:p w14:paraId="7B97A314" w14:textId="7B390F3B" w:rsidR="00F20A77" w:rsidRDefault="00FA465D" w:rsidP="0019462A">
      <w:pPr>
        <w:pStyle w:val="a0"/>
        <w:spacing w:line="276" w:lineRule="auto"/>
        <w:ind w:firstLine="567"/>
      </w:pPr>
      <w:r>
        <w:t xml:space="preserve">В 2023 году было совершено 6451 преступление в сфере </w:t>
      </w:r>
      <w:r w:rsidR="00934E98" w:rsidRPr="00934E98">
        <w:t>IT</w:t>
      </w:r>
      <w:r>
        <w:t>, ущерб от   них превысил полмиллиарда рублей.</w:t>
      </w:r>
    </w:p>
    <w:p w14:paraId="0358320D" w14:textId="77777777" w:rsidR="00F20A77" w:rsidRDefault="00F346C4" w:rsidP="0019462A">
      <w:pPr>
        <w:pStyle w:val="a0"/>
        <w:spacing w:line="276" w:lineRule="auto"/>
        <w:ind w:firstLine="567"/>
      </w:pPr>
      <w:r>
        <w:t xml:space="preserve">1). </w:t>
      </w:r>
      <w:r w:rsidR="00FA465D">
        <w:t>Основным способом, с помощью которого совершаются преступления такой категории, остается звонок от имени</w:t>
      </w:r>
      <w:r w:rsidR="00C02471">
        <w:t xml:space="preserve"> сотрудника какой-либо организации</w:t>
      </w:r>
      <w:r w:rsidR="00FA465D">
        <w:t>:</w:t>
      </w:r>
    </w:p>
    <w:p w14:paraId="6984D2E5" w14:textId="570A3C40" w:rsidR="00C02471" w:rsidRPr="00C02471" w:rsidRDefault="00F346C4" w:rsidP="0019462A">
      <w:pPr>
        <w:pStyle w:val="a0"/>
        <w:spacing w:line="276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t>-</w:t>
      </w:r>
      <w:r w:rsidR="00FA465D" w:rsidRPr="00C02471">
        <w:t xml:space="preserve"> </w:t>
      </w:r>
      <w:r w:rsidR="00C0247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>от имени сотрудника сотовой связи, который сообщает что скоро обслуживание абонентского номера будет прекращено и</w:t>
      </w:r>
      <w:r w:rsid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</w:t>
      </w:r>
      <w:r w:rsidR="00C0247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>нужно</w:t>
      </w:r>
      <w:r w:rsid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срочно</w:t>
      </w:r>
      <w:r w:rsidR="00C0247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продлить договор связи или проверить абонентский номер, для чего пришлют СМС с кодом. При этом потерпевшему приходит СМС от банка или портала «Госуслуг</w:t>
      </w:r>
      <w:r w:rsidR="00486AF2">
        <w:rPr>
          <w:rFonts w:ascii="Times New Roman" w:eastAsia="Times New Roman" w:hAnsi="Times New Roman" w:cs="Times New Roman"/>
          <w:kern w:val="0"/>
          <w:szCs w:val="20"/>
          <w:lang w:bidi="ar-SA"/>
        </w:rPr>
        <w:t>и</w:t>
      </w:r>
      <w:r w:rsidR="00C0247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>», далее жертва диктует код и</w:t>
      </w:r>
      <w:r w:rsidR="007B7A31">
        <w:rPr>
          <w:rFonts w:ascii="Times New Roman" w:eastAsia="Times New Roman" w:hAnsi="Times New Roman" w:cs="Times New Roman"/>
          <w:kern w:val="0"/>
          <w:szCs w:val="20"/>
          <w:lang w:bidi="ar-SA"/>
        </w:rPr>
        <w:t>з</w:t>
      </w:r>
      <w:r w:rsidR="00C0247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СМС преступнику. С помощью кода злоумышленник получает доступ в личный кабинет жертвы и совершает хищение денежных средств, как со счетов в банках (при доступе в личный кабинет банковских приложений), так и через оформление займов в микрофинансовых организациях с использованием «Госуслуг» (через них можно подать заявку), а также совершается хищение персональных данных, которые могут быть использованы преступниками в дальнейшем при совершении</w:t>
      </w: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мошенничеств;</w:t>
      </w:r>
    </w:p>
    <w:p w14:paraId="279B818C" w14:textId="77777777" w:rsidR="00211459" w:rsidRPr="00211459" w:rsidRDefault="00F346C4" w:rsidP="0019462A">
      <w:pPr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t xml:space="preserve">- </w:t>
      </w:r>
      <w:r w:rsidR="00211459" w:rsidRPr="00211459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«звонок из службы безопасности банка» с </w:t>
      </w:r>
      <w:r w:rsidR="00211459" w:rsidRPr="00211459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сообщением о подозрительной активности на счете и предложением перевести имеющиеся денежные средства на единый безопа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сный счет с целью их сбережения;</w:t>
      </w:r>
    </w:p>
    <w:p w14:paraId="13C58FFC" w14:textId="3EB639CB" w:rsidR="00F20A77" w:rsidRDefault="00F346C4" w:rsidP="0019462A">
      <w:pPr>
        <w:pStyle w:val="a0"/>
        <w:spacing w:line="276" w:lineRule="auto"/>
        <w:ind w:firstLine="567"/>
      </w:pPr>
      <w:r>
        <w:t xml:space="preserve">- </w:t>
      </w:r>
      <w:r w:rsidR="00211459">
        <w:t xml:space="preserve"> звонок от «сотрудника полиции», который сообщает, что родственник (сын, дочь и т.п.) попал в ДТП и является виновником</w:t>
      </w:r>
      <w:r w:rsidR="00FA465D">
        <w:t>.</w:t>
      </w:r>
      <w:r w:rsidR="00211459">
        <w:t xml:space="preserve"> Для невозбуждения уголовного дела в отношении этого родственника нужно передать курьеру или перевести на указанный счет денежные</w:t>
      </w:r>
      <w:r>
        <w:t xml:space="preserve"> средства;</w:t>
      </w:r>
    </w:p>
    <w:p w14:paraId="1D316BE6" w14:textId="1AE44AA7" w:rsidR="00F346C4" w:rsidRDefault="00F346C4" w:rsidP="0019462A">
      <w:pPr>
        <w:pStyle w:val="a0"/>
        <w:spacing w:line="276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t>-</w:t>
      </w:r>
      <w:r w:rsidR="007E450D">
        <w:t xml:space="preserve"> новый предлог, который начал активно использоваться в отношении пенсионеров</w:t>
      </w:r>
      <w:r w:rsidR="00486AF2">
        <w:t xml:space="preserve"> – </w:t>
      </w:r>
      <w:r w:rsidR="00211459">
        <w:t xml:space="preserve">звонок от сотрудника поликлиники или </w:t>
      </w:r>
      <w:r w:rsidR="00486AF2">
        <w:t>П</w:t>
      </w:r>
      <w:r w:rsidR="00211459">
        <w:t xml:space="preserve">енсионного фонда о том, что необходимо записаться на прием, и для этого нужно продиктовать код из смс-сообщения, который поступит на телефон гражданина. </w:t>
      </w:r>
      <w:r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>При этом потерпевшему приходит СМС от банка или портала «Госуслуг», далее жертва диктует код и</w:t>
      </w:r>
      <w:r w:rsidR="007B7A31">
        <w:rPr>
          <w:rFonts w:ascii="Times New Roman" w:eastAsia="Times New Roman" w:hAnsi="Times New Roman" w:cs="Times New Roman"/>
          <w:kern w:val="0"/>
          <w:szCs w:val="20"/>
          <w:lang w:bidi="ar-SA"/>
        </w:rPr>
        <w:t>з</w:t>
      </w:r>
      <w:r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СМС преступнику</w:t>
      </w: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. В дальнейшем </w:t>
      </w:r>
      <w:r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злоумышленник получает доступ в личный кабинет жертвы и совершает хищение денежных средств, как со счетов в банках (при доступе в личный кабинет банковских приложений), так и через оформление займов в микрофинансовых организациях с использованием «Госуслуг» (через них можно подать заявку), а также совершается хищение </w:t>
      </w:r>
      <w:r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lastRenderedPageBreak/>
        <w:t>персональных данных, которые могут быть использованы преступниками в дальнейшем при совершении</w:t>
      </w: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мошенничеств;</w:t>
      </w:r>
    </w:p>
    <w:p w14:paraId="0C05169F" w14:textId="25B39A74" w:rsidR="00F346C4" w:rsidRDefault="00F346C4" w:rsidP="0019462A">
      <w:pPr>
        <w:pStyle w:val="a0"/>
        <w:spacing w:line="276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- звонки сотруднику через мессенджер от имени якобы руководителя организации/предприятия с просьбой (под различными предлогами: в долг, на нужды организации) перевести денежные средства на указанный преступником счет. </w:t>
      </w:r>
    </w:p>
    <w:p w14:paraId="3A4190DA" w14:textId="77777777" w:rsidR="00D02808" w:rsidRDefault="00D02808" w:rsidP="0019462A">
      <w:pPr>
        <w:pStyle w:val="a0"/>
        <w:spacing w:line="276" w:lineRule="auto"/>
        <w:ind w:firstLine="567"/>
      </w:pPr>
      <w:r>
        <w:t>Меры предосторожности:</w:t>
      </w:r>
    </w:p>
    <w:p w14:paraId="005ED2CA" w14:textId="77777777" w:rsidR="00D02808" w:rsidRDefault="00D02808" w:rsidP="0019462A">
      <w:pPr>
        <w:pStyle w:val="a0"/>
        <w:spacing w:line="276" w:lineRule="auto"/>
        <w:ind w:firstLine="567"/>
      </w:pPr>
      <w:r>
        <w:t xml:space="preserve">- не диктовать коды из смс; все коды, пароли, которые поступают вам в СМС ТОЛЬКО для вас, это КЛЮЧ к вашим личным данным, деньгам, аккаунтам и т.п.; </w:t>
      </w:r>
    </w:p>
    <w:p w14:paraId="50C94FD2" w14:textId="6F8D4D88" w:rsidR="00D02808" w:rsidRDefault="00D02808" w:rsidP="0019462A">
      <w:pPr>
        <w:pStyle w:val="a0"/>
        <w:spacing w:line="276" w:lineRule="auto"/>
        <w:ind w:firstLine="567"/>
      </w:pPr>
      <w:r>
        <w:t>- не решать никаких денежных/финансовых вопросов по телефону, сотрудники государственных служб и организаций, банков НИКОГДА не просят переводить куда</w:t>
      </w:r>
      <w:r w:rsidR="0017638A">
        <w:t>-</w:t>
      </w:r>
      <w:r>
        <w:t xml:space="preserve">либо денежные средства; </w:t>
      </w:r>
    </w:p>
    <w:p w14:paraId="0DF01515" w14:textId="76390E35" w:rsidR="00D02808" w:rsidRPr="00486AF2" w:rsidRDefault="00D02808" w:rsidP="00486AF2">
      <w:pPr>
        <w:pStyle w:val="a0"/>
        <w:spacing w:line="276" w:lineRule="auto"/>
        <w:ind w:firstLine="567"/>
      </w:pPr>
      <w:r>
        <w:t>- соблюдать «цифровую гигиену», не оставлять в открытых источниках (соцсети, форумы и т.п.) свои персональные данные, личные фотографии и др.</w:t>
      </w:r>
    </w:p>
    <w:p w14:paraId="4E658425" w14:textId="77777777" w:rsidR="00F346C4" w:rsidRDefault="00F346C4" w:rsidP="0019462A">
      <w:pPr>
        <w:pStyle w:val="a0"/>
        <w:spacing w:line="276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2). </w:t>
      </w:r>
      <w:r w:rsidR="0040193D">
        <w:rPr>
          <w:rFonts w:ascii="Times New Roman" w:eastAsia="Times New Roman" w:hAnsi="Times New Roman" w:cs="Times New Roman"/>
          <w:kern w:val="0"/>
          <w:szCs w:val="20"/>
          <w:lang w:bidi="ar-SA"/>
        </w:rPr>
        <w:t>Совершение преступлений с использованием сети интернет:</w:t>
      </w:r>
    </w:p>
    <w:p w14:paraId="278B5E27" w14:textId="77777777" w:rsidR="0040193D" w:rsidRDefault="0040193D" w:rsidP="0019462A">
      <w:pPr>
        <w:pStyle w:val="a0"/>
        <w:spacing w:line="276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>- поддельные сайты онлайн-магазинов, на которых необоснованно низкие цены или большие скидки</w:t>
      </w:r>
      <w:r w:rsidR="00F56D37">
        <w:rPr>
          <w:rFonts w:ascii="Times New Roman" w:eastAsia="Times New Roman" w:hAnsi="Times New Roman" w:cs="Times New Roman"/>
          <w:kern w:val="0"/>
          <w:szCs w:val="20"/>
          <w:lang w:bidi="ar-SA"/>
        </w:rPr>
        <w:t>. Потерпевший переводит денежные средства в качестве оплаты за товар, который не получает</w:t>
      </w: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>;</w:t>
      </w:r>
    </w:p>
    <w:p w14:paraId="28A7C86C" w14:textId="504E90D2" w:rsidR="0040193D" w:rsidRDefault="0040193D" w:rsidP="0019462A">
      <w:pPr>
        <w:pStyle w:val="a0"/>
        <w:spacing w:line="276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>-</w:t>
      </w:r>
      <w:r w:rsidR="00F56D37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преступник размещает</w:t>
      </w: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ложные объявления на торговых площадках (</w:t>
      </w:r>
      <w:proofErr w:type="spellStart"/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>Авито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>, Юла и т.п.) и прос</w:t>
      </w:r>
      <w:r w:rsidR="00F56D37">
        <w:rPr>
          <w:rFonts w:ascii="Times New Roman" w:eastAsia="Times New Roman" w:hAnsi="Times New Roman" w:cs="Times New Roman"/>
          <w:kern w:val="0"/>
          <w:szCs w:val="20"/>
          <w:lang w:bidi="ar-SA"/>
        </w:rPr>
        <w:t>и</w:t>
      </w: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т внести </w:t>
      </w:r>
      <w:r w:rsidR="002945ED">
        <w:rPr>
          <w:rFonts w:ascii="Times New Roman" w:eastAsia="Times New Roman" w:hAnsi="Times New Roman" w:cs="Times New Roman"/>
          <w:kern w:val="0"/>
          <w:szCs w:val="20"/>
          <w:lang w:bidi="ar-SA"/>
        </w:rPr>
        <w:t>100%</w:t>
      </w:r>
      <w:r w:rsidR="002945ED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>предоплату</w:t>
      </w:r>
      <w:r w:rsidR="002945ED">
        <w:rPr>
          <w:rFonts w:ascii="Times New Roman" w:eastAsia="Times New Roman" w:hAnsi="Times New Roman" w:cs="Times New Roman"/>
          <w:kern w:val="0"/>
          <w:szCs w:val="20"/>
          <w:lang w:bidi="ar-SA"/>
        </w:rPr>
        <w:t>,</w:t>
      </w: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мотивируя тем, что иначе товар продадут другому покупателю</w:t>
      </w:r>
      <w:r w:rsidR="00F56D37">
        <w:rPr>
          <w:rFonts w:ascii="Times New Roman" w:eastAsia="Times New Roman" w:hAnsi="Times New Roman" w:cs="Times New Roman"/>
          <w:kern w:val="0"/>
          <w:szCs w:val="20"/>
          <w:lang w:bidi="ar-SA"/>
        </w:rPr>
        <w:t>.</w:t>
      </w:r>
      <w:r w:rsidR="00F56D37" w:rsidRPr="00F56D37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</w:t>
      </w:r>
      <w:r w:rsidR="00F56D37">
        <w:rPr>
          <w:rFonts w:ascii="Times New Roman" w:eastAsia="Times New Roman" w:hAnsi="Times New Roman" w:cs="Times New Roman"/>
          <w:kern w:val="0"/>
          <w:szCs w:val="20"/>
          <w:lang w:bidi="ar-SA"/>
        </w:rPr>
        <w:t>Потерпевший переводит денежные средства в качестве оплаты за товар, который не получает;</w:t>
      </w:r>
    </w:p>
    <w:p w14:paraId="47C0B14C" w14:textId="77777777" w:rsidR="00F56D37" w:rsidRDefault="00F56D37" w:rsidP="0019462A">
      <w:pPr>
        <w:pStyle w:val="a0"/>
        <w:spacing w:line="276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>- по объявлению, выложенному потерпевшим, преступник звонит или начинает переписку на сайте, в ходе которой просит номер банковской карты, якобы для оплаты товара. Далее преступник сообщает, что сейчас придет смс с кодом для подтверждения оплаты</w:t>
      </w:r>
      <w:r w:rsidR="007B7A3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, который нужно назвать ему. Потерпевший получает </w:t>
      </w:r>
      <w:r w:rsidR="007B7A3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>СМС от банка, далее жертва диктует код и</w:t>
      </w:r>
      <w:r w:rsidR="007B7A31">
        <w:rPr>
          <w:rFonts w:ascii="Times New Roman" w:eastAsia="Times New Roman" w:hAnsi="Times New Roman" w:cs="Times New Roman"/>
          <w:kern w:val="0"/>
          <w:szCs w:val="20"/>
          <w:lang w:bidi="ar-SA"/>
        </w:rPr>
        <w:t>з</w:t>
      </w:r>
      <w:r w:rsidR="007B7A3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СМС преступнику. С помощью кода злоумышленник получает доступ в личный кабинет жертвы и совершает хищение </w:t>
      </w:r>
      <w:r w:rsidR="007B7A3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имеющихся </w:t>
      </w:r>
      <w:r w:rsidR="007B7A3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>денежных средств</w:t>
      </w:r>
      <w:r w:rsidR="007B7A3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на</w:t>
      </w:r>
      <w:r w:rsidR="007B7A3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счет</w:t>
      </w:r>
      <w:r w:rsidR="007B7A31">
        <w:rPr>
          <w:rFonts w:ascii="Times New Roman" w:eastAsia="Times New Roman" w:hAnsi="Times New Roman" w:cs="Times New Roman"/>
          <w:kern w:val="0"/>
          <w:szCs w:val="20"/>
          <w:lang w:bidi="ar-SA"/>
        </w:rPr>
        <w:t>ах</w:t>
      </w:r>
      <w:r w:rsidR="007B7A31" w:rsidRPr="00C02471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в банках (при доступе в личный кабинет банковских приложений), так и через оформление займов</w:t>
      </w:r>
      <w:r w:rsidR="007B7A31">
        <w:rPr>
          <w:rFonts w:ascii="Times New Roman" w:eastAsia="Times New Roman" w:hAnsi="Times New Roman" w:cs="Times New Roman"/>
          <w:kern w:val="0"/>
          <w:szCs w:val="20"/>
          <w:lang w:bidi="ar-SA"/>
        </w:rPr>
        <w:t>;</w:t>
      </w:r>
    </w:p>
    <w:p w14:paraId="35DAD977" w14:textId="7116A0A0" w:rsidR="007B7A31" w:rsidRDefault="00D02808" w:rsidP="002945ED">
      <w:pPr>
        <w:pStyle w:val="a0"/>
        <w:spacing w:line="276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bidi="ar-SA"/>
        </w:rPr>
        <w:t>- сайты, на которых предлагают осуществлять инвестирование под высокие проценты и обещающие сверхприбыли.</w:t>
      </w:r>
    </w:p>
    <w:p w14:paraId="27D57995" w14:textId="77777777" w:rsidR="00D02808" w:rsidRDefault="00D02808" w:rsidP="0019462A">
      <w:pPr>
        <w:pStyle w:val="a0"/>
        <w:spacing w:line="276" w:lineRule="auto"/>
        <w:ind w:firstLine="567"/>
      </w:pPr>
      <w:r>
        <w:t>Меры предосторожности:</w:t>
      </w:r>
    </w:p>
    <w:p w14:paraId="43A60A51" w14:textId="77777777" w:rsidR="00D02808" w:rsidRDefault="00D02808" w:rsidP="0019462A">
      <w:pPr>
        <w:pStyle w:val="a0"/>
        <w:spacing w:line="276" w:lineRule="auto"/>
        <w:ind w:firstLine="567"/>
      </w:pPr>
      <w:r>
        <w:t>- внимательно проверять название сайтов в адресной строке;</w:t>
      </w:r>
    </w:p>
    <w:p w14:paraId="53E6A050" w14:textId="77777777" w:rsidR="00D02808" w:rsidRDefault="00D02808" w:rsidP="0019462A">
      <w:pPr>
        <w:pStyle w:val="a0"/>
        <w:spacing w:line="276" w:lineRule="auto"/>
        <w:ind w:firstLine="567"/>
      </w:pPr>
      <w:r>
        <w:t>- ссылки на сайты, на которых часто совершаете покупки, хранить в браузере в закладках, чтобы каждый раз не искать через поисковик заново;</w:t>
      </w:r>
    </w:p>
    <w:p w14:paraId="51A10390" w14:textId="77777777" w:rsidR="00D02808" w:rsidRDefault="00D02808" w:rsidP="0019462A">
      <w:pPr>
        <w:pStyle w:val="a0"/>
        <w:spacing w:line="276" w:lineRule="auto"/>
        <w:ind w:firstLine="567"/>
      </w:pPr>
      <w:r>
        <w:t xml:space="preserve">- использовать для покупки-продажи в сети интернет отдельную банковскую карту, на которую принимать платежи или с которой расплачиваться. Желательно, </w:t>
      </w:r>
      <w:r>
        <w:lastRenderedPageBreak/>
        <w:t>чтобы данная карты была другого банка, не того, на котором хранятся основные финансовые средства;</w:t>
      </w:r>
    </w:p>
    <w:p w14:paraId="4953DAC4" w14:textId="242EAEA2" w:rsidR="00F346C4" w:rsidRPr="002945ED" w:rsidRDefault="00D02808" w:rsidP="002945ED">
      <w:pPr>
        <w:pStyle w:val="a0"/>
        <w:spacing w:line="276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t xml:space="preserve">- не переходить по ссылкам, которые поступили с неизвестных абонентских номеров или электронных почтовых адресов; при поступлении с известных номеров и адресов, предварительно созвониться с отправителем, </w:t>
      </w:r>
      <w:r w:rsidR="002945ED">
        <w:t xml:space="preserve">чтобы убедиться – </w:t>
      </w:r>
      <w:r>
        <w:t>действительно ли он вам направлял, и не взломали ли его аккаунт.</w:t>
      </w:r>
    </w:p>
    <w:p w14:paraId="30FC7861" w14:textId="6502A8DF" w:rsidR="003A0800" w:rsidRDefault="003A0800" w:rsidP="0019462A">
      <w:pPr>
        <w:pStyle w:val="a0"/>
        <w:spacing w:line="276" w:lineRule="auto"/>
        <w:ind w:firstLine="567"/>
      </w:pPr>
      <w:r>
        <w:t>В настоящее время активно вовлекают в преступную деятельность несовершеннолетних детей, пользуясь их возрастом и неопытностью</w:t>
      </w:r>
      <w:r w:rsidR="002945ED">
        <w:t>.</w:t>
      </w:r>
      <w:r>
        <w:t xml:space="preserve"> </w:t>
      </w:r>
      <w:r w:rsidR="002945ED">
        <w:t>И</w:t>
      </w:r>
      <w:r>
        <w:t>спользуют либо «в темную»</w:t>
      </w:r>
      <w:r w:rsidR="002945ED">
        <w:t>,</w:t>
      </w:r>
      <w:r>
        <w:t xml:space="preserve"> либо убеждают несовершеннолетнего, что ему «ничего» не будет в силу возраста:</w:t>
      </w:r>
    </w:p>
    <w:p w14:paraId="60A2FFA5" w14:textId="77777777" w:rsidR="003A0800" w:rsidRDefault="003A0800" w:rsidP="0019462A">
      <w:pPr>
        <w:pStyle w:val="a0"/>
        <w:spacing w:line="276" w:lineRule="auto"/>
      </w:pPr>
      <w:r>
        <w:tab/>
        <w:t>- используют в качестве курьера, то есть лица, которое приезжает и забирает наличные денежные средства у жертв мошенников;</w:t>
      </w:r>
    </w:p>
    <w:p w14:paraId="6836580C" w14:textId="77777777" w:rsidR="00F20A77" w:rsidRDefault="003A0800" w:rsidP="0019462A">
      <w:pPr>
        <w:pStyle w:val="a0"/>
        <w:spacing w:line="276" w:lineRule="auto"/>
      </w:pPr>
      <w:r>
        <w:tab/>
        <w:t>- приобретают у несовершеннолетних банковские карты и сим-карты зарегистрированные на их имя, которые в дальнейшем используются при совершении преступлений и для обналичивания денежных средств, добытых преступным путем;</w:t>
      </w:r>
    </w:p>
    <w:p w14:paraId="07DCAEE9" w14:textId="5A1E0438" w:rsidR="003A0800" w:rsidRDefault="003A0800" w:rsidP="0019462A">
      <w:pPr>
        <w:pStyle w:val="a0"/>
        <w:spacing w:line="276" w:lineRule="auto"/>
      </w:pPr>
      <w:r>
        <w:tab/>
        <w:t>- несовершеннолетние часто используют найденные банковские карты, которыми расплачиваются в магазине, что в дальнейшем квалифицируется как  кража денежных средств со счета.</w:t>
      </w:r>
    </w:p>
    <w:p w14:paraId="382EDF5C" w14:textId="77777777" w:rsidR="003A0800" w:rsidRDefault="003A0800" w:rsidP="0019462A">
      <w:pPr>
        <w:pStyle w:val="a0"/>
        <w:spacing w:line="276" w:lineRule="auto"/>
      </w:pPr>
    </w:p>
    <w:sectPr w:rsidR="003A0800" w:rsidSect="00F56D37">
      <w:headerReference w:type="default" r:id="rId6"/>
      <w:footerReference w:type="default" r:id="rId7"/>
      <w:pgSz w:w="11906" w:h="16838"/>
      <w:pgMar w:top="1134" w:right="567" w:bottom="1134" w:left="1701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79B7" w14:textId="77777777" w:rsidR="00B95745" w:rsidRDefault="00B95745">
      <w:r>
        <w:separator/>
      </w:r>
    </w:p>
  </w:endnote>
  <w:endnote w:type="continuationSeparator" w:id="0">
    <w:p w14:paraId="3BBB6C4A" w14:textId="77777777" w:rsidR="00B95745" w:rsidRDefault="00B9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libri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BBEE" w14:textId="77777777" w:rsidR="00F20A77" w:rsidRDefault="00F20A77">
    <w:pPr>
      <w:pStyle w:val="a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6663" w14:textId="77777777" w:rsidR="00B95745" w:rsidRDefault="00B95745">
      <w:r>
        <w:separator/>
      </w:r>
    </w:p>
  </w:footnote>
  <w:footnote w:type="continuationSeparator" w:id="0">
    <w:p w14:paraId="3DE5881F" w14:textId="77777777" w:rsidR="00B95745" w:rsidRDefault="00B9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96BB" w14:textId="77777777" w:rsidR="00F20A77" w:rsidRDefault="00FA465D">
    <w:pPr>
      <w:pStyle w:val="afff1"/>
    </w:pPr>
    <w:r>
      <w:fldChar w:fldCharType="begin"/>
    </w:r>
    <w:r>
      <w:instrText>PAGE</w:instrText>
    </w:r>
    <w:r>
      <w:fldChar w:fldCharType="separate"/>
    </w:r>
    <w:r w:rsidR="007E450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77"/>
    <w:rsid w:val="0017638A"/>
    <w:rsid w:val="0019462A"/>
    <w:rsid w:val="00211459"/>
    <w:rsid w:val="002945ED"/>
    <w:rsid w:val="003A0800"/>
    <w:rsid w:val="0040193D"/>
    <w:rsid w:val="00486AF2"/>
    <w:rsid w:val="004979BF"/>
    <w:rsid w:val="007B7A31"/>
    <w:rsid w:val="007E450D"/>
    <w:rsid w:val="00907A69"/>
    <w:rsid w:val="00934E98"/>
    <w:rsid w:val="00B95745"/>
    <w:rsid w:val="00BA5C5B"/>
    <w:rsid w:val="00BE0FE4"/>
    <w:rsid w:val="00C02471"/>
    <w:rsid w:val="00C074E8"/>
    <w:rsid w:val="00D008FF"/>
    <w:rsid w:val="00D02808"/>
    <w:rsid w:val="00E35FFC"/>
    <w:rsid w:val="00F20A77"/>
    <w:rsid w:val="00F25C4C"/>
    <w:rsid w:val="00F346C4"/>
    <w:rsid w:val="00F56D37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64CD"/>
  <w15:docId w15:val="{0165C5BB-7BCA-463E-B98D-7C7ED963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styleId="a9">
    <w:name w:val="page number"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ad">
    <w:name w:val="Заполнитель"/>
    <w:qFormat/>
    <w:rPr>
      <w:smallCaps/>
      <w:color w:val="008080"/>
      <w:u w:val="dotted"/>
    </w:rPr>
  </w:style>
  <w:style w:type="character" w:customStyle="1" w:styleId="ae">
    <w:name w:val="Ссылка указателя"/>
    <w:qFormat/>
  </w:style>
  <w:style w:type="character" w:customStyle="1" w:styleId="af">
    <w:name w:val="Символ концевой сноски"/>
    <w:qFormat/>
  </w:style>
  <w:style w:type="character" w:customStyle="1" w:styleId="af0">
    <w:name w:val="Нумерация строк"/>
  </w:style>
  <w:style w:type="character" w:customStyle="1" w:styleId="af1">
    <w:name w:val="Основной элемент указателя"/>
    <w:qFormat/>
    <w:rPr>
      <w:b/>
      <w:bCs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af3">
    <w:name w:val="Фуригана"/>
    <w:qFormat/>
    <w:rPr>
      <w:sz w:val="12"/>
      <w:szCs w:val="12"/>
      <w:u w:val="none"/>
      <w:em w:val="none"/>
    </w:rPr>
  </w:style>
  <w:style w:type="character" w:customStyle="1" w:styleId="af4">
    <w:name w:val="Вертикальное направление символов"/>
    <w:qFormat/>
    <w:rPr>
      <w:eastAsianLayout w:id="-982242816" w:vert="1"/>
    </w:rPr>
  </w:style>
  <w:style w:type="character" w:styleId="af5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customStyle="1" w:styleId="af6">
    <w:name w:val="Выделение жирным"/>
    <w:qFormat/>
    <w:rPr>
      <w:b/>
      <w:bCs/>
    </w:rPr>
  </w:style>
  <w:style w:type="character" w:customStyle="1" w:styleId="af7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8">
    <w:name w:val="Пример"/>
    <w:qFormat/>
    <w:rPr>
      <w:rFonts w:ascii="Liberation Mono" w:eastAsia="Liberation Mono" w:hAnsi="Liberation Mono" w:cs="Liberation Mono"/>
    </w:rPr>
  </w:style>
  <w:style w:type="character" w:customStyle="1" w:styleId="af9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a">
    <w:name w:val="Переменная"/>
    <w:qFormat/>
    <w:rPr>
      <w:i/>
      <w:iCs/>
    </w:rPr>
  </w:style>
  <w:style w:type="character" w:customStyle="1" w:styleId="afb">
    <w:name w:val="Определение"/>
    <w:qFormat/>
  </w:style>
  <w:style w:type="character" w:customStyle="1" w:styleId="afc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d">
    <w:name w:val="List"/>
    <w:basedOn w:val="a1"/>
  </w:style>
  <w:style w:type="paragraph" w:styleId="afe">
    <w:name w:val="caption"/>
    <w:basedOn w:val="a"/>
    <w:qFormat/>
  </w:style>
  <w:style w:type="paragraph" w:styleId="aff">
    <w:name w:val="index heading"/>
    <w:basedOn w:val="10"/>
  </w:style>
  <w:style w:type="paragraph" w:customStyle="1" w:styleId="aff0">
    <w:name w:val="Блочная цитата"/>
    <w:basedOn w:val="a"/>
    <w:qFormat/>
  </w:style>
  <w:style w:type="paragraph" w:styleId="aff1">
    <w:name w:val="Title"/>
    <w:basedOn w:val="a"/>
    <w:next w:val="a0"/>
    <w:qFormat/>
    <w:pPr>
      <w:spacing w:after="170"/>
    </w:pPr>
    <w:rPr>
      <w:b/>
    </w:rPr>
  </w:style>
  <w:style w:type="paragraph" w:styleId="aff2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Indent"/>
    <w:basedOn w:val="a1"/>
  </w:style>
  <w:style w:type="paragraph" w:customStyle="1" w:styleId="aff3">
    <w:name w:val="Обратный отступ"/>
    <w:basedOn w:val="a1"/>
    <w:qFormat/>
    <w:pPr>
      <w:tabs>
        <w:tab w:val="left" w:pos="0"/>
      </w:tabs>
    </w:pPr>
  </w:style>
  <w:style w:type="paragraph" w:styleId="aff4">
    <w:name w:val="Salutation"/>
    <w:basedOn w:val="a"/>
  </w:style>
  <w:style w:type="paragraph" w:styleId="aff5">
    <w:name w:val="Signature"/>
    <w:basedOn w:val="a"/>
    <w:pPr>
      <w:tabs>
        <w:tab w:val="right" w:pos="31680"/>
      </w:tabs>
      <w:jc w:val="left"/>
    </w:pPr>
  </w:style>
  <w:style w:type="paragraph" w:customStyle="1" w:styleId="aff6">
    <w:name w:val="Отступы"/>
    <w:basedOn w:val="a1"/>
    <w:qFormat/>
    <w:pPr>
      <w:tabs>
        <w:tab w:val="left" w:pos="0"/>
      </w:tabs>
    </w:pPr>
  </w:style>
  <w:style w:type="paragraph" w:styleId="aff7">
    <w:name w:val="annotation text"/>
    <w:basedOn w:val="a1"/>
    <w:qFormat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ачало нумерованного списка 1"/>
    <w:basedOn w:val="afd"/>
    <w:next w:val="40"/>
    <w:qFormat/>
  </w:style>
  <w:style w:type="paragraph" w:styleId="40">
    <w:name w:val="List Bullet 4"/>
    <w:basedOn w:val="afd"/>
    <w:qFormat/>
  </w:style>
  <w:style w:type="paragraph" w:customStyle="1" w:styleId="13">
    <w:name w:val="Конец нумерованного списка 1"/>
    <w:basedOn w:val="afd"/>
    <w:next w:val="40"/>
    <w:qFormat/>
  </w:style>
  <w:style w:type="paragraph" w:customStyle="1" w:styleId="14">
    <w:name w:val="Продолжение нумерованного списка 1"/>
    <w:basedOn w:val="afd"/>
    <w:qFormat/>
  </w:style>
  <w:style w:type="paragraph" w:customStyle="1" w:styleId="20">
    <w:name w:val="Начало нумерованного списка 2"/>
    <w:basedOn w:val="afd"/>
    <w:next w:val="21"/>
    <w:qFormat/>
  </w:style>
  <w:style w:type="paragraph" w:styleId="21">
    <w:name w:val="List Number 2"/>
    <w:basedOn w:val="afd"/>
    <w:qFormat/>
  </w:style>
  <w:style w:type="paragraph" w:customStyle="1" w:styleId="22">
    <w:name w:val="Конец нумерованного списка 2"/>
    <w:basedOn w:val="afd"/>
    <w:next w:val="21"/>
    <w:qFormat/>
  </w:style>
  <w:style w:type="paragraph" w:customStyle="1" w:styleId="23">
    <w:name w:val="Продолжение нумерованного списка 2"/>
    <w:basedOn w:val="afd"/>
    <w:qFormat/>
  </w:style>
  <w:style w:type="paragraph" w:customStyle="1" w:styleId="30">
    <w:name w:val="Начало нумерованного списка 3"/>
    <w:basedOn w:val="afd"/>
    <w:next w:val="31"/>
    <w:qFormat/>
  </w:style>
  <w:style w:type="paragraph" w:styleId="31">
    <w:name w:val="List Number 3"/>
    <w:basedOn w:val="afd"/>
    <w:qFormat/>
  </w:style>
  <w:style w:type="paragraph" w:customStyle="1" w:styleId="32">
    <w:name w:val="Конец нумерованного списка 3"/>
    <w:basedOn w:val="afd"/>
    <w:next w:val="31"/>
    <w:qFormat/>
  </w:style>
  <w:style w:type="paragraph" w:customStyle="1" w:styleId="33">
    <w:name w:val="Продолжение нумерованного списка 3"/>
    <w:basedOn w:val="afd"/>
    <w:qFormat/>
  </w:style>
  <w:style w:type="paragraph" w:customStyle="1" w:styleId="41">
    <w:name w:val="Начало нумерованного списка 4"/>
    <w:basedOn w:val="afd"/>
    <w:next w:val="42"/>
    <w:qFormat/>
  </w:style>
  <w:style w:type="paragraph" w:styleId="42">
    <w:name w:val="List Number 4"/>
    <w:basedOn w:val="afd"/>
    <w:qFormat/>
  </w:style>
  <w:style w:type="paragraph" w:customStyle="1" w:styleId="43">
    <w:name w:val="Конец нумерованного списка 4"/>
    <w:basedOn w:val="afd"/>
    <w:next w:val="42"/>
    <w:qFormat/>
  </w:style>
  <w:style w:type="paragraph" w:customStyle="1" w:styleId="44">
    <w:name w:val="Продолжение нумерованного списка 4"/>
    <w:basedOn w:val="afd"/>
    <w:qFormat/>
  </w:style>
  <w:style w:type="paragraph" w:customStyle="1" w:styleId="50">
    <w:name w:val="Начало нумерованного списка 5"/>
    <w:basedOn w:val="afd"/>
    <w:next w:val="51"/>
    <w:qFormat/>
  </w:style>
  <w:style w:type="paragraph" w:styleId="51">
    <w:name w:val="List Number 5"/>
    <w:basedOn w:val="afd"/>
    <w:qFormat/>
  </w:style>
  <w:style w:type="paragraph" w:customStyle="1" w:styleId="52">
    <w:name w:val="Конец нумерованного списка 5"/>
    <w:basedOn w:val="afd"/>
    <w:next w:val="51"/>
    <w:qFormat/>
  </w:style>
  <w:style w:type="paragraph" w:customStyle="1" w:styleId="53">
    <w:name w:val="Продолжение нумерованного списка 5"/>
    <w:basedOn w:val="afd"/>
    <w:qFormat/>
  </w:style>
  <w:style w:type="paragraph" w:customStyle="1" w:styleId="15">
    <w:name w:val="Начало маркированного списка 1"/>
    <w:basedOn w:val="afd"/>
    <w:next w:val="34"/>
    <w:qFormat/>
  </w:style>
  <w:style w:type="paragraph" w:styleId="34">
    <w:name w:val="List Bullet 3"/>
    <w:basedOn w:val="afd"/>
    <w:qFormat/>
  </w:style>
  <w:style w:type="paragraph" w:customStyle="1" w:styleId="16">
    <w:name w:val="Конец маркированного списка 1"/>
    <w:basedOn w:val="afd"/>
    <w:next w:val="34"/>
    <w:qFormat/>
  </w:style>
  <w:style w:type="paragraph" w:styleId="aff8">
    <w:name w:val="List Continue"/>
    <w:basedOn w:val="afd"/>
    <w:qFormat/>
  </w:style>
  <w:style w:type="paragraph" w:customStyle="1" w:styleId="24">
    <w:name w:val="Начало маркированного списка 2"/>
    <w:basedOn w:val="afd"/>
    <w:next w:val="34"/>
    <w:qFormat/>
  </w:style>
  <w:style w:type="paragraph" w:customStyle="1" w:styleId="25">
    <w:name w:val="Конец маркированного списка 2"/>
    <w:basedOn w:val="afd"/>
    <w:next w:val="34"/>
    <w:qFormat/>
  </w:style>
  <w:style w:type="paragraph" w:styleId="26">
    <w:name w:val="List Continue 2"/>
    <w:basedOn w:val="afd"/>
    <w:qFormat/>
  </w:style>
  <w:style w:type="paragraph" w:customStyle="1" w:styleId="35">
    <w:name w:val="Начало маркированного списка 3"/>
    <w:basedOn w:val="afd"/>
    <w:next w:val="40"/>
    <w:qFormat/>
  </w:style>
  <w:style w:type="paragraph" w:customStyle="1" w:styleId="36">
    <w:name w:val="Конец маркированного списка 3"/>
    <w:basedOn w:val="afd"/>
    <w:next w:val="40"/>
    <w:qFormat/>
  </w:style>
  <w:style w:type="paragraph" w:styleId="37">
    <w:name w:val="List Continue 3"/>
    <w:basedOn w:val="afd"/>
    <w:qFormat/>
  </w:style>
  <w:style w:type="paragraph" w:customStyle="1" w:styleId="45">
    <w:name w:val="Начало маркированного списка 4"/>
    <w:basedOn w:val="afd"/>
    <w:next w:val="54"/>
    <w:qFormat/>
  </w:style>
  <w:style w:type="paragraph" w:styleId="54">
    <w:name w:val="List Bullet 5"/>
    <w:basedOn w:val="afd"/>
    <w:qFormat/>
  </w:style>
  <w:style w:type="paragraph" w:customStyle="1" w:styleId="46">
    <w:name w:val="Конец маркированного списка 4"/>
    <w:basedOn w:val="afd"/>
    <w:next w:val="54"/>
    <w:qFormat/>
  </w:style>
  <w:style w:type="paragraph" w:styleId="47">
    <w:name w:val="List Continue 4"/>
    <w:basedOn w:val="afd"/>
    <w:qFormat/>
  </w:style>
  <w:style w:type="paragraph" w:customStyle="1" w:styleId="55">
    <w:name w:val="Начало маркированного списка 5"/>
    <w:basedOn w:val="afd"/>
    <w:next w:val="aff9"/>
    <w:qFormat/>
  </w:style>
  <w:style w:type="paragraph" w:styleId="aff9">
    <w:name w:val="List Number"/>
    <w:basedOn w:val="afd"/>
    <w:qFormat/>
  </w:style>
  <w:style w:type="paragraph" w:customStyle="1" w:styleId="56">
    <w:name w:val="Конец маркированного списка 5"/>
    <w:basedOn w:val="afd"/>
    <w:next w:val="aff9"/>
    <w:qFormat/>
  </w:style>
  <w:style w:type="paragraph" w:styleId="57">
    <w:name w:val="List Continue 5"/>
    <w:basedOn w:val="afd"/>
    <w:qFormat/>
  </w:style>
  <w:style w:type="paragraph" w:styleId="17">
    <w:name w:val="index 1"/>
    <w:basedOn w:val="aff"/>
  </w:style>
  <w:style w:type="paragraph" w:styleId="27">
    <w:name w:val="index 2"/>
    <w:basedOn w:val="aff"/>
  </w:style>
  <w:style w:type="paragraph" w:styleId="38">
    <w:name w:val="index 3"/>
    <w:basedOn w:val="aff"/>
  </w:style>
  <w:style w:type="paragraph" w:customStyle="1" w:styleId="affa">
    <w:name w:val="Разделитель предметного указателя"/>
    <w:basedOn w:val="aff"/>
    <w:qFormat/>
  </w:style>
  <w:style w:type="paragraph" w:styleId="affb">
    <w:name w:val="toa heading"/>
    <w:basedOn w:val="10"/>
    <w:next w:val="18"/>
    <w:qFormat/>
  </w:style>
  <w:style w:type="paragraph" w:styleId="18">
    <w:name w:val="toc 1"/>
    <w:basedOn w:val="aff"/>
    <w:pPr>
      <w:tabs>
        <w:tab w:val="right" w:leader="dot" w:pos="9638"/>
      </w:tabs>
    </w:pPr>
  </w:style>
  <w:style w:type="paragraph" w:styleId="28">
    <w:name w:val="toc 2"/>
    <w:basedOn w:val="aff"/>
    <w:pPr>
      <w:tabs>
        <w:tab w:val="right" w:leader="dot" w:pos="9355"/>
      </w:tabs>
    </w:pPr>
  </w:style>
  <w:style w:type="paragraph" w:styleId="39">
    <w:name w:val="toc 3"/>
    <w:basedOn w:val="aff"/>
    <w:pPr>
      <w:tabs>
        <w:tab w:val="right" w:leader="dot" w:pos="9072"/>
      </w:tabs>
    </w:pPr>
  </w:style>
  <w:style w:type="paragraph" w:styleId="48">
    <w:name w:val="toc 4"/>
    <w:basedOn w:val="aff"/>
    <w:pPr>
      <w:tabs>
        <w:tab w:val="right" w:leader="dot" w:pos="8789"/>
      </w:tabs>
    </w:pPr>
  </w:style>
  <w:style w:type="paragraph" w:styleId="58">
    <w:name w:val="toc 5"/>
    <w:basedOn w:val="aff"/>
    <w:pPr>
      <w:tabs>
        <w:tab w:val="right" w:leader="dot" w:pos="8506"/>
      </w:tabs>
    </w:pPr>
  </w:style>
  <w:style w:type="paragraph" w:customStyle="1" w:styleId="affc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"/>
    <w:qFormat/>
    <w:pPr>
      <w:tabs>
        <w:tab w:val="right" w:leader="dot" w:pos="8506"/>
      </w:tabs>
    </w:pPr>
  </w:style>
  <w:style w:type="paragraph" w:styleId="60">
    <w:name w:val="toc 6"/>
    <w:basedOn w:val="aff"/>
    <w:pPr>
      <w:tabs>
        <w:tab w:val="right" w:leader="dot" w:pos="8223"/>
      </w:tabs>
    </w:pPr>
  </w:style>
  <w:style w:type="paragraph" w:styleId="70">
    <w:name w:val="toc 7"/>
    <w:basedOn w:val="aff"/>
    <w:pPr>
      <w:tabs>
        <w:tab w:val="right" w:leader="dot" w:pos="7940"/>
      </w:tabs>
    </w:pPr>
  </w:style>
  <w:style w:type="paragraph" w:styleId="80">
    <w:name w:val="toc 8"/>
    <w:basedOn w:val="aff"/>
    <w:pPr>
      <w:tabs>
        <w:tab w:val="right" w:leader="dot" w:pos="7657"/>
      </w:tabs>
    </w:pPr>
  </w:style>
  <w:style w:type="paragraph" w:styleId="90">
    <w:name w:val="toc 9"/>
    <w:basedOn w:val="aff"/>
    <w:pPr>
      <w:tabs>
        <w:tab w:val="right" w:leader="dot" w:pos="7374"/>
      </w:tabs>
    </w:pPr>
  </w:style>
  <w:style w:type="paragraph" w:customStyle="1" w:styleId="101">
    <w:name w:val="Оглавление 10"/>
    <w:basedOn w:val="aff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"/>
    <w:qFormat/>
    <w:pPr>
      <w:tabs>
        <w:tab w:val="right" w:leader="dot" w:pos="9638"/>
      </w:tabs>
    </w:pPr>
  </w:style>
  <w:style w:type="paragraph" w:customStyle="1" w:styleId="affd">
    <w:name w:val="Заголовок списка объектов"/>
    <w:basedOn w:val="10"/>
    <w:qFormat/>
  </w:style>
  <w:style w:type="paragraph" w:customStyle="1" w:styleId="1a">
    <w:name w:val="Список объектов 1"/>
    <w:basedOn w:val="aff"/>
    <w:qFormat/>
    <w:pPr>
      <w:tabs>
        <w:tab w:val="right" w:leader="dot" w:pos="9638"/>
      </w:tabs>
    </w:pPr>
  </w:style>
  <w:style w:type="paragraph" w:customStyle="1" w:styleId="affe">
    <w:name w:val="Заголовок списка таблиц"/>
    <w:basedOn w:val="10"/>
    <w:qFormat/>
  </w:style>
  <w:style w:type="paragraph" w:customStyle="1" w:styleId="1b">
    <w:name w:val="Список таблиц 1"/>
    <w:basedOn w:val="aff"/>
    <w:qFormat/>
    <w:pPr>
      <w:tabs>
        <w:tab w:val="right" w:leader="dot" w:pos="9638"/>
      </w:tabs>
    </w:pPr>
  </w:style>
  <w:style w:type="paragraph" w:styleId="afff">
    <w:name w:val="table of authorities"/>
    <w:basedOn w:val="10"/>
    <w:qFormat/>
  </w:style>
  <w:style w:type="paragraph" w:customStyle="1" w:styleId="1c">
    <w:name w:val="Библиография 1"/>
    <w:basedOn w:val="aff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"/>
    <w:qFormat/>
    <w:pPr>
      <w:tabs>
        <w:tab w:val="right" w:leader="dot" w:pos="7091"/>
      </w:tabs>
    </w:pPr>
  </w:style>
  <w:style w:type="paragraph" w:customStyle="1" w:styleId="af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1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2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3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4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</w:style>
  <w:style w:type="paragraph" w:customStyle="1" w:styleId="afff8">
    <w:name w:val="Заголовок таблицы"/>
    <w:basedOn w:val="afff7"/>
    <w:qFormat/>
    <w:rPr>
      <w:b/>
    </w:rPr>
  </w:style>
  <w:style w:type="paragraph" w:customStyle="1" w:styleId="afff9">
    <w:name w:val="Иллюстрация"/>
    <w:basedOn w:val="afe"/>
    <w:qFormat/>
  </w:style>
  <w:style w:type="paragraph" w:customStyle="1" w:styleId="afffa">
    <w:name w:val="Таблица"/>
    <w:basedOn w:val="afe"/>
    <w:qFormat/>
  </w:style>
  <w:style w:type="paragraph" w:styleId="afffb">
    <w:name w:val="Plain Text"/>
    <w:basedOn w:val="afe"/>
    <w:qFormat/>
  </w:style>
  <w:style w:type="paragraph" w:customStyle="1" w:styleId="afffc">
    <w:name w:val="Содержимое врезки"/>
    <w:basedOn w:val="a"/>
    <w:qFormat/>
  </w:style>
  <w:style w:type="paragraph" w:styleId="afffd">
    <w:name w:val="footnote text"/>
    <w:basedOn w:val="a"/>
    <w:pPr>
      <w:jc w:val="left"/>
    </w:pPr>
  </w:style>
  <w:style w:type="paragraph" w:styleId="afffe">
    <w:name w:val="envelope address"/>
    <w:basedOn w:val="a"/>
  </w:style>
  <w:style w:type="paragraph" w:styleId="2a">
    <w:name w:val="envelope return"/>
    <w:basedOn w:val="a"/>
  </w:style>
  <w:style w:type="paragraph" w:styleId="affff">
    <w:name w:val="endnote text"/>
    <w:basedOn w:val="a"/>
  </w:style>
  <w:style w:type="paragraph" w:styleId="affff0">
    <w:name w:val="table of figures"/>
    <w:basedOn w:val="afe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1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8">
    <w:name w:val="Маркер •"/>
    <w:qFormat/>
  </w:style>
  <w:style w:type="numbering" w:customStyle="1" w:styleId="affff9">
    <w:name w:val="Маркер –"/>
    <w:qFormat/>
  </w:style>
  <w:style w:type="numbering" w:customStyle="1" w:styleId="affffa">
    <w:name w:val="Маркер "/>
    <w:qFormat/>
  </w:style>
  <w:style w:type="numbering" w:customStyle="1" w:styleId="affffb">
    <w:name w:val="Маркер "/>
    <w:qFormat/>
  </w:style>
  <w:style w:type="numbering" w:customStyle="1" w:styleId="affffc">
    <w:name w:val="Маркер "/>
    <w:qFormat/>
  </w:style>
  <w:style w:type="numbering" w:customStyle="1" w:styleId="1d">
    <w:name w:val="Нумерованный 1)"/>
    <w:qFormat/>
  </w:style>
  <w:style w:type="numbering" w:customStyle="1" w:styleId="affffd">
    <w:name w:val="Нумерованный а)"/>
    <w:qFormat/>
  </w:style>
  <w:style w:type="numbering" w:customStyle="1" w:styleId="affffe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rsheremetev2</dc:creator>
  <dc:description/>
  <cp:lastModifiedBy>User</cp:lastModifiedBy>
  <cp:revision>11</cp:revision>
  <cp:lastPrinted>2024-04-09T16:06:00Z</cp:lastPrinted>
  <dcterms:created xsi:type="dcterms:W3CDTF">2024-05-14T14:35:00Z</dcterms:created>
  <dcterms:modified xsi:type="dcterms:W3CDTF">2024-05-22T10:18:00Z</dcterms:modified>
  <dc:language>ru-RU</dc:language>
</cp:coreProperties>
</file>