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DB" w:rsidRDefault="00B347DB" w:rsidP="00243354">
      <w:pPr>
        <w:spacing w:after="0"/>
        <w:ind w:left="284"/>
        <w:jc w:val="center"/>
        <w:rPr>
          <w:b/>
          <w:sz w:val="28"/>
          <w:szCs w:val="28"/>
        </w:rPr>
      </w:pPr>
      <w:r w:rsidRPr="00243354">
        <w:rPr>
          <w:b/>
          <w:sz w:val="28"/>
          <w:szCs w:val="28"/>
        </w:rPr>
        <w:t>П</w:t>
      </w:r>
      <w:r w:rsidR="00E67D3E">
        <w:rPr>
          <w:b/>
          <w:sz w:val="28"/>
          <w:szCs w:val="28"/>
        </w:rPr>
        <w:t>РОПЕДЕВТИКА ФОРМИРОВАНИЯ ФУНКЦИОНАЛЬНОЙ ГРАМОТНОСТИ У ДЕТЕЙ С ТЯЖЁЛЫМИ НАРУШЕНИЯМИ РЕЧИ В ПОДГОТОВИТЕЛЬНОЙ ГРУППЕ.</w:t>
      </w:r>
    </w:p>
    <w:p w:rsidR="00B347DB" w:rsidRPr="00243354" w:rsidRDefault="00B347DB" w:rsidP="00E32358">
      <w:pPr>
        <w:tabs>
          <w:tab w:val="left" w:pos="4170"/>
        </w:tabs>
        <w:spacing w:after="0" w:line="240" w:lineRule="auto"/>
        <w:rPr>
          <w:bCs/>
          <w:sz w:val="28"/>
          <w:szCs w:val="28"/>
        </w:rPr>
      </w:pPr>
      <w:bookmarkStart w:id="0" w:name="_GoBack"/>
      <w:bookmarkEnd w:id="0"/>
    </w:p>
    <w:p w:rsidR="00E67D3E" w:rsidRDefault="00E67D3E" w:rsidP="00243354">
      <w:pPr>
        <w:tabs>
          <w:tab w:val="left" w:pos="4170"/>
        </w:tabs>
        <w:spacing w:after="0" w:line="240" w:lineRule="auto"/>
        <w:ind w:left="284"/>
        <w:jc w:val="right"/>
      </w:pPr>
    </w:p>
    <w:p w:rsidR="00E67D3E" w:rsidRPr="002D4387" w:rsidRDefault="00E67D3E" w:rsidP="00243354">
      <w:pPr>
        <w:tabs>
          <w:tab w:val="left" w:pos="4170"/>
        </w:tabs>
        <w:spacing w:after="0" w:line="240" w:lineRule="auto"/>
        <w:ind w:left="284"/>
        <w:jc w:val="right"/>
        <w:rPr>
          <w:iCs/>
          <w:sz w:val="28"/>
          <w:szCs w:val="28"/>
          <w:lang w:val="en-US"/>
        </w:rPr>
      </w:pPr>
      <w:proofErr w:type="spellStart"/>
      <w:r w:rsidRPr="00E32358">
        <w:rPr>
          <w:iCs/>
          <w:sz w:val="28"/>
          <w:szCs w:val="28"/>
          <w:lang w:val="en-US"/>
        </w:rPr>
        <w:t>Mikhkieva</w:t>
      </w:r>
      <w:proofErr w:type="spellEnd"/>
      <w:r w:rsidR="002D4387" w:rsidRPr="002D4387">
        <w:rPr>
          <w:iCs/>
          <w:sz w:val="28"/>
          <w:szCs w:val="28"/>
          <w:lang w:val="en-US"/>
        </w:rPr>
        <w:t xml:space="preserve"> </w:t>
      </w:r>
      <w:proofErr w:type="spellStart"/>
      <w:r w:rsidRPr="00E32358">
        <w:rPr>
          <w:iCs/>
          <w:sz w:val="28"/>
          <w:szCs w:val="28"/>
          <w:lang w:val="en-US"/>
        </w:rPr>
        <w:t>Natalis</w:t>
      </w:r>
      <w:proofErr w:type="spellEnd"/>
      <w:r w:rsidR="002D4387" w:rsidRPr="002D4387">
        <w:rPr>
          <w:iCs/>
          <w:sz w:val="28"/>
          <w:szCs w:val="28"/>
          <w:lang w:val="en-US"/>
        </w:rPr>
        <w:t xml:space="preserve"> </w:t>
      </w:r>
      <w:proofErr w:type="spellStart"/>
      <w:r w:rsidRPr="00E32358">
        <w:rPr>
          <w:iCs/>
          <w:sz w:val="28"/>
          <w:szCs w:val="28"/>
          <w:lang w:val="en-US"/>
        </w:rPr>
        <w:t>Yurievna</w:t>
      </w:r>
      <w:proofErr w:type="spellEnd"/>
      <w:proofErr w:type="gramStart"/>
      <w:r w:rsidR="00E32358" w:rsidRPr="002D4387">
        <w:rPr>
          <w:iCs/>
          <w:sz w:val="28"/>
          <w:szCs w:val="28"/>
          <w:lang w:val="en-US"/>
        </w:rPr>
        <w:t>,</w:t>
      </w:r>
      <w:proofErr w:type="gramEnd"/>
      <w:r w:rsidR="00B347DB" w:rsidRPr="002D4387">
        <w:rPr>
          <w:b/>
          <w:bCs/>
          <w:iCs/>
          <w:sz w:val="28"/>
          <w:szCs w:val="28"/>
          <w:lang w:val="en-US"/>
        </w:rPr>
        <w:br/>
      </w:r>
      <w:proofErr w:type="spellStart"/>
      <w:r w:rsidRPr="00E32358">
        <w:rPr>
          <w:iCs/>
          <w:sz w:val="28"/>
          <w:szCs w:val="28"/>
          <w:lang w:val="en-US"/>
        </w:rPr>
        <w:t>Safonova</w:t>
      </w:r>
      <w:proofErr w:type="spellEnd"/>
      <w:r w:rsidRPr="002D4387">
        <w:rPr>
          <w:iCs/>
          <w:sz w:val="28"/>
          <w:szCs w:val="28"/>
          <w:lang w:val="en-US"/>
        </w:rPr>
        <w:t xml:space="preserve"> </w:t>
      </w:r>
      <w:r w:rsidR="002D4387" w:rsidRPr="0011279B">
        <w:rPr>
          <w:iCs/>
          <w:sz w:val="28"/>
          <w:szCs w:val="28"/>
          <w:lang w:val="en-US"/>
        </w:rPr>
        <w:t xml:space="preserve"> </w:t>
      </w:r>
      <w:r w:rsidRPr="00E32358">
        <w:rPr>
          <w:iCs/>
          <w:sz w:val="28"/>
          <w:szCs w:val="28"/>
          <w:lang w:val="en-US"/>
        </w:rPr>
        <w:t>Iulia</w:t>
      </w:r>
      <w:r w:rsidRPr="002D4387">
        <w:rPr>
          <w:iCs/>
          <w:sz w:val="28"/>
          <w:szCs w:val="28"/>
          <w:lang w:val="en-US"/>
        </w:rPr>
        <w:t xml:space="preserve"> </w:t>
      </w:r>
      <w:proofErr w:type="spellStart"/>
      <w:r w:rsidRPr="00E32358">
        <w:rPr>
          <w:iCs/>
          <w:sz w:val="28"/>
          <w:szCs w:val="28"/>
          <w:lang w:val="en-US"/>
        </w:rPr>
        <w:t>Alekseevna</w:t>
      </w:r>
      <w:proofErr w:type="spellEnd"/>
      <w:r w:rsidR="00B347DB" w:rsidRPr="002D4387">
        <w:rPr>
          <w:iCs/>
          <w:sz w:val="28"/>
          <w:szCs w:val="28"/>
          <w:lang w:val="en-US"/>
        </w:rPr>
        <w:t xml:space="preserve">, </w:t>
      </w:r>
    </w:p>
    <w:p w:rsidR="00B347DB" w:rsidRPr="002D4387" w:rsidRDefault="00E67D3E" w:rsidP="00243354">
      <w:pPr>
        <w:tabs>
          <w:tab w:val="left" w:pos="4170"/>
        </w:tabs>
        <w:spacing w:after="0" w:line="240" w:lineRule="auto"/>
        <w:ind w:left="284"/>
        <w:jc w:val="right"/>
        <w:rPr>
          <w:iCs/>
          <w:sz w:val="28"/>
          <w:szCs w:val="28"/>
          <w:lang w:val="en-US"/>
        </w:rPr>
      </w:pPr>
      <w:proofErr w:type="spellStart"/>
      <w:proofErr w:type="gramStart"/>
      <w:r w:rsidRPr="002D4387">
        <w:rPr>
          <w:iCs/>
          <w:sz w:val="28"/>
          <w:szCs w:val="28"/>
          <w:lang w:val="en-US"/>
        </w:rPr>
        <w:t>Kurash</w:t>
      </w:r>
      <w:proofErr w:type="spellEnd"/>
      <w:r w:rsidR="002D4387" w:rsidRPr="002D4387">
        <w:rPr>
          <w:iCs/>
          <w:sz w:val="28"/>
          <w:szCs w:val="28"/>
          <w:lang w:val="en-US"/>
        </w:rPr>
        <w:t xml:space="preserve"> </w:t>
      </w:r>
      <w:r w:rsidRPr="002D4387">
        <w:rPr>
          <w:iCs/>
          <w:sz w:val="28"/>
          <w:szCs w:val="28"/>
          <w:lang w:val="en-US"/>
        </w:rPr>
        <w:t>Lydia</w:t>
      </w:r>
      <w:r w:rsidR="002D4387" w:rsidRPr="002D4387">
        <w:rPr>
          <w:iCs/>
          <w:sz w:val="28"/>
          <w:szCs w:val="28"/>
          <w:lang w:val="en-US"/>
        </w:rPr>
        <w:t xml:space="preserve"> </w:t>
      </w:r>
      <w:proofErr w:type="spellStart"/>
      <w:r w:rsidRPr="002D4387">
        <w:rPr>
          <w:iCs/>
          <w:sz w:val="28"/>
          <w:szCs w:val="28"/>
          <w:lang w:val="en-US"/>
        </w:rPr>
        <w:t>Anatolyevna</w:t>
      </w:r>
      <w:proofErr w:type="spellEnd"/>
      <w:r w:rsidRPr="002D4387">
        <w:rPr>
          <w:iCs/>
          <w:sz w:val="28"/>
          <w:szCs w:val="28"/>
          <w:lang w:val="en-US"/>
        </w:rPr>
        <w:t>.</w:t>
      </w:r>
      <w:proofErr w:type="gramEnd"/>
    </w:p>
    <w:p w:rsidR="00B347DB" w:rsidRPr="002D4387" w:rsidRDefault="00B347DB" w:rsidP="00243354">
      <w:pPr>
        <w:tabs>
          <w:tab w:val="left" w:pos="4170"/>
        </w:tabs>
        <w:spacing w:after="0" w:line="240" w:lineRule="auto"/>
        <w:ind w:left="284" w:firstLine="567"/>
        <w:jc w:val="right"/>
        <w:rPr>
          <w:sz w:val="28"/>
          <w:szCs w:val="28"/>
          <w:lang w:val="en-US"/>
        </w:rPr>
      </w:pP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Компетенция задач дошкольного образования - формирование функциональной грамотности: развитие у ребенка умения мыслить с помощью таких логических приемов, как синтез, анализ, сравнение, обобщение, классификация, умение пользоваться этими приемами и применять их.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</w:rPr>
      </w:pPr>
      <w:r w:rsidRPr="00243354">
        <w:rPr>
          <w:sz w:val="28"/>
          <w:szCs w:val="28"/>
        </w:rPr>
        <w:t xml:space="preserve">Эффективность работы учителя логопеда уже давно заключается не только в чистоте звукопроизношения воспитанников т.к. </w:t>
      </w:r>
      <w:proofErr w:type="spellStart"/>
      <w:r w:rsidRPr="00243354">
        <w:rPr>
          <w:sz w:val="28"/>
          <w:szCs w:val="28"/>
        </w:rPr>
        <w:t>сочетанность</w:t>
      </w:r>
      <w:proofErr w:type="spellEnd"/>
      <w:r w:rsidRPr="00243354">
        <w:rPr>
          <w:sz w:val="28"/>
          <w:szCs w:val="28"/>
        </w:rPr>
        <w:t xml:space="preserve"> диагнозов воспитанников речевых групп требует от педагога дефектологического, психологического - междисциплинарного подхода к программному материалу и его адаптации к конкретной детской группе.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</w:rPr>
      </w:pPr>
      <w:r w:rsidRPr="00243354">
        <w:rPr>
          <w:sz w:val="28"/>
          <w:szCs w:val="28"/>
        </w:rPr>
        <w:t xml:space="preserve">Парадоксально, но бытовой комфорт и предвосхищение детских потребностей часто ведут к познавательному инфантилизму, получению желаемого без приложения каких-либо усилий. Педагоги понимают, что без взаимодействия теории и </w:t>
      </w:r>
      <w:r w:rsidR="001E2214" w:rsidRPr="00243354">
        <w:rPr>
          <w:sz w:val="28"/>
          <w:szCs w:val="28"/>
        </w:rPr>
        <w:t>практики,</w:t>
      </w:r>
      <w:r w:rsidRPr="00243354">
        <w:rPr>
          <w:sz w:val="28"/>
          <w:szCs w:val="28"/>
        </w:rPr>
        <w:t xml:space="preserve"> т.е. «академической» и «жизненной» компетенции не пробудить интереса к познанию. Детей с особыми образовательными потребностями эффективнее </w:t>
      </w:r>
      <w:r w:rsidR="0011279B" w:rsidRPr="00243354">
        <w:rPr>
          <w:sz w:val="28"/>
          <w:szCs w:val="28"/>
        </w:rPr>
        <w:t>обучать,</w:t>
      </w:r>
      <w:r w:rsidRPr="00243354">
        <w:rPr>
          <w:sz w:val="28"/>
          <w:szCs w:val="28"/>
        </w:rPr>
        <w:t xml:space="preserve"> организовывая взаимосвязь с конкретными ситуациями и компетенциями. Знания, полученные таким образом, оказываются более прочными и качественными. Задействование всех мыслительных процессов должно быть направлено на отработку навыка в вариативных упражнениях, что и приводит к формированию функциональной грамотности. Занятия в группе для детей с тяжелыми нарушениями речи начинаются с формирования социально приемлемых алгоритмов взаимодействия коммуникаций в п</w:t>
      </w:r>
      <w:r w:rsidRPr="00243354">
        <w:rPr>
          <w:color w:val="000000"/>
          <w:sz w:val="28"/>
          <w:szCs w:val="28"/>
        </w:rPr>
        <w:t>роцессе обмена информацией</w:t>
      </w:r>
      <w:r w:rsidRPr="00243354">
        <w:rPr>
          <w:sz w:val="28"/>
          <w:szCs w:val="28"/>
        </w:rPr>
        <w:t xml:space="preserve">. В основе обучения всего учебного материала лежит максимальная наглядность доступная через экскурсии, наблюдения за реальными объектами, моделирование ситуаций и прогнозирование в основе рассуждения. Такая работа для педагога </w:t>
      </w:r>
      <w:r w:rsidRPr="00243354">
        <w:rPr>
          <w:sz w:val="28"/>
          <w:szCs w:val="28"/>
          <w:shd w:val="clear" w:color="auto" w:fill="FFFFFF"/>
        </w:rPr>
        <w:t xml:space="preserve">энерго и </w:t>
      </w:r>
      <w:r w:rsidRPr="00243354">
        <w:rPr>
          <w:rStyle w:val="a5"/>
          <w:i w:val="0"/>
          <w:iCs w:val="0"/>
          <w:sz w:val="28"/>
          <w:szCs w:val="28"/>
          <w:shd w:val="clear" w:color="auto" w:fill="FFFFFF"/>
        </w:rPr>
        <w:t>трудозатратная</w:t>
      </w:r>
      <w:r w:rsidRPr="00243354">
        <w:rPr>
          <w:sz w:val="28"/>
          <w:szCs w:val="28"/>
        </w:rPr>
        <w:t xml:space="preserve">.    </w:t>
      </w:r>
    </w:p>
    <w:p w:rsidR="00417F1F" w:rsidRPr="00243354" w:rsidRDefault="00B347DB" w:rsidP="00243354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</w:rPr>
      </w:pPr>
      <w:r w:rsidRPr="00243354">
        <w:rPr>
          <w:sz w:val="28"/>
          <w:szCs w:val="28"/>
        </w:rPr>
        <w:t xml:space="preserve">Современное занятие </w:t>
      </w:r>
      <w:r w:rsidR="00417F1F" w:rsidRPr="00243354">
        <w:rPr>
          <w:sz w:val="28"/>
          <w:szCs w:val="28"/>
        </w:rPr>
        <w:t>–</w:t>
      </w:r>
      <w:r w:rsidRPr="00243354">
        <w:rPr>
          <w:sz w:val="28"/>
          <w:szCs w:val="28"/>
        </w:rPr>
        <w:t xml:space="preserve"> заняти</w:t>
      </w:r>
      <w:r w:rsidR="00417F1F" w:rsidRPr="00243354">
        <w:rPr>
          <w:sz w:val="28"/>
          <w:szCs w:val="28"/>
        </w:rPr>
        <w:t>я,</w:t>
      </w:r>
      <w:r w:rsidRPr="00243354">
        <w:rPr>
          <w:sz w:val="28"/>
          <w:szCs w:val="28"/>
        </w:rPr>
        <w:t xml:space="preserve"> на котор</w:t>
      </w:r>
      <w:r w:rsidR="00417F1F" w:rsidRPr="00243354">
        <w:rPr>
          <w:sz w:val="28"/>
          <w:szCs w:val="28"/>
        </w:rPr>
        <w:t>ых</w:t>
      </w:r>
      <w:r w:rsidRPr="00243354">
        <w:rPr>
          <w:sz w:val="28"/>
          <w:szCs w:val="28"/>
        </w:rPr>
        <w:t xml:space="preserve"> интересно всем детям, а значит, как и любое коррекционное занятие - тщательно продуманное, игровое и доступное. Важно все: четкая и краткая речь педагога (не более трети занятия), грамотные наводящие вопросы (содержащие слова для построения ответа), мотивация (создание ситуаций успеха и вовлеченности). Эти составляющие предпосылки помогут поддержанию у воспитанников активного внимания. Для этого необходимо постоянно переключать виды деятельности, постепенно усложняя виды работ по линейно-</w:t>
      </w:r>
      <w:r w:rsidRPr="00243354">
        <w:rPr>
          <w:sz w:val="28"/>
          <w:szCs w:val="28"/>
        </w:rPr>
        <w:lastRenderedPageBreak/>
        <w:t xml:space="preserve">концентрическому принципу: «назову слова, определите тему занятия», «доскажите словечко», «правда или нет», «о чем говорили, зачем, чему научись...» В том числе обучающихся нужно учить рассуждать как самостоятельно, так с учётом работы в парах и </w:t>
      </w:r>
      <w:r w:rsidR="0093457C" w:rsidRPr="00243354">
        <w:rPr>
          <w:sz w:val="28"/>
          <w:szCs w:val="28"/>
        </w:rPr>
        <w:t>микро группах</w:t>
      </w:r>
      <w:r w:rsidRPr="00243354">
        <w:rPr>
          <w:sz w:val="28"/>
          <w:szCs w:val="28"/>
        </w:rPr>
        <w:t xml:space="preserve">, при этом через взаимодействие побуждать обучающиеся к единому поиску решений, например в самостоятельном высказывание: «я думаю, что…», а в </w:t>
      </w:r>
      <w:r w:rsidR="0093457C" w:rsidRPr="00243354">
        <w:rPr>
          <w:sz w:val="28"/>
          <w:szCs w:val="28"/>
        </w:rPr>
        <w:t xml:space="preserve">мокро </w:t>
      </w:r>
      <w:r w:rsidRPr="00243354">
        <w:rPr>
          <w:sz w:val="28"/>
          <w:szCs w:val="28"/>
        </w:rPr>
        <w:t>групп</w:t>
      </w:r>
      <w:r w:rsidR="0093457C" w:rsidRPr="00243354">
        <w:rPr>
          <w:sz w:val="28"/>
          <w:szCs w:val="28"/>
        </w:rPr>
        <w:t>а</w:t>
      </w:r>
      <w:r w:rsidR="00417F1F" w:rsidRPr="00243354">
        <w:rPr>
          <w:sz w:val="28"/>
          <w:szCs w:val="28"/>
        </w:rPr>
        <w:t>х</w:t>
      </w:r>
      <w:r w:rsidRPr="00243354">
        <w:rPr>
          <w:sz w:val="28"/>
          <w:szCs w:val="28"/>
        </w:rPr>
        <w:t xml:space="preserve">: «мы так думаем, потому что …», «я так думаю потому, </w:t>
      </w:r>
      <w:proofErr w:type="gramStart"/>
      <w:r w:rsidRPr="00243354">
        <w:rPr>
          <w:sz w:val="28"/>
          <w:szCs w:val="28"/>
        </w:rPr>
        <w:t>что</w:t>
      </w:r>
      <w:proofErr w:type="gramEnd"/>
      <w:r w:rsidRPr="00243354">
        <w:rPr>
          <w:sz w:val="28"/>
          <w:szCs w:val="28"/>
        </w:rPr>
        <w:t xml:space="preserve"> во-первых…во-вторых…» или «мы так думаем</w:t>
      </w:r>
      <w:r w:rsidR="00417F1F" w:rsidRPr="00243354">
        <w:rPr>
          <w:sz w:val="28"/>
          <w:szCs w:val="28"/>
        </w:rPr>
        <w:t>во первых, во</w:t>
      </w:r>
      <w:r w:rsidRPr="00243354">
        <w:rPr>
          <w:sz w:val="28"/>
          <w:szCs w:val="28"/>
        </w:rPr>
        <w:t xml:space="preserve"> …». Часто в работе мы вводим тексты для рассуждений, тексты со скрытым смыслом, которые доступны и адаптированы для восприятия «Куда делся сахар», «Бараночка»</w:t>
      </w:r>
      <w:r w:rsidR="0093457C" w:rsidRPr="00243354">
        <w:rPr>
          <w:sz w:val="28"/>
          <w:szCs w:val="28"/>
        </w:rPr>
        <w:t>.</w:t>
      </w:r>
      <w:r w:rsidRPr="00243354">
        <w:rPr>
          <w:sz w:val="28"/>
          <w:szCs w:val="28"/>
        </w:rPr>
        <w:t xml:space="preserve">Работа детей в таких условиях помогает активизировать высшие психологические функции. В нашей группе закрепилась практика использования видеоматериалов, например на занятиях «поведение в транспорте» мы использовали фотоархивы семей, что приблизило учебную информацию к реальным ситуациям. 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</w:rPr>
      </w:pPr>
      <w:r w:rsidRPr="00243354">
        <w:rPr>
          <w:sz w:val="28"/>
          <w:szCs w:val="28"/>
        </w:rPr>
        <w:t xml:space="preserve">Работа над </w:t>
      </w:r>
      <w:r w:rsidRPr="00243354">
        <w:rPr>
          <w:color w:val="111111"/>
          <w:sz w:val="28"/>
          <w:szCs w:val="28"/>
          <w:shd w:val="clear" w:color="auto" w:fill="FFFFFF"/>
        </w:rPr>
        <w:t xml:space="preserve">смысловой стороной </w:t>
      </w:r>
      <w:r w:rsidRPr="00243354">
        <w:rPr>
          <w:sz w:val="28"/>
          <w:szCs w:val="28"/>
        </w:rPr>
        <w:t xml:space="preserve">текста всегда </w:t>
      </w:r>
      <w:r w:rsidRPr="00243354">
        <w:rPr>
          <w:color w:val="111111"/>
          <w:sz w:val="28"/>
          <w:szCs w:val="28"/>
          <w:shd w:val="clear" w:color="auto" w:fill="FFFFFF"/>
        </w:rPr>
        <w:t xml:space="preserve">включает его разбор, чтобы убедиться, как </w:t>
      </w:r>
      <w:proofErr w:type="gramStart"/>
      <w:r w:rsidRPr="00243354">
        <w:rPr>
          <w:color w:val="111111"/>
          <w:sz w:val="28"/>
          <w:szCs w:val="28"/>
          <w:shd w:val="clear" w:color="auto" w:fill="FFFFFF"/>
        </w:rPr>
        <w:t>обучающиеся</w:t>
      </w:r>
      <w:proofErr w:type="gramEnd"/>
      <w:r w:rsidRPr="00243354">
        <w:rPr>
          <w:color w:val="111111"/>
          <w:sz w:val="28"/>
          <w:szCs w:val="28"/>
          <w:shd w:val="clear" w:color="auto" w:fill="FFFFFF"/>
        </w:rPr>
        <w:t xml:space="preserve"> понимают значение и смысл текста.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 xml:space="preserve">Например: Шел голодный человек по дороге. Увидел- продают булки. Купил одну- </w:t>
      </w:r>
      <w:r w:rsidR="00432274" w:rsidRPr="00243354">
        <w:rPr>
          <w:sz w:val="28"/>
          <w:szCs w:val="28"/>
        </w:rPr>
        <w:t>съел</w:t>
      </w:r>
      <w:r w:rsidRPr="00243354">
        <w:rPr>
          <w:sz w:val="28"/>
          <w:szCs w:val="28"/>
        </w:rPr>
        <w:t xml:space="preserve">, не наелся. </w:t>
      </w:r>
      <w:r w:rsidR="00432274" w:rsidRPr="00243354">
        <w:rPr>
          <w:sz w:val="28"/>
          <w:szCs w:val="28"/>
        </w:rPr>
        <w:t>Съел</w:t>
      </w:r>
      <w:r w:rsidRPr="00243354">
        <w:rPr>
          <w:sz w:val="28"/>
          <w:szCs w:val="28"/>
        </w:rPr>
        <w:t xml:space="preserve"> еще одну булку – опять не наелся. А потом купил маленькую бараночку, </w:t>
      </w:r>
      <w:r w:rsidR="00432274" w:rsidRPr="00243354">
        <w:rPr>
          <w:sz w:val="28"/>
          <w:szCs w:val="28"/>
        </w:rPr>
        <w:t>съел</w:t>
      </w:r>
      <w:r w:rsidRPr="00243354">
        <w:rPr>
          <w:sz w:val="28"/>
          <w:szCs w:val="28"/>
        </w:rPr>
        <w:t xml:space="preserve"> ее и наелся. И подумал: «Зря я покупал булки, деньги тратил. Надо было купить бараночку, я бы сразу наелся.</w:t>
      </w:r>
    </w:p>
    <w:p w:rsidR="00417F1F" w:rsidRPr="00243354" w:rsidRDefault="00417F1F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Вопросы на понимание текста.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1) перескажи, что ты прочитал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2) что купил человек?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3) что подумал человек?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Вопросы на понимание скрытого смысла, рассуждение</w:t>
      </w:r>
      <w:r w:rsidR="00417F1F" w:rsidRPr="00243354">
        <w:rPr>
          <w:sz w:val="28"/>
          <w:szCs w:val="28"/>
        </w:rPr>
        <w:t>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а) чем человек наелся на самом деле?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б) вопрос с уточняющей помощью: зачем он покупал булки?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в) вопрос с наводящей помощью: как ты думаешь, можно наесться маленькой бараночкой?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Настал век коротких текстов, но привлечение опорного видеоряда не исчезло, так как воспринимать художественные произведения не каждому дошкольнику даётся легко, а понимание крылатых выражений, пословиц, поговорок детям даётся ещё сложнее, в том числе и устаревших слов. Что бы помочь детям понять смысловое значение поговорки или пословицы, педагоги используют в работе небольшие тексты (Л. Толстого, Е. Чарушина, Ушинского) и затем предлагают задания по выбору поговорки к содержанию,</w:t>
      </w:r>
      <w:r w:rsidRPr="00243354">
        <w:rPr>
          <w:color w:val="111111"/>
          <w:sz w:val="28"/>
          <w:szCs w:val="28"/>
          <w:shd w:val="clear" w:color="auto" w:fill="FFFFFF"/>
        </w:rPr>
        <w:t xml:space="preserve"> темсамым, дети, выделяя, какая мысль заложена внутри </w:t>
      </w:r>
      <w:r w:rsidRPr="00243354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текста, легко</w:t>
      </w:r>
      <w:r w:rsidRPr="00243354">
        <w:rPr>
          <w:color w:val="111111"/>
          <w:sz w:val="28"/>
          <w:szCs w:val="28"/>
          <w:shd w:val="clear" w:color="auto" w:fill="FFFFFF"/>
        </w:rPr>
        <w:t xml:space="preserve"> понимают слова из пословиц и поговорок. В данный вид работы так же включается использование жестов, </w:t>
      </w:r>
      <w:proofErr w:type="spellStart"/>
      <w:r w:rsidRPr="00243354">
        <w:rPr>
          <w:color w:val="111111"/>
          <w:sz w:val="28"/>
          <w:szCs w:val="28"/>
          <w:shd w:val="clear" w:color="auto" w:fill="FFFFFF"/>
        </w:rPr>
        <w:t>картинки</w:t>
      </w:r>
      <w:r w:rsidRPr="00243354">
        <w:rPr>
          <w:sz w:val="28"/>
          <w:szCs w:val="28"/>
        </w:rPr>
        <w:t>-раскадровки</w:t>
      </w:r>
      <w:proofErr w:type="spellEnd"/>
      <w:r w:rsidRPr="00243354">
        <w:rPr>
          <w:sz w:val="28"/>
          <w:szCs w:val="28"/>
        </w:rPr>
        <w:t xml:space="preserve"> (которые</w:t>
      </w:r>
      <w:r w:rsidR="00E67D3E">
        <w:rPr>
          <w:sz w:val="28"/>
          <w:szCs w:val="28"/>
        </w:rPr>
        <w:t>,</w:t>
      </w:r>
      <w:r w:rsidRPr="00243354">
        <w:rPr>
          <w:sz w:val="28"/>
          <w:szCs w:val="28"/>
        </w:rPr>
        <w:t xml:space="preserve"> как правило, нравятся детям)</w:t>
      </w:r>
      <w:r w:rsidRPr="00243354">
        <w:rPr>
          <w:color w:val="111111"/>
          <w:sz w:val="28"/>
          <w:szCs w:val="28"/>
          <w:shd w:val="clear" w:color="auto" w:fill="FFFFFF"/>
        </w:rPr>
        <w:t xml:space="preserve">. Такая работа </w:t>
      </w:r>
      <w:r w:rsidRPr="00243354">
        <w:rPr>
          <w:sz w:val="28"/>
          <w:szCs w:val="28"/>
        </w:rPr>
        <w:t>способствует развитию логики, обогащает активный словарь, а главное</w:t>
      </w:r>
      <w:r w:rsidRPr="00243354">
        <w:rPr>
          <w:color w:val="111111"/>
          <w:sz w:val="28"/>
          <w:szCs w:val="28"/>
          <w:shd w:val="clear" w:color="auto" w:fill="FFFFFF"/>
        </w:rPr>
        <w:t xml:space="preserve"> формирует у обучающихся предпосылки универсальных учебных действий</w:t>
      </w:r>
      <w:r w:rsidRPr="00243354">
        <w:rPr>
          <w:sz w:val="28"/>
          <w:szCs w:val="28"/>
        </w:rPr>
        <w:t>, что является в</w:t>
      </w:r>
      <w:r w:rsidRPr="00243354">
        <w:rPr>
          <w:color w:val="111111"/>
          <w:sz w:val="28"/>
          <w:szCs w:val="28"/>
          <w:shd w:val="clear" w:color="auto" w:fill="FFFFFF"/>
        </w:rPr>
        <w:t xml:space="preserve">ажной задачей современного </w:t>
      </w:r>
      <w:r w:rsidR="00243354">
        <w:rPr>
          <w:color w:val="111111"/>
          <w:sz w:val="28"/>
          <w:szCs w:val="28"/>
          <w:shd w:val="clear" w:color="auto" w:fill="FFFFFF"/>
        </w:rPr>
        <w:t>дошкольного образования</w:t>
      </w:r>
      <w:r w:rsidRPr="00243354">
        <w:rPr>
          <w:color w:val="111111"/>
          <w:sz w:val="28"/>
          <w:szCs w:val="28"/>
          <w:shd w:val="clear" w:color="auto" w:fill="FFFFFF"/>
        </w:rPr>
        <w:t>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lastRenderedPageBreak/>
        <w:t>Например: Собака шла по дощечке через речку, а в зубах несла мясо. Увидала она себя в воде и подумала, что там другая собака мясо несет, – она бросила свое мясо и кинулась отнимать у той собаки: того мяса вовсе не было, а свое волною унесло. И осталась собака ни при чем.</w:t>
      </w:r>
    </w:p>
    <w:p w:rsidR="00B347DB" w:rsidRPr="00243354" w:rsidRDefault="00417F1F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Детям предлагается выбрать подходящую по смыслу поговорку</w:t>
      </w:r>
      <w:r w:rsidR="00B347DB" w:rsidRPr="00243354">
        <w:rPr>
          <w:sz w:val="28"/>
          <w:szCs w:val="28"/>
        </w:rPr>
        <w:t>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1. За чужим погонишься, свое потеряешь.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 xml:space="preserve">2. Собака человеку неизменный друг. 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 xml:space="preserve">У </w:t>
      </w:r>
      <w:proofErr w:type="spellStart"/>
      <w:r w:rsidRPr="00243354">
        <w:rPr>
          <w:sz w:val="28"/>
          <w:szCs w:val="28"/>
        </w:rPr>
        <w:t>Ю.Гиппенрейтер</w:t>
      </w:r>
      <w:proofErr w:type="spellEnd"/>
      <w:r w:rsidRPr="00243354">
        <w:rPr>
          <w:sz w:val="28"/>
          <w:szCs w:val="28"/>
        </w:rPr>
        <w:t xml:space="preserve"> есть отличные материалы для соотнесения одинаковых по смыслу фраз и выражений: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1) Неудачное начало.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Курам на смех? Гребет против течения? Первый блин комом?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2) Следи за тем, что говоришь.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Слово не воробей, вылетит</w:t>
      </w:r>
      <w:r w:rsidR="00E67D3E">
        <w:rPr>
          <w:sz w:val="28"/>
          <w:szCs w:val="28"/>
        </w:rPr>
        <w:t>,</w:t>
      </w:r>
      <w:r w:rsidRPr="00243354">
        <w:rPr>
          <w:sz w:val="28"/>
          <w:szCs w:val="28"/>
        </w:rPr>
        <w:t xml:space="preserve"> не поймаешь? Рыбакрыбак</w:t>
      </w:r>
      <w:r w:rsidR="001E2214" w:rsidRPr="00243354">
        <w:rPr>
          <w:sz w:val="28"/>
          <w:szCs w:val="28"/>
        </w:rPr>
        <w:t>а</w:t>
      </w:r>
      <w:r w:rsidRPr="00243354">
        <w:rPr>
          <w:sz w:val="28"/>
          <w:szCs w:val="28"/>
        </w:rPr>
        <w:t xml:space="preserve"> видит издалека? Не успел глазом моргнуть?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Дошкольники, начиная со средней группы (при опоре на наглядность) охотно выполняют задания по развитию причинно-следственных связей: Девочка нарядная потому…Мальчик моет руки потому…Можно усложнять работу фразами, которые требуют обоснования: Цветы надо поливать потому… Ребенок отравился грибами потому… Подборки заданий Т. Ткаченко для развития словаря, кругозора, наблюдательности: «Что продают в этом магазине?» (Лакомка, Три толстяка, Каблучок, Все для душа, Мотор, На старт, Золотая рыбка</w:t>
      </w:r>
      <w:proofErr w:type="gramStart"/>
      <w:r w:rsidRPr="00243354">
        <w:rPr>
          <w:sz w:val="28"/>
          <w:szCs w:val="28"/>
        </w:rPr>
        <w:t>.В</w:t>
      </w:r>
      <w:proofErr w:type="gramEnd"/>
      <w:r w:rsidRPr="00243354">
        <w:rPr>
          <w:sz w:val="28"/>
          <w:szCs w:val="28"/>
        </w:rPr>
        <w:t>ерный друг, Мелодия), такие задания всегда вызывают интерес и побуждают к рассуждению.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</w:rPr>
      </w:pPr>
      <w:r w:rsidRPr="00243354">
        <w:rPr>
          <w:sz w:val="28"/>
          <w:szCs w:val="28"/>
        </w:rPr>
        <w:t>Вариабельность развивающих упражнений дошкольного образования для детей с ТНР большая, множество заданий направленны на формирование познавательной сферы. Педагоги легко интегрируют разные системы работы и адаптируют материалы, не изменяя основного содержания.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</w:rPr>
      </w:pPr>
      <w:r w:rsidRPr="00243354">
        <w:rPr>
          <w:sz w:val="28"/>
          <w:szCs w:val="28"/>
        </w:rPr>
        <w:t xml:space="preserve">Дошкольное образование обратило внимание на современное направление «Профессионалитет». Экскурсии на производство, к сожалению, были утрачены с советских времен, </w:t>
      </w:r>
      <w:r w:rsidR="00417F1F" w:rsidRPr="00243354">
        <w:rPr>
          <w:sz w:val="28"/>
          <w:szCs w:val="28"/>
        </w:rPr>
        <w:t>но</w:t>
      </w:r>
      <w:r w:rsidRPr="00243354">
        <w:rPr>
          <w:sz w:val="28"/>
          <w:szCs w:val="28"/>
        </w:rPr>
        <w:t xml:space="preserve"> теперь возрождаются и вызывают большой интерес. Адаптированные экскурсии в современный Колледж Технологии вызвало у детей яркое запоминающееся событие. Работу по распространению опыта профориентации и кругозора подхватила фармацевтическая сеть. Ролевая игра в работающей аптеке организована очень реалистично. На базе МДОУ таких возможностей нет. </w:t>
      </w:r>
      <w:proofErr w:type="gramStart"/>
      <w:r w:rsidRPr="00243354">
        <w:rPr>
          <w:sz w:val="28"/>
          <w:szCs w:val="28"/>
        </w:rPr>
        <w:t>В нашем городе охотно принимают дошкольников и готовы работать в системе</w:t>
      </w:r>
      <w:r w:rsidR="00417F1F" w:rsidRPr="00243354">
        <w:rPr>
          <w:sz w:val="28"/>
          <w:szCs w:val="28"/>
        </w:rPr>
        <w:t xml:space="preserve"> -</w:t>
      </w:r>
      <w:r w:rsidRPr="00243354">
        <w:rPr>
          <w:sz w:val="28"/>
          <w:szCs w:val="28"/>
        </w:rPr>
        <w:t xml:space="preserve"> «Лучше один раз увидеть»</w:t>
      </w:r>
      <w:r w:rsidR="0011279B">
        <w:rPr>
          <w:sz w:val="28"/>
          <w:szCs w:val="28"/>
        </w:rPr>
        <w:t xml:space="preserve"> </w:t>
      </w:r>
      <w:r w:rsidRPr="00243354">
        <w:rPr>
          <w:sz w:val="28"/>
          <w:szCs w:val="28"/>
        </w:rPr>
        <w:t>-</w:t>
      </w:r>
      <w:r w:rsidR="0011279B">
        <w:rPr>
          <w:sz w:val="28"/>
          <w:szCs w:val="28"/>
        </w:rPr>
        <w:t xml:space="preserve"> </w:t>
      </w:r>
      <w:r w:rsidRPr="00243354">
        <w:rPr>
          <w:sz w:val="28"/>
          <w:szCs w:val="28"/>
        </w:rPr>
        <w:t>всегда было девизом для усвоения ЗУН.</w:t>
      </w:r>
      <w:proofErr w:type="gramEnd"/>
      <w:r w:rsidRPr="00243354">
        <w:rPr>
          <w:sz w:val="28"/>
          <w:szCs w:val="28"/>
        </w:rPr>
        <w:t xml:space="preserve"> Молодые люди, которые увлеченно рассказывают о своей профессии</w:t>
      </w:r>
      <w:r w:rsidR="00417F1F" w:rsidRPr="00243354">
        <w:rPr>
          <w:sz w:val="28"/>
          <w:szCs w:val="28"/>
        </w:rPr>
        <w:t>, тем самым</w:t>
      </w:r>
      <w:r w:rsidRPr="00243354">
        <w:rPr>
          <w:sz w:val="28"/>
          <w:szCs w:val="28"/>
        </w:rPr>
        <w:t xml:space="preserve"> помогают дошкольникам понять её истоки, </w:t>
      </w:r>
      <w:r w:rsidRPr="00243354">
        <w:rPr>
          <w:color w:val="474747"/>
          <w:sz w:val="28"/>
          <w:szCs w:val="28"/>
          <w:shd w:val="clear" w:color="auto" w:fill="FFFFFF"/>
        </w:rPr>
        <w:t xml:space="preserve">передают знания о различных специальностях. </w:t>
      </w:r>
      <w:proofErr w:type="gramStart"/>
      <w:r w:rsidRPr="00243354">
        <w:rPr>
          <w:color w:val="474747"/>
          <w:sz w:val="28"/>
          <w:szCs w:val="28"/>
          <w:shd w:val="clear" w:color="auto" w:fill="FFFFFF"/>
        </w:rPr>
        <w:t>Не важно, выберет в дальнейшем эту профессию ребёнок, важно помочь ему разобраться буд</w:t>
      </w:r>
      <w:r w:rsidR="00737BC4" w:rsidRPr="00243354">
        <w:rPr>
          <w:color w:val="474747"/>
          <w:sz w:val="28"/>
          <w:szCs w:val="28"/>
          <w:shd w:val="clear" w:color="auto" w:fill="FFFFFF"/>
        </w:rPr>
        <w:t>е</w:t>
      </w:r>
      <w:r w:rsidRPr="00243354">
        <w:rPr>
          <w:color w:val="474747"/>
          <w:sz w:val="28"/>
          <w:szCs w:val="28"/>
          <w:shd w:val="clear" w:color="auto" w:fill="FFFFFF"/>
        </w:rPr>
        <w:t xml:space="preserve">т </w:t>
      </w:r>
      <w:r w:rsidR="00737BC4" w:rsidRPr="00243354">
        <w:rPr>
          <w:color w:val="474747"/>
          <w:sz w:val="28"/>
          <w:szCs w:val="28"/>
          <w:shd w:val="clear" w:color="auto" w:fill="FFFFFF"/>
        </w:rPr>
        <w:t>ли та или иная профессия</w:t>
      </w:r>
      <w:r w:rsidRPr="00243354">
        <w:rPr>
          <w:color w:val="474747"/>
          <w:sz w:val="28"/>
          <w:szCs w:val="28"/>
          <w:shd w:val="clear" w:color="auto" w:fill="FFFFFF"/>
        </w:rPr>
        <w:t xml:space="preserve"> ему по душе</w:t>
      </w:r>
      <w:r w:rsidR="00737BC4" w:rsidRPr="00243354">
        <w:rPr>
          <w:color w:val="474747"/>
          <w:sz w:val="28"/>
          <w:szCs w:val="28"/>
          <w:shd w:val="clear" w:color="auto" w:fill="FFFFFF"/>
        </w:rPr>
        <w:t>,</w:t>
      </w:r>
      <w:r w:rsidRPr="00243354">
        <w:rPr>
          <w:color w:val="474747"/>
          <w:sz w:val="28"/>
          <w:szCs w:val="28"/>
          <w:shd w:val="clear" w:color="auto" w:fill="FFFFFF"/>
        </w:rPr>
        <w:t xml:space="preserve"> сравнивая </w:t>
      </w:r>
      <w:r w:rsidR="00737BC4" w:rsidRPr="00243354">
        <w:rPr>
          <w:color w:val="474747"/>
          <w:sz w:val="28"/>
          <w:szCs w:val="28"/>
          <w:shd w:val="clear" w:color="auto" w:fill="FFFFFF"/>
        </w:rPr>
        <w:t>их</w:t>
      </w:r>
      <w:r w:rsidRPr="00243354">
        <w:rPr>
          <w:color w:val="474747"/>
          <w:sz w:val="28"/>
          <w:szCs w:val="28"/>
          <w:shd w:val="clear" w:color="auto" w:fill="FFFFFF"/>
        </w:rPr>
        <w:t>, а ещё важнее в данном возраст</w:t>
      </w:r>
      <w:r w:rsidR="00737BC4" w:rsidRPr="00243354">
        <w:rPr>
          <w:color w:val="474747"/>
          <w:sz w:val="28"/>
          <w:szCs w:val="28"/>
          <w:shd w:val="clear" w:color="auto" w:fill="FFFFFF"/>
        </w:rPr>
        <w:t>, что такие знакомства помогут</w:t>
      </w:r>
      <w:r w:rsidRPr="00243354">
        <w:rPr>
          <w:color w:val="474747"/>
          <w:sz w:val="28"/>
          <w:szCs w:val="28"/>
          <w:shd w:val="clear" w:color="auto" w:fill="FFFFFF"/>
        </w:rPr>
        <w:t xml:space="preserve"> привить у</w:t>
      </w:r>
      <w:r w:rsidRPr="00243354">
        <w:rPr>
          <w:sz w:val="28"/>
          <w:szCs w:val="28"/>
        </w:rPr>
        <w:t>важение к людям труда.</w:t>
      </w:r>
      <w:proofErr w:type="gramEnd"/>
    </w:p>
    <w:p w:rsidR="00B347DB" w:rsidRPr="00243354" w:rsidRDefault="00B347DB" w:rsidP="00A049B5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</w:rPr>
      </w:pPr>
      <w:r w:rsidRPr="00243354">
        <w:rPr>
          <w:sz w:val="28"/>
          <w:szCs w:val="28"/>
        </w:rPr>
        <w:t xml:space="preserve">Выработанные педагогами методики и сформированные в детском саду понятия закрепляются в семье, т.е. в обыденной жизни. Для этого родители </w:t>
      </w:r>
      <w:r w:rsidRPr="00243354">
        <w:rPr>
          <w:sz w:val="28"/>
          <w:szCs w:val="28"/>
        </w:rPr>
        <w:lastRenderedPageBreak/>
        <w:t>должны быть хорошо осведомлены о содержании работы ДОУ, понимать программу возрастной группы ребенка и принимать соучастие в ее реализации. Дети с ОВЗ особенно нуждаются в постоянной включенности всех участников образовательного процесса. Родители служат образцом для подражания. Дети в дошкольном возрасте – это дети, у которых основным способом введения базы данных в память человека служит запечатление, поэтому личный пример является наиболее эффективным и ведущим методом обучения. Наконец, родители и создают условия для максимальной самостоятельности и реализации детей.</w:t>
      </w:r>
    </w:p>
    <w:p w:rsidR="00B347DB" w:rsidRPr="00243354" w:rsidRDefault="00B347DB" w:rsidP="00A049B5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243354">
        <w:rPr>
          <w:sz w:val="28"/>
          <w:szCs w:val="28"/>
        </w:rPr>
        <w:t xml:space="preserve">Таким образом, для формирования функциональной грамотности дошкольников необходимо вовлекать детей в активный познавательный процесс, многократно в течение года возвращаться к одному и тому же понятию, но при этом каждый раз рассматривать его по-новому, в самых разнообразных видах деятельности, дозировано добавляя сведения создавать фундамент будущих понятий, которые будут непрерывно </w:t>
      </w:r>
      <w:r w:rsidR="00737BC4" w:rsidRPr="00243354">
        <w:rPr>
          <w:sz w:val="28"/>
          <w:szCs w:val="28"/>
        </w:rPr>
        <w:t>расширятся</w:t>
      </w:r>
      <w:r w:rsidRPr="00243354">
        <w:rPr>
          <w:sz w:val="28"/>
          <w:szCs w:val="28"/>
        </w:rPr>
        <w:t>, усложнятся по мере того, как ребенок переходит из одной возрастной группы</w:t>
      </w:r>
      <w:proofErr w:type="gramEnd"/>
      <w:r w:rsidRPr="00243354">
        <w:rPr>
          <w:sz w:val="28"/>
          <w:szCs w:val="28"/>
        </w:rPr>
        <w:t xml:space="preserve"> в </w:t>
      </w:r>
      <w:proofErr w:type="gramStart"/>
      <w:r w:rsidRPr="00243354">
        <w:rPr>
          <w:sz w:val="28"/>
          <w:szCs w:val="28"/>
        </w:rPr>
        <w:t>другую</w:t>
      </w:r>
      <w:proofErr w:type="gramEnd"/>
      <w:r w:rsidRPr="00243354">
        <w:rPr>
          <w:sz w:val="28"/>
          <w:szCs w:val="28"/>
        </w:rPr>
        <w:t>, не забываяо формирование таких актуальных компонентах</w:t>
      </w:r>
      <w:r w:rsidR="0093457C" w:rsidRPr="00243354">
        <w:rPr>
          <w:sz w:val="28"/>
          <w:szCs w:val="28"/>
        </w:rPr>
        <w:t xml:space="preserve"> содержания образования</w:t>
      </w:r>
      <w:r w:rsidRPr="00243354">
        <w:rPr>
          <w:sz w:val="28"/>
          <w:szCs w:val="28"/>
        </w:rPr>
        <w:t>, как</w:t>
      </w:r>
      <w:r w:rsidRPr="00243354">
        <w:rPr>
          <w:sz w:val="28"/>
          <w:szCs w:val="28"/>
          <w:shd w:val="clear" w:color="auto" w:fill="FFFFFF"/>
        </w:rPr>
        <w:t xml:space="preserve"> трудолюби</w:t>
      </w:r>
      <w:r w:rsidR="00737BC4" w:rsidRPr="00243354">
        <w:rPr>
          <w:sz w:val="28"/>
          <w:szCs w:val="28"/>
          <w:shd w:val="clear" w:color="auto" w:fill="FFFFFF"/>
        </w:rPr>
        <w:t>е</w:t>
      </w:r>
      <w:r w:rsidRPr="00243354">
        <w:rPr>
          <w:color w:val="4D5156"/>
          <w:sz w:val="28"/>
          <w:szCs w:val="28"/>
          <w:shd w:val="clear" w:color="auto" w:fill="FFFFFF"/>
        </w:rPr>
        <w:t xml:space="preserve">, </w:t>
      </w:r>
      <w:r w:rsidRPr="00243354">
        <w:rPr>
          <w:sz w:val="28"/>
          <w:szCs w:val="28"/>
          <w:shd w:val="clear" w:color="auto" w:fill="FFFFFF"/>
        </w:rPr>
        <w:t>творческо</w:t>
      </w:r>
      <w:r w:rsidR="00737BC4" w:rsidRPr="00243354">
        <w:rPr>
          <w:sz w:val="28"/>
          <w:szCs w:val="28"/>
          <w:shd w:val="clear" w:color="auto" w:fill="FFFFFF"/>
        </w:rPr>
        <w:t>е</w:t>
      </w:r>
      <w:r w:rsidRPr="00243354">
        <w:rPr>
          <w:sz w:val="28"/>
          <w:szCs w:val="28"/>
          <w:shd w:val="clear" w:color="auto" w:fill="FFFFFF"/>
        </w:rPr>
        <w:t xml:space="preserve"> отношения к учению, труду, жизни; </w:t>
      </w:r>
      <w:r w:rsidR="0093457C" w:rsidRPr="00243354">
        <w:rPr>
          <w:sz w:val="28"/>
          <w:szCs w:val="28"/>
          <w:shd w:val="clear" w:color="auto" w:fill="FFFFFF"/>
        </w:rPr>
        <w:t>об</w:t>
      </w:r>
      <w:r w:rsidRPr="00243354">
        <w:rPr>
          <w:sz w:val="28"/>
          <w:szCs w:val="28"/>
          <w:shd w:val="clear" w:color="auto" w:fill="FFFFFF"/>
        </w:rPr>
        <w:t xml:space="preserve"> отношени</w:t>
      </w:r>
      <w:r w:rsidR="0093457C" w:rsidRPr="00243354">
        <w:rPr>
          <w:sz w:val="28"/>
          <w:szCs w:val="28"/>
          <w:shd w:val="clear" w:color="auto" w:fill="FFFFFF"/>
        </w:rPr>
        <w:t>и</w:t>
      </w:r>
      <w:r w:rsidRPr="00243354">
        <w:rPr>
          <w:sz w:val="28"/>
          <w:szCs w:val="28"/>
          <w:shd w:val="clear" w:color="auto" w:fill="FFFFFF"/>
        </w:rPr>
        <w:t xml:space="preserve"> к здоровью и здоровому образу жизни</w:t>
      </w:r>
      <w:r w:rsidR="00737BC4" w:rsidRPr="00243354">
        <w:rPr>
          <w:sz w:val="28"/>
          <w:szCs w:val="28"/>
          <w:shd w:val="clear" w:color="auto" w:fill="FFFFFF"/>
        </w:rPr>
        <w:t xml:space="preserve">; о </w:t>
      </w:r>
      <w:r w:rsidRPr="00243354">
        <w:rPr>
          <w:sz w:val="28"/>
          <w:szCs w:val="28"/>
          <w:shd w:val="clear" w:color="auto" w:fill="FFFFFF"/>
        </w:rPr>
        <w:t>духовном и нравственном.</w:t>
      </w:r>
    </w:p>
    <w:p w:rsidR="00B347DB" w:rsidRPr="00243354" w:rsidRDefault="00B347DB" w:rsidP="00A049B5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  <w:shd w:val="clear" w:color="auto" w:fill="FFFFFF"/>
        </w:rPr>
      </w:pPr>
    </w:p>
    <w:p w:rsidR="00B347DB" w:rsidRDefault="00A049B5" w:rsidP="00A049B5">
      <w:pPr>
        <w:tabs>
          <w:tab w:val="left" w:pos="4170"/>
        </w:tabs>
        <w:spacing w:after="0" w:line="240" w:lineRule="auto"/>
        <w:ind w:left="284" w:firstLine="567"/>
        <w:jc w:val="center"/>
        <w:rPr>
          <w:rFonts w:ascii="Arial" w:hAnsi="Arial" w:cs="Arial"/>
          <w:color w:val="4D5156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4D515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46220" cy="4640580"/>
            <wp:effectExtent l="19050" t="0" r="0" b="0"/>
            <wp:docPr id="1" name="Рисунок 1" descr="C:\Users\user\Desktop\y9s3expTw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9s3expTwn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464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9B5" w:rsidRDefault="00A049B5" w:rsidP="00A049B5">
      <w:pPr>
        <w:tabs>
          <w:tab w:val="left" w:pos="4170"/>
        </w:tabs>
        <w:spacing w:after="0" w:line="240" w:lineRule="auto"/>
        <w:ind w:left="284" w:firstLine="567"/>
        <w:jc w:val="center"/>
        <w:rPr>
          <w:rFonts w:ascii="Arial" w:hAnsi="Arial" w:cs="Arial"/>
          <w:color w:val="4D5156"/>
          <w:sz w:val="28"/>
          <w:szCs w:val="28"/>
          <w:shd w:val="clear" w:color="auto" w:fill="FFFFFF"/>
        </w:rPr>
      </w:pPr>
    </w:p>
    <w:p w:rsidR="00B347DB" w:rsidRPr="00243354" w:rsidRDefault="00B347DB" w:rsidP="00A049B5">
      <w:pPr>
        <w:tabs>
          <w:tab w:val="left" w:pos="4170"/>
        </w:tabs>
        <w:spacing w:after="0" w:line="240" w:lineRule="auto"/>
        <w:jc w:val="both"/>
        <w:rPr>
          <w:sz w:val="28"/>
          <w:szCs w:val="28"/>
        </w:rPr>
      </w:pPr>
    </w:p>
    <w:p w:rsidR="00B347DB" w:rsidRPr="00243354" w:rsidRDefault="00243354" w:rsidP="00243354">
      <w:pPr>
        <w:tabs>
          <w:tab w:val="left" w:pos="4170"/>
        </w:tabs>
        <w:spacing w:after="0" w:line="240" w:lineRule="auto"/>
        <w:ind w:left="284"/>
        <w:jc w:val="both"/>
      </w:pPr>
      <w:r w:rsidRPr="00243354">
        <w:t>Литература</w:t>
      </w:r>
      <w:r w:rsidR="00B347DB" w:rsidRPr="00243354">
        <w:t>:</w:t>
      </w:r>
    </w:p>
    <w:p w:rsidR="00243354" w:rsidRPr="00243354" w:rsidRDefault="00243354" w:rsidP="00243354">
      <w:pPr>
        <w:pStyle w:val="a7"/>
        <w:numPr>
          <w:ilvl w:val="0"/>
          <w:numId w:val="1"/>
        </w:numPr>
        <w:tabs>
          <w:tab w:val="left" w:pos="4170"/>
        </w:tabs>
        <w:spacing w:after="0" w:line="240" w:lineRule="auto"/>
        <w:ind w:left="284"/>
        <w:jc w:val="both"/>
      </w:pPr>
      <w:proofErr w:type="spellStart"/>
      <w:r w:rsidRPr="00243354">
        <w:t>Блинова</w:t>
      </w:r>
      <w:proofErr w:type="spellEnd"/>
      <w:r w:rsidRPr="00243354">
        <w:t xml:space="preserve"> Л.Н. Диагностика и коррекция   в образовании детей с ЗПР: коррекционная школа / Л.Н. </w:t>
      </w:r>
      <w:proofErr w:type="spellStart"/>
      <w:r w:rsidRPr="00243354">
        <w:t>Блинова</w:t>
      </w:r>
      <w:proofErr w:type="spellEnd"/>
      <w:r w:rsidRPr="00243354">
        <w:t xml:space="preserve">. -  М.: «НЦ </w:t>
      </w:r>
      <w:proofErr w:type="spellStart"/>
      <w:r w:rsidRPr="00243354">
        <w:t>Энас</w:t>
      </w:r>
      <w:proofErr w:type="spellEnd"/>
      <w:r w:rsidRPr="00243354">
        <w:t>», 2002. – 134с.</w:t>
      </w:r>
    </w:p>
    <w:p w:rsidR="00B347DB" w:rsidRPr="00243354" w:rsidRDefault="00243354" w:rsidP="00243354">
      <w:pPr>
        <w:pStyle w:val="a7"/>
        <w:numPr>
          <w:ilvl w:val="0"/>
          <w:numId w:val="1"/>
        </w:numPr>
        <w:tabs>
          <w:tab w:val="left" w:pos="4170"/>
        </w:tabs>
        <w:spacing w:after="0" w:line="240" w:lineRule="auto"/>
        <w:ind w:left="284"/>
        <w:jc w:val="both"/>
      </w:pPr>
      <w:proofErr w:type="spellStart"/>
      <w:r w:rsidRPr="00243354">
        <w:t>Михкиева</w:t>
      </w:r>
      <w:proofErr w:type="spellEnd"/>
      <w:r w:rsidRPr="00243354">
        <w:t xml:space="preserve"> Н.Ю. </w:t>
      </w:r>
      <w:r w:rsidR="00B347DB" w:rsidRPr="00243354">
        <w:t>Дидактические игры и упраж</w:t>
      </w:r>
      <w:r w:rsidRPr="00243354">
        <w:t xml:space="preserve">нения для развития дошкольников./ Н.Ю. </w:t>
      </w:r>
      <w:proofErr w:type="spellStart"/>
      <w:r w:rsidR="00B347DB" w:rsidRPr="00243354">
        <w:t>Михкиева</w:t>
      </w:r>
      <w:proofErr w:type="spellEnd"/>
      <w:r w:rsidRPr="00243354">
        <w:t xml:space="preserve">, И.В. Мартин. - </w:t>
      </w:r>
      <w:proofErr w:type="spellStart"/>
      <w:r w:rsidR="00B347DB" w:rsidRPr="00243354">
        <w:t>Спб</w:t>
      </w:r>
      <w:proofErr w:type="spellEnd"/>
      <w:r w:rsidRPr="00243354">
        <w:t>.</w:t>
      </w:r>
      <w:proofErr w:type="gramStart"/>
      <w:r w:rsidRPr="00243354">
        <w:t xml:space="preserve"> :</w:t>
      </w:r>
      <w:proofErr w:type="gramEnd"/>
      <w:r w:rsidRPr="00243354">
        <w:t xml:space="preserve"> Изд-во</w:t>
      </w:r>
      <w:r w:rsidR="00B347DB" w:rsidRPr="00243354">
        <w:t xml:space="preserve"> «Детс</w:t>
      </w:r>
      <w:r w:rsidRPr="00243354">
        <w:t>т</w:t>
      </w:r>
      <w:r w:rsidR="00B347DB" w:rsidRPr="00243354">
        <w:t>во-Пресс»</w:t>
      </w:r>
      <w:r w:rsidRPr="00243354">
        <w:t xml:space="preserve">, </w:t>
      </w:r>
      <w:r w:rsidR="00B347DB" w:rsidRPr="00243354">
        <w:t xml:space="preserve"> 2016</w:t>
      </w:r>
      <w:r w:rsidRPr="00243354">
        <w:t>. – 96с.</w:t>
      </w:r>
    </w:p>
    <w:p w:rsidR="00B347DB" w:rsidRPr="00243354" w:rsidRDefault="00243354" w:rsidP="00243354">
      <w:pPr>
        <w:pStyle w:val="a7"/>
        <w:numPr>
          <w:ilvl w:val="0"/>
          <w:numId w:val="1"/>
        </w:numPr>
        <w:tabs>
          <w:tab w:val="left" w:pos="4170"/>
        </w:tabs>
        <w:spacing w:after="0" w:line="240" w:lineRule="auto"/>
        <w:ind w:left="284"/>
        <w:jc w:val="both"/>
      </w:pPr>
      <w:r w:rsidRPr="00243354">
        <w:t xml:space="preserve">Ткаченко Т.А. Обогащаем словарный запас. / Т.А. Ткаченко. - </w:t>
      </w:r>
      <w:r w:rsidR="00B347DB" w:rsidRPr="00243354">
        <w:t xml:space="preserve"> Екатеринбург</w:t>
      </w:r>
      <w:proofErr w:type="gramStart"/>
      <w:r w:rsidRPr="00243354">
        <w:t xml:space="preserve">. : </w:t>
      </w:r>
      <w:proofErr w:type="gramEnd"/>
      <w:r w:rsidRPr="00243354">
        <w:t>Изд-во</w:t>
      </w:r>
      <w:r w:rsidR="00B347DB" w:rsidRPr="00243354">
        <w:t xml:space="preserve"> «</w:t>
      </w:r>
      <w:proofErr w:type="spellStart"/>
      <w:r w:rsidR="00B347DB" w:rsidRPr="00243354">
        <w:t>Литур</w:t>
      </w:r>
      <w:proofErr w:type="spellEnd"/>
      <w:r w:rsidR="00B347DB" w:rsidRPr="00243354">
        <w:t>»</w:t>
      </w:r>
      <w:r w:rsidRPr="00243354">
        <w:t xml:space="preserve">, </w:t>
      </w:r>
      <w:r w:rsidR="00B347DB" w:rsidRPr="00243354">
        <w:t xml:space="preserve"> 2008</w:t>
      </w:r>
      <w:r w:rsidRPr="00243354">
        <w:t>. – 24с.</w:t>
      </w:r>
    </w:p>
    <w:p w:rsidR="00B347DB" w:rsidRPr="00243354" w:rsidRDefault="00B347DB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</w:p>
    <w:p w:rsidR="00B347DB" w:rsidRPr="00243354" w:rsidRDefault="00B347DB" w:rsidP="00A049B5">
      <w:pPr>
        <w:tabs>
          <w:tab w:val="left" w:pos="4170"/>
        </w:tabs>
        <w:spacing w:after="0" w:line="240" w:lineRule="auto"/>
        <w:ind w:left="284" w:firstLine="567"/>
        <w:jc w:val="both"/>
        <w:rPr>
          <w:sz w:val="28"/>
          <w:szCs w:val="28"/>
        </w:rPr>
      </w:pPr>
    </w:p>
    <w:p w:rsidR="004A493E" w:rsidRPr="00243354" w:rsidRDefault="004A493E" w:rsidP="00243354">
      <w:pPr>
        <w:tabs>
          <w:tab w:val="left" w:pos="4170"/>
        </w:tabs>
        <w:spacing w:after="0" w:line="240" w:lineRule="auto"/>
        <w:ind w:left="284"/>
        <w:jc w:val="both"/>
        <w:rPr>
          <w:sz w:val="28"/>
          <w:szCs w:val="28"/>
        </w:rPr>
      </w:pPr>
    </w:p>
    <w:sectPr w:rsidR="004A493E" w:rsidRPr="00243354" w:rsidSect="002433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B88"/>
    <w:multiLevelType w:val="hybridMultilevel"/>
    <w:tmpl w:val="FDA8AC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EC3"/>
    <w:rsid w:val="000148A5"/>
    <w:rsid w:val="000D1918"/>
    <w:rsid w:val="000E1BEC"/>
    <w:rsid w:val="0011279B"/>
    <w:rsid w:val="00113EBF"/>
    <w:rsid w:val="001275D6"/>
    <w:rsid w:val="00181F2E"/>
    <w:rsid w:val="00197799"/>
    <w:rsid w:val="001D4641"/>
    <w:rsid w:val="001E2214"/>
    <w:rsid w:val="00243354"/>
    <w:rsid w:val="00274EC3"/>
    <w:rsid w:val="002D4387"/>
    <w:rsid w:val="00314F65"/>
    <w:rsid w:val="00350A24"/>
    <w:rsid w:val="00363AA9"/>
    <w:rsid w:val="003765DA"/>
    <w:rsid w:val="003A43AB"/>
    <w:rsid w:val="003A66A9"/>
    <w:rsid w:val="003E5A7C"/>
    <w:rsid w:val="00406165"/>
    <w:rsid w:val="00417F1F"/>
    <w:rsid w:val="004216FB"/>
    <w:rsid w:val="00432274"/>
    <w:rsid w:val="004626B8"/>
    <w:rsid w:val="004A493E"/>
    <w:rsid w:val="004B0D13"/>
    <w:rsid w:val="004F4C5B"/>
    <w:rsid w:val="00585A83"/>
    <w:rsid w:val="00635846"/>
    <w:rsid w:val="006B549C"/>
    <w:rsid w:val="006E1CB2"/>
    <w:rsid w:val="006E4BAD"/>
    <w:rsid w:val="00737BC4"/>
    <w:rsid w:val="007B46FF"/>
    <w:rsid w:val="008113B9"/>
    <w:rsid w:val="0083020F"/>
    <w:rsid w:val="00893C36"/>
    <w:rsid w:val="008F04B4"/>
    <w:rsid w:val="0093457C"/>
    <w:rsid w:val="00A049B5"/>
    <w:rsid w:val="00A32511"/>
    <w:rsid w:val="00A6350B"/>
    <w:rsid w:val="00AB17B5"/>
    <w:rsid w:val="00B0267E"/>
    <w:rsid w:val="00B347DB"/>
    <w:rsid w:val="00BA390A"/>
    <w:rsid w:val="00BD20C0"/>
    <w:rsid w:val="00C964CC"/>
    <w:rsid w:val="00CA49A8"/>
    <w:rsid w:val="00E279FD"/>
    <w:rsid w:val="00E32358"/>
    <w:rsid w:val="00E567E4"/>
    <w:rsid w:val="00E67D3E"/>
    <w:rsid w:val="00EF2D0D"/>
    <w:rsid w:val="00F827A8"/>
    <w:rsid w:val="00FA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4CC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B46FF"/>
    <w:rPr>
      <w:i/>
      <w:iCs/>
    </w:rPr>
  </w:style>
  <w:style w:type="character" w:styleId="a6">
    <w:name w:val="Strong"/>
    <w:basedOn w:val="a0"/>
    <w:uiPriority w:val="22"/>
    <w:qFormat/>
    <w:rsid w:val="00314F65"/>
    <w:rPr>
      <w:b/>
      <w:bCs/>
    </w:rPr>
  </w:style>
  <w:style w:type="paragraph" w:styleId="a7">
    <w:name w:val="List Paragraph"/>
    <w:basedOn w:val="a"/>
    <w:uiPriority w:val="34"/>
    <w:qFormat/>
    <w:rsid w:val="00462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9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21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44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64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9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15</cp:revision>
  <dcterms:created xsi:type="dcterms:W3CDTF">2024-11-10T13:21:00Z</dcterms:created>
  <dcterms:modified xsi:type="dcterms:W3CDTF">2024-11-30T18:30:00Z</dcterms:modified>
</cp:coreProperties>
</file>