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СОВЕТЫ РОДИТЕЛЯМ В ПЕРИОД АДАПТАЦИИ МАЛЫША К ДЕТСКОМУ САДУ.</w:t>
      </w:r>
    </w:p>
    <w:p w:rsidR="00690186" w:rsidRPr="00690186" w:rsidRDefault="00690186" w:rsidP="006901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</w:p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Wingdings" w:eastAsia="Times New Roman" w:hAnsi="Wingdings" w:cs="Times New Roman"/>
          <w:color w:val="68676D"/>
          <w:sz w:val="24"/>
          <w:szCs w:val="24"/>
          <w:lang w:eastAsia="ru-RU"/>
        </w:rPr>
        <w:t></w:t>
      </w:r>
      <w:r w:rsidRPr="00690186">
        <w:rPr>
          <w:rFonts w:ascii="Times New Roman" w:eastAsia="Times New Roman" w:hAnsi="Times New Roman" w:cs="Times New Roman"/>
          <w:color w:val="68676D"/>
          <w:sz w:val="14"/>
          <w:szCs w:val="1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Не спрашивайте у малыша</w:t>
      </w:r>
      <w:proofErr w:type="gramStart"/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:«</w:t>
      </w:r>
      <w:proofErr w:type="gramEnd"/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Хочешь ли ты ходить в детский сад?».</w:t>
      </w:r>
      <w:r w:rsidRPr="00690186">
        <w:rPr>
          <w:rFonts w:ascii="Times New Roman" w:eastAsia="Times New Roman" w:hAnsi="Times New Roman" w:cs="Times New Roman"/>
          <w:i/>
          <w:iCs/>
          <w:color w:val="68676D"/>
          <w:sz w:val="24"/>
          <w:szCs w:val="2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Если</w:t>
      </w:r>
      <w:r w:rsidRPr="00690186">
        <w:rPr>
          <w:rFonts w:ascii="Times New Roman" w:eastAsia="Times New Roman" w:hAnsi="Times New Roman" w:cs="Times New Roman"/>
          <w:i/>
          <w:iCs/>
          <w:color w:val="68676D"/>
          <w:sz w:val="24"/>
          <w:szCs w:val="2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он ответит отрицательно, а вопрос о походе в сад Вами уже </w:t>
      </w:r>
      <w:proofErr w:type="spell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предопределён</w:t>
      </w:r>
      <w:proofErr w:type="gram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,э</w:t>
      </w:r>
      <w:proofErr w:type="gram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то</w:t>
      </w:r>
      <w:proofErr w:type="spell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может дополнительно расстроить Вашего ребёнка.</w:t>
      </w:r>
    </w:p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Wingdings" w:eastAsia="Times New Roman" w:hAnsi="Wingdings" w:cs="Times New Roman"/>
          <w:color w:val="68676D"/>
          <w:sz w:val="24"/>
          <w:szCs w:val="24"/>
          <w:lang w:eastAsia="ru-RU"/>
        </w:rPr>
        <w:t></w:t>
      </w:r>
      <w:r w:rsidRPr="00690186">
        <w:rPr>
          <w:rFonts w:ascii="Times New Roman" w:eastAsia="Times New Roman" w:hAnsi="Times New Roman" w:cs="Times New Roman"/>
          <w:color w:val="68676D"/>
          <w:sz w:val="14"/>
          <w:szCs w:val="1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Ребёнок может принести в группу любимую игрушку, книжку или милый пустячок, с которым он не расстаётся дома. 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Это поможет ребёнку легче и безболезненнее привыкнуть к дошкольному учреждению. Предложите ребёнку рассказать своей любимой игрушке про детский сад, пусть ребёнок покажет ей свой шкафчик, кроватку и т.д.</w:t>
      </w:r>
    </w:p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Wingdings" w:eastAsia="Times New Roman" w:hAnsi="Wingdings" w:cs="Times New Roman"/>
          <w:color w:val="68676D"/>
          <w:sz w:val="24"/>
          <w:szCs w:val="24"/>
          <w:lang w:eastAsia="ru-RU"/>
        </w:rPr>
        <w:t></w:t>
      </w:r>
      <w:r w:rsidRPr="00690186">
        <w:rPr>
          <w:rFonts w:ascii="Times New Roman" w:eastAsia="Times New Roman" w:hAnsi="Times New Roman" w:cs="Times New Roman"/>
          <w:color w:val="68676D"/>
          <w:sz w:val="14"/>
          <w:szCs w:val="1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Постарайтесь уговорить оставить игрушку переночевать в садике, чтобы ребёнок наутро снова с нею встретился</w:t>
      </w:r>
      <w:r w:rsidRPr="00690186">
        <w:rPr>
          <w:rFonts w:ascii="Times New Roman" w:eastAsia="Times New Roman" w:hAnsi="Times New Roman" w:cs="Times New Roman"/>
          <w:i/>
          <w:iCs/>
          <w:color w:val="68676D"/>
          <w:sz w:val="24"/>
          <w:szCs w:val="24"/>
          <w:lang w:eastAsia="ru-RU"/>
        </w:rPr>
        <w:t>.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 Если ребёнок на это не </w:t>
      </w:r>
      <w:proofErr w:type="spell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соглашается</w:t>
      </w:r>
      <w:proofErr w:type="gram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,п</w:t>
      </w:r>
      <w:proofErr w:type="gram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усть</w:t>
      </w:r>
      <w:proofErr w:type="spell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игрушка «ходит» вместе с ним </w:t>
      </w:r>
      <w:proofErr w:type="spell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ежедневнои</w:t>
      </w:r>
      <w:proofErr w:type="spell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«знакомится» там с другими детьми.</w:t>
      </w:r>
    </w:p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Wingdings" w:eastAsia="Times New Roman" w:hAnsi="Wingdings" w:cs="Times New Roman"/>
          <w:color w:val="68676D"/>
          <w:sz w:val="24"/>
          <w:szCs w:val="24"/>
          <w:lang w:eastAsia="ru-RU"/>
        </w:rPr>
        <w:t></w:t>
      </w:r>
      <w:r w:rsidRPr="00690186">
        <w:rPr>
          <w:rFonts w:ascii="Times New Roman" w:eastAsia="Times New Roman" w:hAnsi="Times New Roman" w:cs="Times New Roman"/>
          <w:color w:val="68676D"/>
          <w:sz w:val="14"/>
          <w:szCs w:val="1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 xml:space="preserve">В первые дни оградите ребёнка от дополнительного </w:t>
      </w:r>
      <w:proofErr w:type="spellStart"/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общения: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походов</w:t>
      </w:r>
      <w:proofErr w:type="spell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 xml:space="preserve"> в гости, детские площадки и т.д</w:t>
      </w:r>
      <w:proofErr w:type="gram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.Л</w:t>
      </w:r>
      <w:proofErr w:type="gram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учше после детского сада вместе с ребёнком побыть дома. Так как ребёнку (его нервной системе) необходимо отдохнуть от эмоционально насыщенного дня.</w:t>
      </w:r>
    </w:p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Wingdings" w:eastAsia="Times New Roman" w:hAnsi="Wingdings" w:cs="Times New Roman"/>
          <w:color w:val="68676D"/>
          <w:sz w:val="24"/>
          <w:szCs w:val="24"/>
          <w:lang w:eastAsia="ru-RU"/>
        </w:rPr>
        <w:t></w:t>
      </w:r>
      <w:r w:rsidRPr="00690186">
        <w:rPr>
          <w:rFonts w:ascii="Times New Roman" w:eastAsia="Times New Roman" w:hAnsi="Times New Roman" w:cs="Times New Roman"/>
          <w:color w:val="68676D"/>
          <w:sz w:val="14"/>
          <w:szCs w:val="1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Скажите честно ребёнку, куда и зачем Вы идёте спокойной, уверенной интонацией</w:t>
      </w:r>
      <w:r w:rsidRPr="00690186">
        <w:rPr>
          <w:rFonts w:ascii="Times New Roman" w:eastAsia="Times New Roman" w:hAnsi="Times New Roman" w:cs="Times New Roman"/>
          <w:i/>
          <w:iCs/>
          <w:color w:val="68676D"/>
          <w:sz w:val="24"/>
          <w:szCs w:val="24"/>
          <w:lang w:eastAsia="ru-RU"/>
        </w:rPr>
        <w:t>.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 Ни в коем случае не обманывайте малыша. Если Вы сказали, что пошли в магазин – покажите ребёнку покупки…</w:t>
      </w:r>
    </w:p>
    <w:p w:rsidR="00690186" w:rsidRPr="00690186" w:rsidRDefault="00690186" w:rsidP="00690186">
      <w:p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690186">
        <w:rPr>
          <w:rFonts w:ascii="Wingdings" w:eastAsia="Times New Roman" w:hAnsi="Wingdings" w:cs="Times New Roman"/>
          <w:color w:val="68676D"/>
          <w:sz w:val="24"/>
          <w:szCs w:val="24"/>
          <w:lang w:eastAsia="ru-RU"/>
        </w:rPr>
        <w:t></w:t>
      </w:r>
      <w:r w:rsidRPr="00690186">
        <w:rPr>
          <w:rFonts w:ascii="Times New Roman" w:eastAsia="Times New Roman" w:hAnsi="Times New Roman" w:cs="Times New Roman"/>
          <w:color w:val="68676D"/>
          <w:sz w:val="14"/>
          <w:szCs w:val="14"/>
          <w:lang w:eastAsia="ru-RU"/>
        </w:rPr>
        <w:t> </w:t>
      </w:r>
      <w:r w:rsidRPr="00690186"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ru-RU"/>
        </w:rPr>
        <w:t>Скажите точно ребёнку, когда Вы вернётесь. </w:t>
      </w:r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Например</w:t>
      </w:r>
      <w:proofErr w:type="gramStart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:«</w:t>
      </w:r>
      <w:proofErr w:type="gramEnd"/>
      <w:r w:rsidRPr="00690186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Я приду, когда ты покушаешь, погуляешь, поспишь».</w:t>
      </w:r>
    </w:p>
    <w:p w:rsidR="00B66210" w:rsidRDefault="00B66210"/>
    <w:sectPr w:rsidR="00B66210" w:rsidSect="00690186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0186"/>
    <w:rsid w:val="00251DDD"/>
    <w:rsid w:val="00645C0B"/>
    <w:rsid w:val="00690186"/>
    <w:rsid w:val="007C0B1A"/>
    <w:rsid w:val="00B66210"/>
    <w:rsid w:val="00D00DE6"/>
    <w:rsid w:val="00F4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441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2020-04-27T13:43:00Z</dcterms:created>
  <dcterms:modified xsi:type="dcterms:W3CDTF">2020-04-27T13:44:00Z</dcterms:modified>
</cp:coreProperties>
</file>