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C30BD1" w:rsidP="00565F9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</w:rPr>
        <w:t xml:space="preserve">Управление </w:t>
      </w:r>
      <w:r w:rsidR="00672526" w:rsidRPr="00565F91">
        <w:rPr>
          <w:rFonts w:ascii="Times New Roman" w:hAnsi="Times New Roman"/>
          <w:b/>
          <w:sz w:val="28"/>
          <w:szCs w:val="28"/>
        </w:rPr>
        <w:t>образования</w:t>
      </w: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</w:rPr>
        <w:t xml:space="preserve">администрации Вышневолоцкого </w:t>
      </w:r>
      <w:r w:rsidR="00C30BD1" w:rsidRPr="00565F91"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</w:rPr>
        <w:t>Тверской области</w:t>
      </w: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C30BD1" w:rsidRPr="00565F91" w:rsidRDefault="00672526" w:rsidP="00565F9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</w:rPr>
        <w:t xml:space="preserve">Состояние и результаты деятельности системы образования </w:t>
      </w:r>
    </w:p>
    <w:p w:rsidR="00C30BD1" w:rsidRPr="00565F91" w:rsidRDefault="00672526" w:rsidP="00565F9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</w:rPr>
        <w:t xml:space="preserve">Вышневолоцкого </w:t>
      </w:r>
      <w:r w:rsidR="00C30BD1" w:rsidRPr="00565F91">
        <w:rPr>
          <w:rFonts w:ascii="Times New Roman" w:hAnsi="Times New Roman"/>
          <w:b/>
          <w:sz w:val="28"/>
          <w:szCs w:val="28"/>
        </w:rPr>
        <w:t>городского округа</w:t>
      </w:r>
      <w:r w:rsidRPr="00565F91">
        <w:rPr>
          <w:rFonts w:ascii="Times New Roman" w:hAnsi="Times New Roman"/>
          <w:b/>
          <w:sz w:val="28"/>
          <w:szCs w:val="28"/>
        </w:rPr>
        <w:t xml:space="preserve"> </w:t>
      </w:r>
    </w:p>
    <w:p w:rsidR="00672526" w:rsidRPr="00565F91" w:rsidRDefault="00672526" w:rsidP="00565F9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</w:rPr>
        <w:t>Тверской области</w:t>
      </w:r>
    </w:p>
    <w:p w:rsidR="00672526" w:rsidRPr="00565F91" w:rsidRDefault="00672526" w:rsidP="00565F9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</w:rPr>
        <w:t>Муниципальный доклад</w:t>
      </w:r>
    </w:p>
    <w:p w:rsidR="00672526" w:rsidRPr="00565F91" w:rsidRDefault="00C30BD1" w:rsidP="00565F9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</w:rPr>
        <w:t>2021</w:t>
      </w: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Вышний Волочек</w:t>
      </w:r>
    </w:p>
    <w:p w:rsidR="00672526" w:rsidRPr="00565F91" w:rsidRDefault="00C30BD1" w:rsidP="00565F9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2021</w:t>
      </w:r>
    </w:p>
    <w:p w:rsidR="00672526" w:rsidRPr="00565F91" w:rsidRDefault="00672526" w:rsidP="00306026">
      <w:pPr>
        <w:keepNext/>
        <w:spacing w:before="240" w:after="6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br w:type="page"/>
      </w:r>
      <w:r w:rsidRPr="00565F91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10221" w:type="dxa"/>
        <w:tblInd w:w="-176" w:type="dxa"/>
        <w:tblLook w:val="01E0"/>
      </w:tblPr>
      <w:tblGrid>
        <w:gridCol w:w="9498"/>
        <w:gridCol w:w="723"/>
      </w:tblGrid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5F91">
              <w:rPr>
                <w:rFonts w:ascii="Times New Roman" w:hAnsi="Times New Roman"/>
                <w:b/>
                <w:sz w:val="28"/>
                <w:szCs w:val="28"/>
              </w:rPr>
              <w:t xml:space="preserve">     Введение</w:t>
            </w:r>
          </w:p>
        </w:tc>
        <w:tc>
          <w:tcPr>
            <w:tcW w:w="723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 - общая социально-экономическая характеристика  муни</w:t>
            </w:r>
            <w:r w:rsidR="00306026">
              <w:rPr>
                <w:rFonts w:ascii="Times New Roman" w:hAnsi="Times New Roman"/>
                <w:sz w:val="28"/>
                <w:szCs w:val="28"/>
              </w:rPr>
              <w:t xml:space="preserve">ципалитета как фактор, </w:t>
            </w:r>
            <w:r w:rsidRPr="00565F91">
              <w:rPr>
                <w:rFonts w:ascii="Times New Roman" w:hAnsi="Times New Roman"/>
                <w:sz w:val="28"/>
                <w:szCs w:val="28"/>
              </w:rPr>
              <w:t>определяющий условия функционирования территориальной образовательной системы.</w:t>
            </w:r>
          </w:p>
        </w:tc>
        <w:tc>
          <w:tcPr>
            <w:tcW w:w="723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 - демографическая ситуация</w:t>
            </w:r>
          </w:p>
        </w:tc>
        <w:tc>
          <w:tcPr>
            <w:tcW w:w="723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5F91">
              <w:rPr>
                <w:rFonts w:ascii="Times New Roman" w:hAnsi="Times New Roman"/>
                <w:b/>
                <w:sz w:val="28"/>
                <w:szCs w:val="28"/>
              </w:rPr>
              <w:t xml:space="preserve">1. Цели и задачи муниципальной системы образования  </w:t>
            </w:r>
          </w:p>
        </w:tc>
        <w:tc>
          <w:tcPr>
            <w:tcW w:w="723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- роль системы образования  в социально-экономическом развитии района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- соответствие основным направлениям и приоритетам образовательной политики в стране</w:t>
            </w:r>
          </w:p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>- приоритетные направления развития  муниципальной системы образования</w:t>
            </w:r>
          </w:p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5F91">
              <w:rPr>
                <w:rFonts w:ascii="Times New Roman" w:hAnsi="Times New Roman"/>
                <w:b/>
                <w:sz w:val="28"/>
                <w:szCs w:val="28"/>
              </w:rPr>
              <w:t xml:space="preserve">   2. Доступность образования</w:t>
            </w:r>
          </w:p>
        </w:tc>
        <w:tc>
          <w:tcPr>
            <w:tcW w:w="723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- структура сети образовательных учреждений и динамика ее изменений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- контингент обучающихся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- образование для детей с ограниченными возможностями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- обеспечение равного доступа к качественному образованию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- уровень профессионального образования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- дополнительное образование детей и подростков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65F91">
              <w:rPr>
                <w:rFonts w:ascii="Times New Roman" w:hAnsi="Times New Roman"/>
                <w:b/>
                <w:sz w:val="28"/>
                <w:szCs w:val="28"/>
              </w:rPr>
              <w:t>3. Результаты деятельности системы образования</w:t>
            </w:r>
          </w:p>
        </w:tc>
        <w:tc>
          <w:tcPr>
            <w:tcW w:w="723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- учебные результаты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- внеучебные достижения обучающихся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- социализация</w:t>
            </w:r>
          </w:p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>- удовлетворенность потребителей качеством образовательных услуг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5F91">
              <w:rPr>
                <w:rFonts w:ascii="Times New Roman" w:hAnsi="Times New Roman"/>
                <w:b/>
                <w:sz w:val="28"/>
                <w:szCs w:val="28"/>
              </w:rPr>
              <w:t xml:space="preserve">   4. Условия обучения и эффективность использования ресурсов</w:t>
            </w:r>
          </w:p>
        </w:tc>
        <w:tc>
          <w:tcPr>
            <w:tcW w:w="723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 - финансирование образования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 - условия обучения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 - условия для сохранения и укрепления здоровья детей и подростков , организация питания и медицинского обслуживания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 - оснащенность современным оборудованием и использование современных информационных технологий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F91">
              <w:rPr>
                <w:rFonts w:ascii="Times New Roman" w:hAnsi="Times New Roman"/>
                <w:sz w:val="28"/>
                <w:szCs w:val="28"/>
              </w:rPr>
              <w:t xml:space="preserve">     - кадровый потенциал</w:t>
            </w:r>
          </w:p>
        </w:tc>
        <w:tc>
          <w:tcPr>
            <w:tcW w:w="723" w:type="dxa"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5F91">
              <w:rPr>
                <w:rFonts w:ascii="Times New Roman" w:hAnsi="Times New Roman"/>
                <w:b/>
                <w:sz w:val="28"/>
                <w:szCs w:val="28"/>
              </w:rPr>
              <w:t xml:space="preserve">    5. Меры по развитию системы образования</w:t>
            </w:r>
          </w:p>
        </w:tc>
        <w:tc>
          <w:tcPr>
            <w:tcW w:w="723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5F91">
              <w:rPr>
                <w:rFonts w:ascii="Times New Roman" w:hAnsi="Times New Roman"/>
                <w:b/>
                <w:sz w:val="28"/>
                <w:szCs w:val="28"/>
              </w:rPr>
              <w:t xml:space="preserve">    6. Решения принятые по итогам общественного обсуждения</w:t>
            </w:r>
          </w:p>
        </w:tc>
        <w:tc>
          <w:tcPr>
            <w:tcW w:w="723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565F91" w:rsidTr="005C262D">
        <w:tc>
          <w:tcPr>
            <w:tcW w:w="9498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5F91">
              <w:rPr>
                <w:rFonts w:ascii="Times New Roman" w:hAnsi="Times New Roman"/>
                <w:b/>
                <w:sz w:val="28"/>
                <w:szCs w:val="28"/>
              </w:rPr>
              <w:t xml:space="preserve">       Заключение</w:t>
            </w:r>
          </w:p>
        </w:tc>
        <w:tc>
          <w:tcPr>
            <w:tcW w:w="723" w:type="dxa"/>
            <w:hideMark/>
          </w:tcPr>
          <w:p w:rsidR="00672526" w:rsidRPr="00565F91" w:rsidRDefault="00672526" w:rsidP="00565F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142B" w:rsidRPr="00565F91" w:rsidRDefault="00DF142B" w:rsidP="00565F91">
      <w:pPr>
        <w:keepNext/>
        <w:spacing w:after="60" w:line="240" w:lineRule="auto"/>
        <w:ind w:firstLine="284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450541" w:rsidRDefault="00450541" w:rsidP="00565F91">
      <w:pPr>
        <w:keepNext/>
        <w:spacing w:after="60" w:line="240" w:lineRule="auto"/>
        <w:ind w:firstLine="284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672526" w:rsidRPr="00565F91" w:rsidRDefault="00672526" w:rsidP="00565F91">
      <w:pPr>
        <w:keepNext/>
        <w:spacing w:after="60" w:line="240" w:lineRule="auto"/>
        <w:ind w:firstLine="284"/>
        <w:outlineLvl w:val="0"/>
        <w:rPr>
          <w:rFonts w:ascii="Times New Roman" w:hAnsi="Times New Roman"/>
          <w:b/>
          <w:bCs/>
          <w:kern w:val="32"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bCs/>
          <w:kern w:val="32"/>
          <w:sz w:val="28"/>
          <w:szCs w:val="28"/>
        </w:rPr>
        <w:t xml:space="preserve">           </w:t>
      </w:r>
      <w:r w:rsidRPr="00565F91">
        <w:rPr>
          <w:rFonts w:ascii="Times New Roman" w:hAnsi="Times New Roman"/>
          <w:b/>
          <w:bCs/>
          <w:kern w:val="32"/>
          <w:sz w:val="28"/>
          <w:szCs w:val="28"/>
          <w:u w:val="single"/>
        </w:rPr>
        <w:t>Введение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 настоящее время образование Тверской области и Вышневолоцкого </w:t>
      </w:r>
      <w:r w:rsidR="00C30BD1" w:rsidRPr="00565F91">
        <w:rPr>
          <w:rFonts w:ascii="Times New Roman" w:hAnsi="Times New Roman"/>
          <w:sz w:val="28"/>
          <w:szCs w:val="28"/>
        </w:rPr>
        <w:t>городского округа</w:t>
      </w:r>
      <w:r w:rsidRPr="00565F91">
        <w:rPr>
          <w:rFonts w:ascii="Times New Roman" w:hAnsi="Times New Roman"/>
          <w:sz w:val="28"/>
          <w:szCs w:val="28"/>
        </w:rPr>
        <w:t>, в частности, переживает динамичный этап развития. Идет обновление содержания образования, принц</w:t>
      </w:r>
      <w:r w:rsidR="00DF142B" w:rsidRPr="00565F91">
        <w:rPr>
          <w:rFonts w:ascii="Times New Roman" w:hAnsi="Times New Roman"/>
          <w:sz w:val="28"/>
          <w:szCs w:val="28"/>
        </w:rPr>
        <w:t>ипов финансирования, системы уп</w:t>
      </w:r>
      <w:r w:rsidRPr="00565F91">
        <w:rPr>
          <w:rFonts w:ascii="Times New Roman" w:hAnsi="Times New Roman"/>
          <w:sz w:val="28"/>
          <w:szCs w:val="28"/>
        </w:rPr>
        <w:t>равления, развивается инновационная деятельность образовательных учреждений.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В </w:t>
      </w:r>
      <w:r w:rsidR="00C30BD1" w:rsidRPr="00565F91">
        <w:rPr>
          <w:rFonts w:ascii="Times New Roman" w:hAnsi="Times New Roman"/>
          <w:sz w:val="28"/>
          <w:szCs w:val="28"/>
        </w:rPr>
        <w:t xml:space="preserve">округе </w:t>
      </w:r>
      <w:r w:rsidRPr="00565F91">
        <w:rPr>
          <w:rFonts w:ascii="Times New Roman" w:hAnsi="Times New Roman"/>
          <w:sz w:val="28"/>
          <w:szCs w:val="28"/>
        </w:rPr>
        <w:t xml:space="preserve"> создана сеть образовательных учреждений, которая учитывает возрастные и индивидуальные особенности детей и подростков, предоставляет широкий спектр образовательных услуг, обеспечивает современное качество образования и его реальную доступность для всех слоев населения.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Модернизация муниципальной системы образования продиктована запросами государства и общества на новые образовательные результаты и проходит в объективно существующих условиях:</w:t>
      </w:r>
    </w:p>
    <w:p w:rsidR="00672526" w:rsidRPr="00565F91" w:rsidRDefault="00672526" w:rsidP="00565F91">
      <w:pPr>
        <w:numPr>
          <w:ilvl w:val="0"/>
          <w:numId w:val="2"/>
        </w:numPr>
        <w:tabs>
          <w:tab w:val="clear" w:pos="108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Наличие федеральной и региональной стратегии модернизации системы образования.</w:t>
      </w:r>
    </w:p>
    <w:p w:rsidR="00672526" w:rsidRPr="00565F91" w:rsidRDefault="00672526" w:rsidP="00565F91">
      <w:pPr>
        <w:numPr>
          <w:ilvl w:val="0"/>
          <w:numId w:val="2"/>
        </w:numPr>
        <w:tabs>
          <w:tab w:val="clear" w:pos="108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Изменение цели образовательного процесса: постепенный переход от освоения объема фактических знаний к достижению обучающимися общих ключевых компетентностей, способов поиска и усвоения знаний в интересах решения конкретной задачи.</w:t>
      </w:r>
    </w:p>
    <w:p w:rsidR="00672526" w:rsidRPr="00565F91" w:rsidRDefault="00672526" w:rsidP="00565F91">
      <w:pPr>
        <w:numPr>
          <w:ilvl w:val="0"/>
          <w:numId w:val="2"/>
        </w:numPr>
        <w:tabs>
          <w:tab w:val="clear" w:pos="108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Демографические условия: уменьшение численности населения муниципального образования.</w:t>
      </w:r>
    </w:p>
    <w:p w:rsidR="00672526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Задача настоящего доклада – представить информацию о деятельности муниципальной системы образования, познакомить с проблемами и перспективами системы образования, привлечь общественность к обсуждению этих проблем, наметить пути их решения.</w:t>
      </w:r>
    </w:p>
    <w:p w:rsidR="00B0246F" w:rsidRPr="00565F91" w:rsidRDefault="00B0246F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72526" w:rsidRPr="00565F91" w:rsidRDefault="008717E8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Д</w:t>
      </w:r>
      <w:r w:rsidR="00672526" w:rsidRPr="00565F91">
        <w:rPr>
          <w:rFonts w:ascii="Times New Roman" w:hAnsi="Times New Roman"/>
          <w:sz w:val="28"/>
          <w:szCs w:val="28"/>
        </w:rPr>
        <w:t>оклад  адресован широкому кругу читателей:  представителям органов законодательной и  исполнительной власти, обуча</w:t>
      </w:r>
      <w:r w:rsidRPr="00565F91">
        <w:rPr>
          <w:rFonts w:ascii="Times New Roman" w:hAnsi="Times New Roman"/>
          <w:sz w:val="28"/>
          <w:szCs w:val="28"/>
        </w:rPr>
        <w:t>ющимся и их родите</w:t>
      </w:r>
      <w:r w:rsidR="00672526" w:rsidRPr="00565F91">
        <w:rPr>
          <w:rFonts w:ascii="Times New Roman" w:hAnsi="Times New Roman"/>
          <w:sz w:val="28"/>
          <w:szCs w:val="28"/>
        </w:rPr>
        <w:t>лям, работникам системы образования, представителям средств массовой информации, общественным организациям.</w:t>
      </w:r>
      <w:r w:rsidR="00672526" w:rsidRPr="00565F91">
        <w:rPr>
          <w:rFonts w:ascii="Times New Roman" w:hAnsi="Times New Roman"/>
          <w:sz w:val="28"/>
          <w:szCs w:val="28"/>
        </w:rPr>
        <w:br w:type="page"/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sz w:val="28"/>
          <w:szCs w:val="28"/>
          <w:u w:val="single"/>
        </w:rPr>
        <w:lastRenderedPageBreak/>
        <w:t>Общая  социально-экономическая  характеристика территории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Вышневолоцкий  </w:t>
      </w:r>
      <w:r w:rsidR="008717E8" w:rsidRPr="00565F91">
        <w:rPr>
          <w:rFonts w:ascii="Times New Roman" w:hAnsi="Times New Roman"/>
          <w:sz w:val="28"/>
          <w:szCs w:val="28"/>
        </w:rPr>
        <w:t xml:space="preserve">городской округ </w:t>
      </w:r>
      <w:r w:rsidRPr="00565F91">
        <w:rPr>
          <w:rFonts w:ascii="Times New Roman" w:hAnsi="Times New Roman"/>
          <w:sz w:val="28"/>
          <w:szCs w:val="28"/>
        </w:rPr>
        <w:t xml:space="preserve">  расположен на северо-западе  Тверской области, на водоразделе Балтийского и Волго-Каспийского склонов. Здесь берет начало один из притоков Волги – река Тверца.</w:t>
      </w:r>
    </w:p>
    <w:p w:rsidR="00672526" w:rsidRPr="00565F91" w:rsidRDefault="00FC7D49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Округ</w:t>
      </w:r>
      <w:r w:rsidR="00672526" w:rsidRPr="00565F91">
        <w:rPr>
          <w:rFonts w:ascii="Times New Roman" w:hAnsi="Times New Roman"/>
          <w:sz w:val="28"/>
          <w:szCs w:val="28"/>
        </w:rPr>
        <w:t xml:space="preserve"> занимает выгодное географическое положение, располагаясь вдоль железнодорожной и автомобильной магистралей  Москва -  Санкт-Петербург. 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Транспортное сообщение с  областным центром: автомобильное – 135 километров, железнодорожное – 119 километров.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Общая площадь земель в административных  границах района - 339 тысяч гектаров. Общая площадь лесов - 119,7 тысячи гектара. Водные ресурсы представляют около 30 рек  протяженностью 626 километров и более 80 озер, в том числе одно из самых глубоких в Тверской области – Чеполышевское, глубиной 37 метров.</w:t>
      </w:r>
    </w:p>
    <w:p w:rsidR="00672526" w:rsidRPr="00565F91" w:rsidRDefault="00FC7D49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Вышневолоцкий городской </w:t>
      </w:r>
      <w:r w:rsidR="00B0246F">
        <w:rPr>
          <w:rFonts w:ascii="Times New Roman" w:hAnsi="Times New Roman"/>
          <w:sz w:val="28"/>
          <w:szCs w:val="28"/>
        </w:rPr>
        <w:t xml:space="preserve">округ </w:t>
      </w:r>
      <w:r w:rsidR="00672526" w:rsidRPr="00565F91">
        <w:rPr>
          <w:rFonts w:ascii="Times New Roman" w:hAnsi="Times New Roman"/>
          <w:sz w:val="28"/>
          <w:szCs w:val="28"/>
        </w:rPr>
        <w:t xml:space="preserve"> располагает богатыми залежами щебня, кварцевого песка,  гравия, глины, торфа.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 </w:t>
      </w:r>
      <w:r w:rsidR="00FC7D49" w:rsidRPr="00565F91">
        <w:rPr>
          <w:rFonts w:ascii="Times New Roman" w:hAnsi="Times New Roman"/>
          <w:sz w:val="28"/>
          <w:szCs w:val="28"/>
        </w:rPr>
        <w:t>округе</w:t>
      </w:r>
      <w:r w:rsidRPr="00565F91">
        <w:rPr>
          <w:rFonts w:ascii="Times New Roman" w:hAnsi="Times New Roman"/>
          <w:sz w:val="28"/>
          <w:szCs w:val="28"/>
        </w:rPr>
        <w:t xml:space="preserve"> 345 населённых пунктов, которые объединены в 14 сельских поселений и 1 городское поселение, в них проживает </w:t>
      </w:r>
      <w:r w:rsidR="00311893" w:rsidRPr="00565F91">
        <w:rPr>
          <w:rFonts w:ascii="Times New Roman" w:hAnsi="Times New Roman"/>
          <w:sz w:val="28"/>
          <w:szCs w:val="28"/>
        </w:rPr>
        <w:t>около двадцати четырех</w:t>
      </w:r>
      <w:r w:rsidRPr="00565F91">
        <w:rPr>
          <w:rFonts w:ascii="Times New Roman" w:hAnsi="Times New Roman"/>
          <w:sz w:val="28"/>
          <w:szCs w:val="28"/>
        </w:rPr>
        <w:t xml:space="preserve"> с половиной тысяч человек.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Территория Вышневолоцкого </w:t>
      </w:r>
      <w:r w:rsidR="002262D7" w:rsidRPr="00565F91">
        <w:rPr>
          <w:rFonts w:ascii="Times New Roman" w:hAnsi="Times New Roman"/>
          <w:sz w:val="28"/>
          <w:szCs w:val="28"/>
        </w:rPr>
        <w:t>городского округа</w:t>
      </w:r>
      <w:r w:rsidRPr="00565F91">
        <w:rPr>
          <w:rFonts w:ascii="Times New Roman" w:hAnsi="Times New Roman"/>
          <w:sz w:val="28"/>
          <w:szCs w:val="28"/>
        </w:rPr>
        <w:t xml:space="preserve"> охватывает город Вышний Волочек, где сосредоточены учреждения образования, культуры, отделения федеральных и региональных структур, осуществляющих свою деятельность в северной части региона.</w:t>
      </w:r>
    </w:p>
    <w:p w:rsidR="002262D7" w:rsidRPr="00565F91" w:rsidRDefault="002262D7" w:rsidP="00565F91">
      <w:pPr>
        <w:pStyle w:val="ac"/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>Город Вышний Волочек является одним из крупнейших культурных и социально-экономических центров Тверской  области. Его площадь составляет 54 кв. км. Географическое положение города чрезвычайно выгодно. Валдайская возвышенность – колыбель многих великих рек, берущих на ее территории свое начало  и впадающих в Балтийское и Каспийское моря,  - определила</w:t>
      </w:r>
      <w:r w:rsidR="00B0246F">
        <w:rPr>
          <w:sz w:val="28"/>
          <w:szCs w:val="28"/>
        </w:rPr>
        <w:t xml:space="preserve"> </w:t>
      </w:r>
      <w:r w:rsidRPr="00565F91">
        <w:rPr>
          <w:sz w:val="28"/>
          <w:szCs w:val="28"/>
        </w:rPr>
        <w:t xml:space="preserve"> городу роль центра великой водной системы. Именно  исторически сложившаяся Вышневолоцкая водная система на многие годы определила социально-экономический профиль  его развития.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sz w:val="28"/>
          <w:szCs w:val="28"/>
          <w:u w:val="single"/>
        </w:rPr>
        <w:t>Экономические условия</w:t>
      </w:r>
    </w:p>
    <w:p w:rsidR="00EA778F" w:rsidRPr="00565F91" w:rsidRDefault="00EA778F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75CFA" w:rsidRPr="00565F91" w:rsidRDefault="00575CFA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Отраслевую структуру экономики составляет промышленность, торговля, транспорт и связь, строительство.</w:t>
      </w:r>
    </w:p>
    <w:p w:rsidR="00EA778F" w:rsidRPr="00565F91" w:rsidRDefault="00EA778F" w:rsidP="00565F91">
      <w:pPr>
        <w:pStyle w:val="af2"/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 xml:space="preserve"> Ведущими отраслями промышленности </w:t>
      </w:r>
      <w:r w:rsidR="00575CFA" w:rsidRPr="00565F91">
        <w:rPr>
          <w:sz w:val="28"/>
          <w:szCs w:val="28"/>
        </w:rPr>
        <w:t>округа</w:t>
      </w:r>
      <w:r w:rsidRPr="00565F91">
        <w:rPr>
          <w:sz w:val="28"/>
          <w:szCs w:val="28"/>
        </w:rPr>
        <w:t xml:space="preserve"> являются химическое производство, добыча полезных ископаемых, производство и распределение тепловой энергии, газа и воды.</w:t>
      </w:r>
    </w:p>
    <w:p w:rsidR="00EA778F" w:rsidRPr="00565F91" w:rsidRDefault="00EA778F" w:rsidP="00565F9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</w:rPr>
        <w:t>Малый бизнес</w:t>
      </w:r>
      <w:r w:rsidRPr="00565F91">
        <w:rPr>
          <w:rFonts w:ascii="Times New Roman" w:hAnsi="Times New Roman"/>
          <w:sz w:val="28"/>
          <w:szCs w:val="28"/>
        </w:rPr>
        <w:t xml:space="preserve"> за последние годы завоевал устойчивые позиции в экономике </w:t>
      </w:r>
      <w:r w:rsidR="0077600F" w:rsidRPr="00565F91">
        <w:rPr>
          <w:rFonts w:ascii="Times New Roman" w:hAnsi="Times New Roman"/>
          <w:sz w:val="28"/>
          <w:szCs w:val="28"/>
        </w:rPr>
        <w:t>округа</w:t>
      </w:r>
      <w:r w:rsidRPr="00565F91">
        <w:rPr>
          <w:rFonts w:ascii="Times New Roman" w:hAnsi="Times New Roman"/>
          <w:sz w:val="28"/>
          <w:szCs w:val="28"/>
        </w:rPr>
        <w:t xml:space="preserve">. Сегодня он является важным сектором экономики, так как выполняет ряд важнейших экономических и социальных задач. </w:t>
      </w:r>
    </w:p>
    <w:p w:rsidR="00EA778F" w:rsidRPr="00565F91" w:rsidRDefault="00EA778F" w:rsidP="00565F9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Малым бизнесом охвачены практически все отрасли экономики </w:t>
      </w:r>
      <w:r w:rsidR="0077600F" w:rsidRPr="00565F91">
        <w:rPr>
          <w:rFonts w:ascii="Times New Roman" w:hAnsi="Times New Roman"/>
          <w:sz w:val="28"/>
          <w:szCs w:val="28"/>
        </w:rPr>
        <w:t>округа</w:t>
      </w:r>
      <w:r w:rsidRPr="00565F91">
        <w:rPr>
          <w:rFonts w:ascii="Times New Roman" w:hAnsi="Times New Roman"/>
          <w:sz w:val="28"/>
          <w:szCs w:val="28"/>
        </w:rPr>
        <w:t xml:space="preserve">, однако продолжает доминировать доля субъектов малого </w:t>
      </w:r>
      <w:r w:rsidRPr="00565F91">
        <w:rPr>
          <w:rFonts w:ascii="Times New Roman" w:hAnsi="Times New Roman"/>
          <w:sz w:val="28"/>
          <w:szCs w:val="28"/>
        </w:rPr>
        <w:lastRenderedPageBreak/>
        <w:t>предпринимательства в непроизводственной сфере деятельности: оптовая и розничная торговля,  транспортные услуги, операции с недвижимым имуществом. На долю производственного сектора приходится  38%; из них:  промышленность – 17%,  строительство – 11%, сельское хозяйство – 9%.</w:t>
      </w:r>
    </w:p>
    <w:p w:rsidR="00EA778F" w:rsidRPr="00565F91" w:rsidRDefault="00EA778F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Среднесписочная численность работников по средним и малым предприятиям составила 945 человек.  Из них занято на предприятиях обрабатывающих производств и добыче полезных ископаемых – 23,8 %,  в сельском хозяйстве  –  14,5%, в строительстве  – 9,9 %, на предприятиях оптовой и розничной торговли, ремонта автотранспортных средств, бытовых изделий и предметов личного пользования – 10,3%. </w:t>
      </w:r>
    </w:p>
    <w:p w:rsidR="00EA778F" w:rsidRPr="00565F91" w:rsidRDefault="00EA778F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Через  информационные центры, действующие на базе библиотек, предпринимателям оказывается  методическая, консультаци</w:t>
      </w:r>
      <w:r w:rsidR="0077600F" w:rsidRPr="00565F91">
        <w:rPr>
          <w:rFonts w:ascii="Times New Roman" w:hAnsi="Times New Roman"/>
          <w:sz w:val="28"/>
          <w:szCs w:val="28"/>
        </w:rPr>
        <w:t>онная и организационная  помощь</w:t>
      </w:r>
      <w:r w:rsidRPr="00565F91">
        <w:rPr>
          <w:rFonts w:ascii="Times New Roman" w:hAnsi="Times New Roman"/>
          <w:sz w:val="28"/>
          <w:szCs w:val="28"/>
        </w:rPr>
        <w:t>.</w:t>
      </w:r>
    </w:p>
    <w:p w:rsidR="00EA778F" w:rsidRPr="00565F91" w:rsidRDefault="00EA778F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Важной отраслью экономики остается </w:t>
      </w:r>
      <w:r w:rsidRPr="00565F91">
        <w:rPr>
          <w:rFonts w:ascii="Times New Roman" w:hAnsi="Times New Roman"/>
          <w:b/>
          <w:sz w:val="28"/>
          <w:szCs w:val="28"/>
        </w:rPr>
        <w:t>сельское хозяйство</w:t>
      </w:r>
      <w:r w:rsidRPr="00565F91">
        <w:rPr>
          <w:rFonts w:ascii="Times New Roman" w:hAnsi="Times New Roman"/>
          <w:sz w:val="28"/>
          <w:szCs w:val="28"/>
        </w:rPr>
        <w:t xml:space="preserve">. В Вышневолоцком </w:t>
      </w:r>
      <w:r w:rsidR="0077600F" w:rsidRPr="00565F91">
        <w:rPr>
          <w:rFonts w:ascii="Times New Roman" w:hAnsi="Times New Roman"/>
          <w:sz w:val="28"/>
          <w:szCs w:val="28"/>
        </w:rPr>
        <w:t>городском округе</w:t>
      </w:r>
      <w:r w:rsidRPr="00565F91">
        <w:rPr>
          <w:rFonts w:ascii="Times New Roman" w:hAnsi="Times New Roman"/>
          <w:sz w:val="28"/>
          <w:szCs w:val="28"/>
        </w:rPr>
        <w:t xml:space="preserve"> работает 8 сельскохозяйственных предприятий и 15 крестьянских (фермерских) хозяйств, которые специализируются на производстве молока, мяса, картофеля и овощей. </w:t>
      </w:r>
    </w:p>
    <w:p w:rsidR="0077600F" w:rsidRPr="00565F91" w:rsidRDefault="00EA778F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Важным направлением работы администрации является ввод в оборот земель сельскохозяйственного назначения. </w:t>
      </w:r>
    </w:p>
    <w:p w:rsidR="00EA778F" w:rsidRPr="00565F91" w:rsidRDefault="00EA778F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С целью развития малого предпринимательства, крестьянских фермерских хозяйств, для сохранения стабильной ситуации на продовольственном рынке и удовлетворения потребности населения </w:t>
      </w:r>
      <w:r w:rsidR="004B7A67" w:rsidRPr="00565F91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 xml:space="preserve">Вышневолоцкого </w:t>
      </w:r>
      <w:r w:rsidR="004B7A67" w:rsidRPr="00565F91">
        <w:rPr>
          <w:rFonts w:ascii="Times New Roman" w:hAnsi="Times New Roman"/>
          <w:sz w:val="28"/>
          <w:szCs w:val="28"/>
        </w:rPr>
        <w:t>городского округа</w:t>
      </w:r>
      <w:r w:rsidRPr="00565F91">
        <w:rPr>
          <w:rFonts w:ascii="Times New Roman" w:hAnsi="Times New Roman"/>
          <w:sz w:val="28"/>
          <w:szCs w:val="28"/>
        </w:rPr>
        <w:t xml:space="preserve"> в промышленных и сельскохозяйстве</w:t>
      </w:r>
      <w:r w:rsidR="00F33BA1" w:rsidRPr="00565F91">
        <w:rPr>
          <w:rFonts w:ascii="Times New Roman" w:hAnsi="Times New Roman"/>
          <w:sz w:val="28"/>
          <w:szCs w:val="28"/>
        </w:rPr>
        <w:t>нных товарах в сентябре 2021</w:t>
      </w:r>
      <w:r w:rsidRPr="00565F91">
        <w:rPr>
          <w:rFonts w:ascii="Times New Roman" w:hAnsi="Times New Roman"/>
          <w:sz w:val="28"/>
          <w:szCs w:val="28"/>
        </w:rPr>
        <w:t xml:space="preserve"> года проведена Межрегиональная ярмарка с участием сельхозтоваропроизводителей и предприятий перерабатывающей промышленности нашего </w:t>
      </w:r>
      <w:r w:rsidR="00F33BA1" w:rsidRPr="00565F91">
        <w:rPr>
          <w:rFonts w:ascii="Times New Roman" w:hAnsi="Times New Roman"/>
          <w:sz w:val="28"/>
          <w:szCs w:val="28"/>
        </w:rPr>
        <w:t xml:space="preserve">округа </w:t>
      </w:r>
      <w:r w:rsidRPr="00565F91">
        <w:rPr>
          <w:rFonts w:ascii="Times New Roman" w:hAnsi="Times New Roman"/>
          <w:sz w:val="28"/>
          <w:szCs w:val="28"/>
        </w:rPr>
        <w:t xml:space="preserve">и других  </w:t>
      </w:r>
      <w:r w:rsidR="00F33BA1" w:rsidRPr="00565F91">
        <w:rPr>
          <w:rFonts w:ascii="Times New Roman" w:hAnsi="Times New Roman"/>
          <w:sz w:val="28"/>
          <w:szCs w:val="28"/>
        </w:rPr>
        <w:t xml:space="preserve">муниципалитетов </w:t>
      </w:r>
      <w:r w:rsidRPr="00565F91">
        <w:rPr>
          <w:rFonts w:ascii="Times New Roman" w:hAnsi="Times New Roman"/>
          <w:sz w:val="28"/>
          <w:szCs w:val="28"/>
        </w:rPr>
        <w:t xml:space="preserve">Тверской области, а также других областей Российской Федерации </w:t>
      </w:r>
    </w:p>
    <w:p w:rsidR="00EA778F" w:rsidRPr="00565F91" w:rsidRDefault="00EA778F" w:rsidP="00565F91">
      <w:pPr>
        <w:spacing w:after="0"/>
        <w:ind w:firstLine="284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65F9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Одним из направлений, которое может оказать влияние на рост экономики района, является </w:t>
      </w:r>
      <w:r w:rsidRPr="00565F91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туризм</w:t>
      </w:r>
      <w:r w:rsidRPr="00565F9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 Он должен играть важную роль в решении социальных проблем, обеспечивая создание дополнительных рабочих мест и повышение благосостояния населения. </w:t>
      </w:r>
    </w:p>
    <w:p w:rsidR="00EA778F" w:rsidRPr="00565F91" w:rsidRDefault="00EA778F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Вышневолоцкий </w:t>
      </w:r>
      <w:r w:rsidR="001D4C51"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городской округ </w:t>
      </w:r>
      <w:r w:rsidRPr="00565F91">
        <w:rPr>
          <w:rFonts w:ascii="Times New Roman" w:hAnsi="Times New Roman"/>
          <w:sz w:val="28"/>
          <w:szCs w:val="28"/>
          <w:shd w:val="clear" w:color="auto" w:fill="FFFFFF"/>
        </w:rPr>
        <w:t>обладает огромным потенциалом для развития как внутреннего туризма, так и для приема иностранных путешественников. Мы обладаем богатым историческим и культурным наследием,  уникальными природными ресурсами.</w:t>
      </w:r>
    </w:p>
    <w:p w:rsidR="001D4C51" w:rsidRPr="00565F91" w:rsidRDefault="00EA778F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Для гостей и жителей Вышневолоцкого </w:t>
      </w:r>
      <w:r w:rsidR="001D4C51"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городского округа </w:t>
      </w: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 подготовлены два туристических</w:t>
      </w:r>
      <w:r w:rsidRPr="00565F9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65F91">
        <w:rPr>
          <w:rStyle w:val="af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маршрут</w:t>
      </w:r>
      <w:r w:rsidRPr="00565F9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307984"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  (2018)</w:t>
      </w: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  –  «В краю вдохновения…» и «Здесь дремлют древние погосты…», с которыми наша  Т</w:t>
      </w:r>
      <w:r w:rsidRPr="00565F91">
        <w:rPr>
          <w:rFonts w:ascii="Times New Roman" w:hAnsi="Times New Roman"/>
          <w:sz w:val="28"/>
          <w:szCs w:val="28"/>
        </w:rPr>
        <w:t>уристическая компания</w:t>
      </w: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  знакомит жителей района и других регионов страны</w:t>
      </w:r>
    </w:p>
    <w:p w:rsidR="00EA778F" w:rsidRPr="00565F91" w:rsidRDefault="00EA778F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lastRenderedPageBreak/>
        <w:t xml:space="preserve">Важной отраслью экономики является </w:t>
      </w:r>
      <w:r w:rsidRPr="00565F91">
        <w:rPr>
          <w:rFonts w:ascii="Times New Roman" w:hAnsi="Times New Roman"/>
          <w:b/>
          <w:sz w:val="28"/>
          <w:szCs w:val="28"/>
        </w:rPr>
        <w:t>жилищно-коммунальное хозяйство</w:t>
      </w:r>
      <w:r w:rsidRPr="00565F91">
        <w:rPr>
          <w:rFonts w:ascii="Times New Roman" w:hAnsi="Times New Roman"/>
          <w:sz w:val="28"/>
          <w:szCs w:val="28"/>
        </w:rPr>
        <w:t>. За счет качественной подготовки объектов теплоснабжения и грамотной организаци</w:t>
      </w:r>
      <w:r w:rsidR="001D4C51" w:rsidRPr="00565F91">
        <w:rPr>
          <w:rFonts w:ascii="Times New Roman" w:hAnsi="Times New Roman"/>
          <w:sz w:val="28"/>
          <w:szCs w:val="28"/>
        </w:rPr>
        <w:t>и работы отопительный сезон 2020-2021</w:t>
      </w:r>
      <w:r w:rsidRPr="00565F91">
        <w:rPr>
          <w:rFonts w:ascii="Times New Roman" w:hAnsi="Times New Roman"/>
          <w:sz w:val="28"/>
          <w:szCs w:val="28"/>
        </w:rPr>
        <w:t xml:space="preserve"> годов прошел без серьезных сбоев. </w:t>
      </w:r>
    </w:p>
    <w:p w:rsidR="00CF4872" w:rsidRPr="00565F91" w:rsidRDefault="00EA778F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Выполнение работ по </w:t>
      </w:r>
      <w:r w:rsidRPr="00565F91">
        <w:rPr>
          <w:rFonts w:ascii="Times New Roman" w:hAnsi="Times New Roman"/>
          <w:b/>
          <w:sz w:val="28"/>
          <w:szCs w:val="28"/>
        </w:rPr>
        <w:t>благоустройству населенных пунктов</w:t>
      </w:r>
      <w:r w:rsidRPr="00565F91">
        <w:rPr>
          <w:rFonts w:ascii="Times New Roman" w:hAnsi="Times New Roman"/>
          <w:sz w:val="28"/>
          <w:szCs w:val="28"/>
        </w:rPr>
        <w:t xml:space="preserve"> невозможно без активного участия самих жителей. Кроме обычных работ по очистке территории, ликвидации несанкционированных свалок, много внимания было уделено разбивке цветников, созданию зон отдыха в населенных пунктах и на территориях организаций. </w:t>
      </w:r>
    </w:p>
    <w:p w:rsidR="006E3D48" w:rsidRPr="00565F91" w:rsidRDefault="00EA778F" w:rsidP="00565F91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65F91">
        <w:rPr>
          <w:rFonts w:ascii="Times New Roman" w:hAnsi="Times New Roman"/>
          <w:sz w:val="28"/>
          <w:szCs w:val="28"/>
        </w:rPr>
        <w:t xml:space="preserve">Благодаря выделению Правительством Тверской области значительных финансовых средств выполнен огромный объем работ по </w:t>
      </w:r>
      <w:r w:rsidRPr="00565F91">
        <w:rPr>
          <w:rFonts w:ascii="Times New Roman" w:hAnsi="Times New Roman"/>
          <w:bCs/>
          <w:sz w:val="28"/>
          <w:szCs w:val="28"/>
        </w:rPr>
        <w:t xml:space="preserve">ремонту автомобильных дорог общего пользования местного значения в границах населенных пунктов. </w:t>
      </w:r>
    </w:p>
    <w:p w:rsidR="006E3D48" w:rsidRPr="00565F91" w:rsidRDefault="006E3D48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F1F35" w:rsidRPr="00565F91" w:rsidRDefault="001F1F35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bCs/>
          <w:sz w:val="28"/>
          <w:szCs w:val="28"/>
          <w:u w:val="single"/>
        </w:rPr>
        <w:t>Демографическая ситуация</w:t>
      </w:r>
    </w:p>
    <w:p w:rsidR="00A82C0F" w:rsidRPr="00565F91" w:rsidRDefault="00A82C0F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82C0F" w:rsidRPr="00565F91" w:rsidRDefault="00A82C0F" w:rsidP="00565F91">
      <w:pPr>
        <w:pStyle w:val="aa"/>
        <w:ind w:firstLine="284"/>
        <w:rPr>
          <w:sz w:val="28"/>
          <w:szCs w:val="28"/>
        </w:rPr>
      </w:pPr>
      <w:r w:rsidRPr="00565F91">
        <w:rPr>
          <w:sz w:val="28"/>
          <w:szCs w:val="28"/>
        </w:rPr>
        <w:t xml:space="preserve">Демографическая ситуация в Вышневолоцком </w:t>
      </w:r>
      <w:r w:rsidR="001D4C51" w:rsidRPr="00565F91">
        <w:rPr>
          <w:sz w:val="28"/>
          <w:szCs w:val="28"/>
        </w:rPr>
        <w:t>городском округе</w:t>
      </w:r>
      <w:r w:rsidRPr="00565F91">
        <w:rPr>
          <w:sz w:val="28"/>
          <w:szCs w:val="28"/>
        </w:rPr>
        <w:t xml:space="preserve"> остается сложной, что обусловлено превышением числа смертей над числом рождений и миграционным оттоком населения. Вследствие этих негативных тенденций наблюдается как сокращение общей численности населения Вышневолоцкого </w:t>
      </w:r>
      <w:r w:rsidR="001D4C51" w:rsidRPr="00565F91">
        <w:rPr>
          <w:sz w:val="28"/>
          <w:szCs w:val="28"/>
        </w:rPr>
        <w:t>городского округа</w:t>
      </w:r>
      <w:r w:rsidRPr="00565F91">
        <w:rPr>
          <w:sz w:val="28"/>
          <w:szCs w:val="28"/>
        </w:rPr>
        <w:t>, так и изменения в возрастном составе. Продолжается процесс демографического старения населения.</w:t>
      </w:r>
    </w:p>
    <w:p w:rsidR="001D4C51" w:rsidRPr="00565F91" w:rsidRDefault="001D4C51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Численность населения Вышневолоцкого городского округа на 01.01.2020  составляет 67476 человек (из них городское население - 49992 чел., сельское население -17484 чел.).  </w:t>
      </w:r>
    </w:p>
    <w:p w:rsidR="00A82C0F" w:rsidRPr="00565F91" w:rsidRDefault="001D4C51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Численность населения Вышневолоцкого городского округа на 01.01.2021  составляет 66174 человек (из них городское население - 49142 чел., сельское население -17032 чел.).  Демографическая ситуация характеризовалась продолжающимся процессом естественной убыли населения. По данным Тверьстата,  за 2019  год в Вышневолоцком городском округе родилось – 474 чел., умерло  1530 человек. </w:t>
      </w:r>
      <w:r w:rsidR="001F1F35" w:rsidRPr="00565F91">
        <w:rPr>
          <w:rFonts w:ascii="Times New Roman" w:hAnsi="Times New Roman"/>
          <w:sz w:val="28"/>
          <w:szCs w:val="28"/>
        </w:rPr>
        <w:t xml:space="preserve">Общая численность населения  сохраняет тенденцию к снижению. </w:t>
      </w:r>
    </w:p>
    <w:p w:rsidR="00672526" w:rsidRPr="00565F91" w:rsidRDefault="00672526" w:rsidP="00565F91">
      <w:pPr>
        <w:pStyle w:val="af2"/>
        <w:widowControl w:val="0"/>
        <w:numPr>
          <w:ilvl w:val="0"/>
          <w:numId w:val="17"/>
        </w:numPr>
        <w:autoSpaceDE w:val="0"/>
        <w:autoSpaceDN w:val="0"/>
        <w:adjustRightInd w:val="0"/>
        <w:ind w:left="0" w:right="-76" w:firstLine="284"/>
        <w:jc w:val="both"/>
        <w:rPr>
          <w:sz w:val="28"/>
          <w:szCs w:val="28"/>
        </w:rPr>
      </w:pPr>
      <w:r w:rsidRPr="00565F91">
        <w:rPr>
          <w:b/>
          <w:sz w:val="28"/>
          <w:szCs w:val="28"/>
          <w:u w:val="single"/>
        </w:rPr>
        <w:t>Цели и задачи муниципальной системы образования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D2892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Система образования Вышневолоцкого </w:t>
      </w:r>
      <w:r w:rsidR="001D4C51" w:rsidRPr="00565F91">
        <w:rPr>
          <w:rFonts w:ascii="Times New Roman" w:hAnsi="Times New Roman"/>
          <w:sz w:val="28"/>
          <w:szCs w:val="28"/>
        </w:rPr>
        <w:t>городского округа</w:t>
      </w:r>
      <w:r w:rsidRPr="00565F91">
        <w:rPr>
          <w:rFonts w:ascii="Times New Roman" w:hAnsi="Times New Roman"/>
          <w:sz w:val="28"/>
          <w:szCs w:val="28"/>
        </w:rPr>
        <w:t xml:space="preserve"> оказывает значительное влияние на социально-экономическое развитие района. Являясь самым большим потребителем бюджетных ср</w:t>
      </w:r>
      <w:r w:rsidR="001D4C51" w:rsidRPr="00565F91">
        <w:rPr>
          <w:rFonts w:ascii="Times New Roman" w:hAnsi="Times New Roman"/>
          <w:sz w:val="28"/>
          <w:szCs w:val="28"/>
        </w:rPr>
        <w:t>едств</w:t>
      </w:r>
      <w:r w:rsidRPr="00565F91">
        <w:rPr>
          <w:rFonts w:ascii="Times New Roman" w:hAnsi="Times New Roman"/>
          <w:sz w:val="28"/>
          <w:szCs w:val="28"/>
        </w:rPr>
        <w:t xml:space="preserve">, система образования обеспечивает доступное бесплатное дошкольное, общее и дополнительное образование. Система общего образования обеспечивает необходимый уровень подготовки выпускников школ для продолжения образования. Значительное место в работе образовательных учреждений занимает </w:t>
      </w:r>
      <w:r w:rsidRPr="00565F91">
        <w:rPr>
          <w:rFonts w:ascii="Times New Roman" w:hAnsi="Times New Roman"/>
          <w:sz w:val="28"/>
          <w:szCs w:val="28"/>
        </w:rPr>
        <w:lastRenderedPageBreak/>
        <w:t xml:space="preserve">воспитательная работа, обеспечивающая досуг и развитие детей в вопросах краеведения, экологии, права, здорового образа жизни, патриотизма, уважения к старшим поколениям. Обеспечение отдыха и занятости детей в дни каникул способствует укреплению здоровья детей и сдерживает подростковую преступность и правонарушения. 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 </w:t>
      </w:r>
      <w:r w:rsidR="003D2892" w:rsidRPr="00565F91">
        <w:rPr>
          <w:rFonts w:ascii="Times New Roman" w:hAnsi="Times New Roman"/>
          <w:sz w:val="28"/>
          <w:szCs w:val="28"/>
        </w:rPr>
        <w:t>округе</w:t>
      </w:r>
      <w:r w:rsidRPr="00565F91">
        <w:rPr>
          <w:rFonts w:ascii="Times New Roman" w:hAnsi="Times New Roman"/>
          <w:sz w:val="28"/>
          <w:szCs w:val="28"/>
        </w:rPr>
        <w:t xml:space="preserve"> оказываются услуги по дошкольному, общему</w:t>
      </w:r>
      <w:r w:rsidR="003D2892" w:rsidRPr="00565F91">
        <w:rPr>
          <w:rFonts w:ascii="Times New Roman" w:hAnsi="Times New Roman"/>
          <w:sz w:val="28"/>
          <w:szCs w:val="28"/>
        </w:rPr>
        <w:t xml:space="preserve"> и дополнительному образованию, есть </w:t>
      </w:r>
      <w:r w:rsidRPr="00565F91">
        <w:rPr>
          <w:rFonts w:ascii="Times New Roman" w:hAnsi="Times New Roman"/>
          <w:sz w:val="28"/>
          <w:szCs w:val="28"/>
        </w:rPr>
        <w:t xml:space="preserve">возможностью получать в городе среднее и высшее профессиональное образование. </w:t>
      </w:r>
      <w:r w:rsidRPr="00565F91">
        <w:rPr>
          <w:rFonts w:ascii="Times New Roman" w:hAnsi="Times New Roman"/>
          <w:spacing w:val="4"/>
          <w:sz w:val="28"/>
          <w:szCs w:val="28"/>
        </w:rPr>
        <w:t xml:space="preserve"> </w:t>
      </w:r>
    </w:p>
    <w:p w:rsidR="00672526" w:rsidRPr="00565F91" w:rsidRDefault="00672526" w:rsidP="00565F9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pacing w:val="5"/>
          <w:sz w:val="28"/>
          <w:szCs w:val="28"/>
        </w:rPr>
        <w:t>Социальный  заказ,  который  выполняют образовательные учреждения, за последние годы сформулирован на основе законодательных актов федерального и регионального уровней. Выпу</w:t>
      </w:r>
      <w:r w:rsidRPr="00565F91">
        <w:rPr>
          <w:rFonts w:ascii="Times New Roman" w:hAnsi="Times New Roman"/>
          <w:spacing w:val="4"/>
          <w:sz w:val="28"/>
          <w:szCs w:val="28"/>
        </w:rPr>
        <w:t>скник, получивший среднее  общее образование - это человек, который освоил образова</w:t>
      </w:r>
      <w:r w:rsidRPr="00565F91">
        <w:rPr>
          <w:rFonts w:ascii="Times New Roman" w:hAnsi="Times New Roman"/>
          <w:spacing w:val="4"/>
          <w:sz w:val="28"/>
          <w:szCs w:val="28"/>
        </w:rPr>
        <w:softHyphen/>
      </w:r>
      <w:r w:rsidRPr="00565F91">
        <w:rPr>
          <w:rFonts w:ascii="Times New Roman" w:hAnsi="Times New Roman"/>
          <w:spacing w:val="5"/>
          <w:sz w:val="28"/>
          <w:szCs w:val="28"/>
        </w:rPr>
        <w:t xml:space="preserve">тельные программы по предметам школьного учебного  плана, овладел основами компьютерной грамотности,  получил навыки технического обслуживания вычислительной </w:t>
      </w:r>
      <w:r w:rsidRPr="00565F91">
        <w:rPr>
          <w:rFonts w:ascii="Times New Roman" w:hAnsi="Times New Roman"/>
          <w:spacing w:val="4"/>
          <w:sz w:val="28"/>
          <w:szCs w:val="28"/>
        </w:rPr>
        <w:t xml:space="preserve">техники, умеет быстро адаптироваться к меняющимся социльно-экономическим отношениям, знает свои гражданские права и умеет их реализовывать, ведет здоровый образ жизни, обладает </w:t>
      </w:r>
      <w:r w:rsidRPr="00565F91">
        <w:rPr>
          <w:rFonts w:ascii="Times New Roman" w:hAnsi="Times New Roman"/>
          <w:spacing w:val="3"/>
          <w:sz w:val="28"/>
          <w:szCs w:val="28"/>
        </w:rPr>
        <w:t>чувством социальной ответственности.</w:t>
      </w:r>
    </w:p>
    <w:p w:rsidR="00672526" w:rsidRPr="00565F91" w:rsidRDefault="00672526" w:rsidP="00565F91">
      <w:pPr>
        <w:shd w:val="clear" w:color="auto" w:fill="FFFFFF"/>
        <w:spacing w:after="0" w:line="240" w:lineRule="auto"/>
        <w:ind w:right="-39"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pacing w:val="6"/>
          <w:sz w:val="28"/>
          <w:szCs w:val="28"/>
        </w:rPr>
        <w:t>При формировании социального заказа учтены также социокультурные факторы контин</w:t>
      </w:r>
      <w:r w:rsidRPr="00565F91">
        <w:rPr>
          <w:rFonts w:ascii="Times New Roman" w:hAnsi="Times New Roman"/>
          <w:spacing w:val="6"/>
          <w:sz w:val="28"/>
          <w:szCs w:val="28"/>
        </w:rPr>
        <w:softHyphen/>
      </w:r>
      <w:r w:rsidRPr="00565F91">
        <w:rPr>
          <w:rFonts w:ascii="Times New Roman" w:hAnsi="Times New Roman"/>
          <w:spacing w:val="5"/>
          <w:sz w:val="28"/>
          <w:szCs w:val="28"/>
        </w:rPr>
        <w:t>гента учащихся, родителей, их запросы и</w:t>
      </w:r>
      <w:r w:rsidR="00565F91" w:rsidRPr="00565F9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65F91">
        <w:rPr>
          <w:rFonts w:ascii="Times New Roman" w:hAnsi="Times New Roman"/>
          <w:spacing w:val="5"/>
          <w:sz w:val="28"/>
          <w:szCs w:val="28"/>
        </w:rPr>
        <w:t xml:space="preserve"> ожидания, выявленные в результате </w:t>
      </w:r>
      <w:r w:rsidRPr="00565F91">
        <w:rPr>
          <w:rFonts w:ascii="Times New Roman" w:hAnsi="Times New Roman"/>
          <w:spacing w:val="3"/>
          <w:sz w:val="28"/>
          <w:szCs w:val="28"/>
        </w:rPr>
        <w:t>анкетирования</w:t>
      </w:r>
      <w:r w:rsidRPr="00565F91">
        <w:rPr>
          <w:rFonts w:ascii="Times New Roman" w:hAnsi="Times New Roman"/>
          <w:spacing w:val="10"/>
          <w:sz w:val="28"/>
          <w:szCs w:val="28"/>
        </w:rPr>
        <w:t xml:space="preserve">. </w:t>
      </w:r>
      <w:r w:rsidRPr="00565F91">
        <w:rPr>
          <w:rFonts w:ascii="Times New Roman" w:hAnsi="Times New Roman"/>
          <w:spacing w:val="6"/>
          <w:sz w:val="28"/>
          <w:szCs w:val="28"/>
        </w:rPr>
        <w:t xml:space="preserve">Профориентационная работа в школах  направлена на выбор выпускниками учебных заведений по подготовке дефицитных  в </w:t>
      </w:r>
      <w:r w:rsidR="00586753">
        <w:rPr>
          <w:rFonts w:ascii="Times New Roman" w:hAnsi="Times New Roman"/>
          <w:spacing w:val="6"/>
          <w:sz w:val="28"/>
          <w:szCs w:val="28"/>
        </w:rPr>
        <w:t xml:space="preserve">районе </w:t>
      </w:r>
      <w:r w:rsidRPr="00565F91">
        <w:rPr>
          <w:rFonts w:ascii="Times New Roman" w:hAnsi="Times New Roman"/>
          <w:spacing w:val="6"/>
          <w:sz w:val="28"/>
          <w:szCs w:val="28"/>
        </w:rPr>
        <w:t xml:space="preserve">профессий:    </w:t>
      </w:r>
      <w:r w:rsidRPr="00565F91">
        <w:rPr>
          <w:rFonts w:ascii="Times New Roman" w:hAnsi="Times New Roman"/>
          <w:sz w:val="28"/>
          <w:szCs w:val="28"/>
        </w:rPr>
        <w:t xml:space="preserve">  педагогических кадров по ряду специальностей, специалистов сельского хозяйства, промышленности, жилищно-коммунального хозяйства. Имеется потребность в таких кадрах, как  ветврачи,  швеи,  сварщики,  электрики, сантехники, слесари, токари, </w:t>
      </w:r>
      <w:r w:rsidRPr="00565F91">
        <w:rPr>
          <w:rFonts w:ascii="Times New Roman" w:hAnsi="Times New Roman"/>
          <w:spacing w:val="8"/>
          <w:sz w:val="28"/>
          <w:szCs w:val="28"/>
        </w:rPr>
        <w:t>рабочие строительных специальностей,</w:t>
      </w:r>
      <w:r w:rsidRPr="00565F91">
        <w:rPr>
          <w:rFonts w:ascii="Times New Roman" w:hAnsi="Times New Roman"/>
          <w:spacing w:val="5"/>
          <w:sz w:val="28"/>
          <w:szCs w:val="28"/>
        </w:rPr>
        <w:t xml:space="preserve">  общественного питания.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Деятельность системы образования Вышневолоцкого </w:t>
      </w:r>
      <w:r w:rsidR="00E030F3" w:rsidRPr="00565F91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86753">
        <w:rPr>
          <w:rFonts w:ascii="Times New Roman" w:hAnsi="Times New Roman"/>
          <w:sz w:val="28"/>
          <w:szCs w:val="28"/>
        </w:rPr>
        <w:t>о</w:t>
      </w:r>
      <w:r w:rsidRPr="00565F91">
        <w:rPr>
          <w:rFonts w:ascii="Times New Roman" w:hAnsi="Times New Roman"/>
          <w:sz w:val="28"/>
          <w:szCs w:val="28"/>
        </w:rPr>
        <w:t xml:space="preserve">существляется в соответствии с основными направлениями и приоритетами образовательной политики в стране и Тверской области. Это достигается путем принятия программы развития муниципальной системы образования, которая проходит обязательное согласование на уровне региона. 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Целью муниципальной системы образования является повышение качества и доступности предоставляемых образовательных услуг населению Вышневолоцкого </w:t>
      </w:r>
      <w:r w:rsidR="00E030F3" w:rsidRPr="00565F91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565F91">
        <w:rPr>
          <w:rFonts w:ascii="Times New Roman" w:hAnsi="Times New Roman"/>
          <w:sz w:val="28"/>
          <w:szCs w:val="28"/>
        </w:rPr>
        <w:t xml:space="preserve">за счет эффективного использования материально-технических, кадровых, финансовых и управленческих ресурсов. 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Цель достигается через решение следующих задач: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достижение качества образовательных результатов обучающихся;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обеспечение качества условий предоставления образовательных услуг;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совершенствование управления муниципальной системой образования.</w:t>
      </w:r>
    </w:p>
    <w:p w:rsidR="00672526" w:rsidRPr="00565F91" w:rsidRDefault="00672526" w:rsidP="00565F91">
      <w:pPr>
        <w:keepNext/>
        <w:spacing w:before="240" w:after="60" w:line="240" w:lineRule="auto"/>
        <w:ind w:firstLine="284"/>
        <w:outlineLvl w:val="0"/>
        <w:rPr>
          <w:rFonts w:ascii="Times New Roman" w:hAnsi="Times New Roman"/>
          <w:b/>
          <w:bCs/>
          <w:kern w:val="32"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bCs/>
          <w:kern w:val="32"/>
          <w:sz w:val="28"/>
          <w:szCs w:val="28"/>
          <w:u w:val="single"/>
        </w:rPr>
        <w:t>2. Доступность образования</w:t>
      </w:r>
    </w:p>
    <w:p w:rsidR="00672526" w:rsidRPr="00565F91" w:rsidRDefault="00672526" w:rsidP="00565F91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u w:val="single"/>
        </w:rPr>
      </w:pPr>
    </w:p>
    <w:p w:rsidR="00672526" w:rsidRPr="00565F91" w:rsidRDefault="00672526" w:rsidP="00565F91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sz w:val="28"/>
          <w:szCs w:val="28"/>
          <w:u w:val="single"/>
        </w:rPr>
        <w:t>Структура сети и динамика её изменений</w:t>
      </w:r>
    </w:p>
    <w:p w:rsidR="001D4C51" w:rsidRPr="00565F91" w:rsidRDefault="001D4C51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lastRenderedPageBreak/>
        <w:t xml:space="preserve">Современные тенденции развития образования объединены одним важным и значимым критерием – повышением его качества. Качество образования – та первооснова, на которой строится фундамент и разрабатывается общая образовательная политика нашей страны, региона, округа. </w:t>
      </w:r>
    </w:p>
    <w:p w:rsidR="001D4C51" w:rsidRPr="00565F91" w:rsidRDefault="001D4C51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Образовательная сеть Вышневолоцкого городского округа представлена 52 учреждениями: 26 дошкольных образовательных организаций, 4 учреждения дополнительного образования, 22 общеобразовательные организации.</w:t>
      </w:r>
    </w:p>
    <w:p w:rsidR="001D4C51" w:rsidRPr="00565F91" w:rsidRDefault="001D4C51" w:rsidP="00565F91">
      <w:pPr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72526" w:rsidRPr="00565F91" w:rsidRDefault="00672526" w:rsidP="00565F91">
      <w:pPr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Важным элементом обеспечения доступности и качества образовательных услуг остаётся совершенствование инфраструктуры образовательной сети. </w:t>
      </w:r>
    </w:p>
    <w:p w:rsidR="00E030F3" w:rsidRPr="00565F91" w:rsidRDefault="00E030F3" w:rsidP="00565F91">
      <w:pPr>
        <w:pStyle w:val="af2"/>
        <w:spacing w:line="360" w:lineRule="auto"/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>В настоящее время для России чрезвычайно актуальна проблема выявления, развития и поддержки одарённых детей. Раскрытие и реализация их способностей и талантов важны не только для одарённого ребёнка как для отдельной личности, но и для общества в целом. Одарённые, талантливые дети и молодёжь — это потенциал любой страны, позволяющий ей эффективно развиваться и конструктивно решать современные экономические и социальные задачи.</w:t>
      </w:r>
    </w:p>
    <w:p w:rsidR="00E030F3" w:rsidRPr="00565F91" w:rsidRDefault="00E030F3" w:rsidP="00565F91">
      <w:pPr>
        <w:ind w:firstLine="284"/>
        <w:jc w:val="both"/>
        <w:rPr>
          <w:rFonts w:ascii="Times New Roman" w:hAnsi="Times New Roman"/>
          <w:color w:val="FF0000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На территории Вышневолоцкого городского округа в 2020-2021 учебном году в системе дополнительного образования</w:t>
      </w:r>
      <w:r w:rsidR="00565F91" w:rsidRPr="00565F91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стартовал муниципальный проект «Одаренные дети».</w:t>
      </w:r>
      <w:r w:rsidR="00565F91" w:rsidRPr="00565F91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Задачами проекта являются мотивация, раскрытие потенциала обучающихся, обеспечение условий, создание благоприятной среды, организация индивидуальной деятельности с одаренными детьми.</w:t>
      </w:r>
    </w:p>
    <w:p w:rsidR="00E030F3" w:rsidRPr="00565F91" w:rsidRDefault="00E030F3" w:rsidP="00565F91">
      <w:pPr>
        <w:pStyle w:val="af2"/>
        <w:spacing w:line="360" w:lineRule="auto"/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>В рамках данного проекта было организовано 19 творческих объединений по 11 предметам на базе Гимназии №2, школ № 6, 10, 12, 13, 19 и Лицея №15. Под руководством опытных педагогов 160 школьников</w:t>
      </w:r>
      <w:r w:rsidR="00B0246F">
        <w:rPr>
          <w:sz w:val="28"/>
          <w:szCs w:val="28"/>
        </w:rPr>
        <w:t xml:space="preserve"> </w:t>
      </w:r>
      <w:r w:rsidRPr="00565F91">
        <w:rPr>
          <w:sz w:val="28"/>
          <w:szCs w:val="28"/>
        </w:rPr>
        <w:t>прошли</w:t>
      </w:r>
      <w:r w:rsidR="00B0246F">
        <w:rPr>
          <w:sz w:val="28"/>
          <w:szCs w:val="28"/>
        </w:rPr>
        <w:t xml:space="preserve"> </w:t>
      </w:r>
      <w:r w:rsidRPr="00565F91">
        <w:rPr>
          <w:sz w:val="28"/>
          <w:szCs w:val="28"/>
        </w:rPr>
        <w:t>обучение по выбранным предметам, приняли участие в олимпиадах различного уровня и достигли высоких результатов.</w:t>
      </w:r>
    </w:p>
    <w:p w:rsidR="00E030F3" w:rsidRPr="00565F91" w:rsidRDefault="00E030F3" w:rsidP="00565F91">
      <w:pPr>
        <w:pStyle w:val="af2"/>
        <w:spacing w:line="360" w:lineRule="auto"/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>В рамках реализации муниципального проекта «Одаренные дети» при содействии администрации Вышневолоцкого городского округа, экскурсионного агентства «Древний Волок» Управлением образования были организованы экскурсионные поездки для  обучающихся и руководителей творческих объединений филологической направленности в г.Торжок,  технической направленности – в г.Тверь,  в детский технопарк «Кванториум».</w:t>
      </w:r>
    </w:p>
    <w:p w:rsidR="00E030F3" w:rsidRPr="00565F91" w:rsidRDefault="00E030F3" w:rsidP="00565F91">
      <w:pPr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030F3" w:rsidRPr="00565F91" w:rsidRDefault="00E030F3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Работа муниципальной системы образования строится в соответствии с основными стратегическими целями и задачами национального проекта </w:t>
      </w:r>
      <w:r w:rsidR="00565F91" w:rsidRPr="00565F91">
        <w:rPr>
          <w:rFonts w:ascii="Times New Roman" w:hAnsi="Times New Roman"/>
          <w:sz w:val="28"/>
          <w:szCs w:val="28"/>
        </w:rPr>
        <w:t xml:space="preserve">               «</w:t>
      </w:r>
      <w:r w:rsidRPr="00565F91">
        <w:rPr>
          <w:rFonts w:ascii="Times New Roman" w:hAnsi="Times New Roman"/>
          <w:sz w:val="28"/>
          <w:szCs w:val="28"/>
        </w:rPr>
        <w:t>Образование».</w:t>
      </w:r>
    </w:p>
    <w:p w:rsidR="00E030F3" w:rsidRPr="00565F91" w:rsidRDefault="00E030F3" w:rsidP="00565F91">
      <w:pPr>
        <w:shd w:val="clear" w:color="auto" w:fill="FFFFFF"/>
        <w:spacing w:before="100" w:beforeAutospacing="1" w:after="100" w:afterAutospacing="1" w:line="438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Муниципальная система образования администрации Вышневолоцкого городского округа реализуются шесть федеральных проектов, одним из которых, входящих в национальный проект,  является «Современная школа».</w:t>
      </w:r>
    </w:p>
    <w:p w:rsidR="00E030F3" w:rsidRPr="00565F91" w:rsidRDefault="00E030F3" w:rsidP="00565F91">
      <w:pPr>
        <w:pStyle w:val="a5"/>
        <w:shd w:val="clear" w:color="auto" w:fill="FFFFFF"/>
        <w:spacing w:before="0" w:beforeAutospacing="0" w:after="360" w:afterAutospacing="0"/>
        <w:ind w:firstLine="284"/>
        <w:jc w:val="both"/>
        <w:rPr>
          <w:rFonts w:eastAsiaTheme="minorEastAsia"/>
          <w:sz w:val="28"/>
          <w:szCs w:val="28"/>
        </w:rPr>
      </w:pPr>
      <w:r w:rsidRPr="00565F91">
        <w:rPr>
          <w:rFonts w:eastAsiaTheme="minorEastAsia"/>
          <w:sz w:val="28"/>
          <w:szCs w:val="28"/>
        </w:rPr>
        <w:t xml:space="preserve">     В рамках этого проекта на базе МБОУ «Зеленогорская СОШ» и МБОУ СОШ №12  1 октября 2020 года началась работа Центров образования цифрового и гуманитарного профилей «Точка роста».</w:t>
      </w:r>
    </w:p>
    <w:p w:rsidR="00E030F3" w:rsidRPr="00565F91" w:rsidRDefault="00E030F3" w:rsidP="00565F91">
      <w:pPr>
        <w:pStyle w:val="a5"/>
        <w:shd w:val="clear" w:color="auto" w:fill="FFFFFF"/>
        <w:spacing w:before="0" w:beforeAutospacing="0" w:after="360" w:afterAutospacing="0"/>
        <w:ind w:firstLine="284"/>
        <w:jc w:val="both"/>
        <w:rPr>
          <w:rFonts w:eastAsiaTheme="minorEastAsia"/>
          <w:sz w:val="28"/>
          <w:szCs w:val="28"/>
        </w:rPr>
      </w:pPr>
      <w:r w:rsidRPr="00565F91">
        <w:rPr>
          <w:rFonts w:eastAsiaTheme="minorEastAsia"/>
          <w:sz w:val="28"/>
          <w:szCs w:val="28"/>
        </w:rPr>
        <w:t>Центр «Точка Роста» важен для развития общекультурных ценностей, цифровой грамотности, шахматного образования, проектной деятельности, творческой социальной самореализации детей, педагогов, родительской общественности и должен обеспечить формирование современных компетенций и навыков у школьников. В Центре реализуются не только общеобразовательные программы по предметам «Информатика», «Технология» и «ОБЖ» с обновленным содержанием и материально-технической базой, но и программы дополнительного образования по IT-технологиям, медиатворчеству, шахматному образованию, проектной и внеурочной деятельности.</w:t>
      </w:r>
    </w:p>
    <w:p w:rsidR="00E030F3" w:rsidRPr="00565F91" w:rsidRDefault="00E030F3" w:rsidP="00565F91">
      <w:pPr>
        <w:pStyle w:val="a5"/>
        <w:shd w:val="clear" w:color="auto" w:fill="FFFFFF"/>
        <w:spacing w:before="0" w:beforeAutospacing="0" w:after="360" w:afterAutospacing="0"/>
        <w:ind w:firstLine="284"/>
        <w:jc w:val="both"/>
        <w:rPr>
          <w:rFonts w:eastAsiaTheme="minorEastAsia"/>
          <w:sz w:val="28"/>
          <w:szCs w:val="28"/>
        </w:rPr>
      </w:pPr>
      <w:r w:rsidRPr="00565F91">
        <w:rPr>
          <w:rFonts w:eastAsiaTheme="minorEastAsia"/>
          <w:sz w:val="28"/>
          <w:szCs w:val="28"/>
        </w:rPr>
        <w:t>Кабинеты оборудованы современными приборами и инструментами для работы учащихся и педагогов: квадрокоптерами, манекенами для мастер-классов по оказанию первой медицинской помощи, шлемами виртуальной реальности, шахматными столами, ноутбуками, 3D-принтером.</w:t>
      </w:r>
    </w:p>
    <w:p w:rsidR="00E030F3" w:rsidRPr="00565F91" w:rsidRDefault="00E030F3" w:rsidP="00565F91">
      <w:pPr>
        <w:ind w:firstLine="284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В работу «Точек роста» включаются инициативные педагоги, которые прошли дистанционное обучение  и умеют поддержать  интерес детей  к учебе и научно-техническому творчеству, медиатворчеству, шахматному образованию.</w:t>
      </w:r>
    </w:p>
    <w:p w:rsidR="00E030F3" w:rsidRPr="00565F91" w:rsidRDefault="00E030F3" w:rsidP="00565F91">
      <w:pPr>
        <w:pStyle w:val="a5"/>
        <w:shd w:val="clear" w:color="auto" w:fill="FFFFFF"/>
        <w:spacing w:before="0" w:beforeAutospacing="0" w:after="360" w:afterAutospacing="0"/>
        <w:ind w:firstLine="284"/>
        <w:jc w:val="both"/>
        <w:rPr>
          <w:rFonts w:eastAsiaTheme="minorEastAsia"/>
          <w:sz w:val="28"/>
          <w:szCs w:val="28"/>
        </w:rPr>
      </w:pPr>
      <w:r w:rsidRPr="00565F91">
        <w:rPr>
          <w:rFonts w:eastAsiaTheme="minorEastAsia"/>
          <w:sz w:val="28"/>
          <w:szCs w:val="28"/>
        </w:rPr>
        <w:t>Благодаря такому центру обучающиеся школы смогут всесторонне развиваться, открывая для себя новые перспективы. Работа центра «Точка роста» расширяет  возможности предоставления качественного современного образования для школьников, помогает сформировать у ребят современные технологические и гуманитарные навыки.</w:t>
      </w:r>
    </w:p>
    <w:p w:rsidR="00E030F3" w:rsidRPr="00565F91" w:rsidRDefault="00E030F3" w:rsidP="00565F91">
      <w:pPr>
        <w:pStyle w:val="a5"/>
        <w:shd w:val="clear" w:color="auto" w:fill="FFFFFF"/>
        <w:spacing w:before="0" w:beforeAutospacing="0" w:after="360" w:afterAutospacing="0"/>
        <w:ind w:firstLine="284"/>
        <w:jc w:val="both"/>
        <w:rPr>
          <w:rFonts w:eastAsiaTheme="minorEastAsia"/>
          <w:sz w:val="28"/>
          <w:szCs w:val="28"/>
        </w:rPr>
      </w:pPr>
      <w:r w:rsidRPr="00565F91">
        <w:rPr>
          <w:rFonts w:eastAsiaTheme="minorEastAsia"/>
          <w:sz w:val="28"/>
          <w:szCs w:val="28"/>
        </w:rPr>
        <w:t xml:space="preserve">16 апреля 2021 года на базе МБОУ «Зеленогорская СОШ» состоялся семинар руководителей образовательных организаций Вышневолоцкого городского округа по теме «Реализация национального проекта «Образование», где руководители муниципальных общеобразовательных </w:t>
      </w:r>
      <w:r w:rsidRPr="00565F91">
        <w:rPr>
          <w:rFonts w:eastAsiaTheme="minorEastAsia"/>
          <w:sz w:val="28"/>
          <w:szCs w:val="28"/>
        </w:rPr>
        <w:lastRenderedPageBreak/>
        <w:t>организаций приняли активное участие,  высоко оценив   работу, организованную  в центре «Точка роста».</w:t>
      </w:r>
    </w:p>
    <w:p w:rsidR="00E030F3" w:rsidRPr="00565F91" w:rsidRDefault="00E030F3" w:rsidP="00565F91">
      <w:pPr>
        <w:spacing w:after="0" w:line="240" w:lineRule="auto"/>
        <w:ind w:firstLine="284"/>
        <w:jc w:val="both"/>
        <w:rPr>
          <w:rFonts w:ascii="Times New Roman" w:eastAsia="Arial Unicode MS" w:hAnsi="Times New Roman"/>
          <w:bCs/>
          <w:color w:val="000000"/>
          <w:sz w:val="28"/>
          <w:szCs w:val="28"/>
        </w:rPr>
      </w:pPr>
      <w:r w:rsidRPr="00565F91">
        <w:rPr>
          <w:rFonts w:ascii="Times New Roman" w:hAnsi="Times New Roman"/>
          <w:color w:val="000000"/>
          <w:sz w:val="28"/>
          <w:szCs w:val="28"/>
        </w:rPr>
        <w:t>Одним из важных проектов, реализуемых на муниципальном уровне, является проект «Успех каждого ребенка».</w:t>
      </w:r>
    </w:p>
    <w:p w:rsidR="00E030F3" w:rsidRPr="00565F91" w:rsidRDefault="00E030F3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 рамках реализации проекта "Успех каждого ребенка" на базе двух общеобразовательных организаций созданы новые места дополнительного образования детей,  начали работу творческие объединения по двум направленностям: естественнонаучное в Лицее №15 (72 обучающихся) и художественное в МБОУ "Зеленогорская СОШ» (45 обучающихся). </w:t>
      </w:r>
    </w:p>
    <w:p w:rsidR="00E030F3" w:rsidRPr="00565F91" w:rsidRDefault="00E030F3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030F3" w:rsidRPr="00565F91" w:rsidRDefault="00E030F3" w:rsidP="00565F91">
      <w:pPr>
        <w:shd w:val="clear" w:color="auto" w:fill="FFFFFF"/>
        <w:spacing w:after="0"/>
        <w:ind w:firstLine="284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В Вышневолоцком городском округе продолжается реализация проекта «Цифровая образовательная среда», цель  которого -  создание  современной и безопасной цифровой образовательной среды, обеспечивающей высокое качество и доступность образования всех видов и уровней. В 2020 году  к высокоскоростному интернету подключены ещё  7  общеобразовательных организаций: МБОУ «Борисовская СОШ», МБОУ «Горняцкая СОШ», МБОУ «Дятловская СОШ», МБОУ «Зеленогорская СОШ», МБОУ «Терелесовская СОШ», Филиал МБОУ «Солнечная СОШ» - «Овсищенская ООШ» и МБОУ «Школа №4». В рамках реализации данного проекта начались поставки интерактивного оборудования. В рамках  реализации мероприятий проекта «Цифровая образовательная среда» продолжают повышать квалификацию в</w:t>
      </w:r>
      <w:r w:rsidR="00D54D8A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области применения компьютерных технологий учителя-предметники. Педагоги активно проходят обучение, приобретая новые знания и повышая профессиональный уровень.</w:t>
      </w:r>
    </w:p>
    <w:p w:rsidR="00E030F3" w:rsidRPr="00565F91" w:rsidRDefault="00E030F3" w:rsidP="00565F91">
      <w:pPr>
        <w:shd w:val="clear" w:color="auto" w:fill="FFFFFF"/>
        <w:spacing w:after="0" w:line="438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В соответствии с  паспортом федерального проекта «Современная школа» и в рамках реализации проекта по организации методической поддержки общеобразовательных организаций, имеющих низкие образовательные результаты обучающихся в 2021 году две общеобразовательные организации Вышневолоцкого городского округа (МБОУ «СОШ №6» и МБОУ «СОШ №13») стали участниками федерального проекта «500+».</w:t>
      </w:r>
    </w:p>
    <w:p w:rsidR="00E030F3" w:rsidRPr="00565F91" w:rsidRDefault="00E030F3" w:rsidP="00565F91">
      <w:pPr>
        <w:pStyle w:val="a5"/>
        <w:shd w:val="clear" w:color="auto" w:fill="FFFFFF"/>
        <w:spacing w:before="0" w:beforeAutospacing="0" w:after="360" w:afterAutospacing="0"/>
        <w:ind w:firstLine="284"/>
        <w:jc w:val="both"/>
        <w:rPr>
          <w:rFonts w:eastAsiaTheme="minorEastAsia"/>
          <w:sz w:val="28"/>
          <w:szCs w:val="28"/>
        </w:rPr>
      </w:pPr>
    </w:p>
    <w:p w:rsidR="00A82C0F" w:rsidRPr="00565F91" w:rsidRDefault="00A82C0F" w:rsidP="00565F91">
      <w:pPr>
        <w:spacing w:after="0" w:line="36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  <w:u w:val="single"/>
        </w:rPr>
        <w:t>Образование  детей с ограниченными возможностями</w:t>
      </w:r>
      <w:r w:rsidRPr="00565F91">
        <w:rPr>
          <w:rFonts w:ascii="Times New Roman" w:hAnsi="Times New Roman"/>
          <w:b/>
          <w:sz w:val="28"/>
          <w:szCs w:val="28"/>
        </w:rPr>
        <w:t xml:space="preserve"> </w:t>
      </w:r>
    </w:p>
    <w:p w:rsidR="001025F4" w:rsidRPr="00565F91" w:rsidRDefault="001025F4" w:rsidP="00565F91">
      <w:pPr>
        <w:spacing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Одной из задач по обеспечению качества достижения новых образовательных результатов в школе связана с реализацией Концепции развития инклюзивного образования. В </w:t>
      </w:r>
      <w:r w:rsidR="00CF4872" w:rsidRPr="00565F91">
        <w:rPr>
          <w:rFonts w:ascii="Times New Roman" w:hAnsi="Times New Roman"/>
          <w:sz w:val="28"/>
          <w:szCs w:val="28"/>
        </w:rPr>
        <w:t>округе</w:t>
      </w:r>
      <w:r w:rsidRPr="00565F91">
        <w:rPr>
          <w:rFonts w:ascii="Times New Roman" w:hAnsi="Times New Roman"/>
          <w:sz w:val="28"/>
          <w:szCs w:val="28"/>
        </w:rPr>
        <w:t xml:space="preserve"> организована работа по созданию необходимых условий для получения образования детьми с ограниченными возможностями здоровья и</w:t>
      </w:r>
      <w:r w:rsidR="00CF4872" w:rsidRPr="00565F91">
        <w:rPr>
          <w:rFonts w:ascii="Times New Roman" w:hAnsi="Times New Roman"/>
          <w:sz w:val="28"/>
          <w:szCs w:val="28"/>
        </w:rPr>
        <w:t xml:space="preserve"> детьми-инвалидами.  В 2020-21</w:t>
      </w:r>
      <w:r w:rsidRPr="00565F91">
        <w:rPr>
          <w:rFonts w:ascii="Times New Roman" w:hAnsi="Times New Roman"/>
          <w:sz w:val="28"/>
          <w:szCs w:val="28"/>
        </w:rPr>
        <w:t xml:space="preserve"> учебном году в образовательных учреждениях района обучались </w:t>
      </w:r>
      <w:r w:rsidR="00C60E94" w:rsidRPr="00565F91">
        <w:rPr>
          <w:rFonts w:ascii="Times New Roman" w:hAnsi="Times New Roman"/>
          <w:sz w:val="28"/>
          <w:szCs w:val="28"/>
        </w:rPr>
        <w:t>365</w:t>
      </w:r>
      <w:r w:rsidR="00C85300" w:rsidRPr="00565F91">
        <w:rPr>
          <w:rFonts w:ascii="Times New Roman" w:hAnsi="Times New Roman"/>
          <w:sz w:val="28"/>
          <w:szCs w:val="28"/>
        </w:rPr>
        <w:t xml:space="preserve"> </w:t>
      </w:r>
      <w:r w:rsidR="00C85300" w:rsidRPr="00565F91">
        <w:rPr>
          <w:rFonts w:ascii="Times New Roman" w:hAnsi="Times New Roman"/>
          <w:sz w:val="28"/>
          <w:szCs w:val="28"/>
        </w:rPr>
        <w:lastRenderedPageBreak/>
        <w:t xml:space="preserve">учащихся </w:t>
      </w:r>
      <w:r w:rsidRPr="00565F91">
        <w:rPr>
          <w:rFonts w:ascii="Times New Roman" w:hAnsi="Times New Roman"/>
          <w:sz w:val="28"/>
          <w:szCs w:val="28"/>
        </w:rPr>
        <w:t xml:space="preserve"> с ограниченными возможностями здоровья, что составило </w:t>
      </w:r>
      <w:r w:rsidR="00C60E94" w:rsidRPr="00565F91">
        <w:rPr>
          <w:rFonts w:ascii="Times New Roman" w:hAnsi="Times New Roman"/>
          <w:sz w:val="28"/>
          <w:szCs w:val="28"/>
        </w:rPr>
        <w:t>5,4</w:t>
      </w:r>
      <w:r w:rsidRPr="00565F91">
        <w:rPr>
          <w:rFonts w:ascii="Times New Roman" w:hAnsi="Times New Roman"/>
          <w:sz w:val="28"/>
          <w:szCs w:val="28"/>
        </w:rPr>
        <w:t xml:space="preserve">  % от общего числа обучающихся. </w:t>
      </w:r>
      <w:r w:rsidR="00C60E94" w:rsidRPr="00565F91">
        <w:rPr>
          <w:rFonts w:ascii="Times New Roman" w:hAnsi="Times New Roman"/>
          <w:sz w:val="28"/>
          <w:szCs w:val="28"/>
        </w:rPr>
        <w:t>15</w:t>
      </w:r>
      <w:r w:rsidRPr="00565F91">
        <w:rPr>
          <w:rFonts w:ascii="Times New Roman" w:hAnsi="Times New Roman"/>
          <w:sz w:val="28"/>
          <w:szCs w:val="28"/>
        </w:rPr>
        <w:t xml:space="preserve">детей – инвалидов   обучались на дому,  с   учетом индивидуальных психофизических возможностей  2 из них   обучались и продолжат обучение  на дому с использованием дистанционных  образовательных технологий (ДОТ). </w:t>
      </w:r>
      <w:r w:rsidRPr="00565F9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025F4" w:rsidRPr="00565F91" w:rsidRDefault="001025F4" w:rsidP="00565F91">
      <w:pPr>
        <w:spacing w:after="0" w:line="360" w:lineRule="auto"/>
        <w:ind w:firstLine="284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82C0F" w:rsidRPr="00565F91" w:rsidRDefault="00A82C0F" w:rsidP="00565F91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sz w:val="28"/>
          <w:szCs w:val="28"/>
          <w:u w:val="single"/>
        </w:rPr>
        <w:t>Обеспечение равного доступа к качественному дошкольному и общему образованию</w:t>
      </w:r>
    </w:p>
    <w:p w:rsidR="00A82C0F" w:rsidRPr="00565F91" w:rsidRDefault="00A82C0F" w:rsidP="00565F91">
      <w:pPr>
        <w:spacing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Для удовлетворения потребности населения в услугах дошкольного образования в </w:t>
      </w:r>
      <w:r w:rsidR="00E030F3" w:rsidRPr="00565F91">
        <w:rPr>
          <w:rFonts w:ascii="Times New Roman" w:hAnsi="Times New Roman"/>
          <w:sz w:val="28"/>
          <w:szCs w:val="28"/>
        </w:rPr>
        <w:t>округе</w:t>
      </w:r>
      <w:r w:rsidRPr="00565F91">
        <w:rPr>
          <w:rFonts w:ascii="Times New Roman" w:hAnsi="Times New Roman"/>
          <w:sz w:val="28"/>
          <w:szCs w:val="28"/>
        </w:rPr>
        <w:t xml:space="preserve"> действует многофункциональная сеть  детских садов  различных  по направлениям деятельности  и режиму работы. </w:t>
      </w:r>
    </w:p>
    <w:p w:rsidR="00E030F3" w:rsidRPr="00565F91" w:rsidRDefault="00E030F3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 системе дошкольного образования Вышневолоцкого городского округа 26 дошкольных образовательных организаций, 9 структурных подразделений на базе образовательных организаций и 5 общеобразовательных организаций, в которых функционируют  дошкольные группы. </w:t>
      </w:r>
    </w:p>
    <w:p w:rsidR="00E030F3" w:rsidRPr="00565F91" w:rsidRDefault="00D54D8A" w:rsidP="00565F91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2751  обучающихся </w:t>
      </w:r>
      <w:r w:rsidR="00E030F3" w:rsidRPr="00565F91">
        <w:rPr>
          <w:rFonts w:ascii="Times New Roman" w:hAnsi="Times New Roman"/>
          <w:sz w:val="28"/>
          <w:szCs w:val="28"/>
        </w:rPr>
        <w:t xml:space="preserve"> Вышневолоцкого округа получает дошкольное образование.  Из них 74 ребенка с ограниченными возможностями здоровья , 21 ребенок -</w:t>
      </w:r>
      <w:r w:rsidR="00FB555C">
        <w:rPr>
          <w:rFonts w:ascii="Times New Roman" w:hAnsi="Times New Roman"/>
          <w:sz w:val="28"/>
          <w:szCs w:val="28"/>
        </w:rPr>
        <w:t xml:space="preserve"> </w:t>
      </w:r>
      <w:r w:rsidR="00E030F3" w:rsidRPr="00565F91">
        <w:rPr>
          <w:rFonts w:ascii="Times New Roman" w:hAnsi="Times New Roman"/>
          <w:sz w:val="28"/>
          <w:szCs w:val="28"/>
        </w:rPr>
        <w:t>инвалид.</w:t>
      </w:r>
    </w:p>
    <w:p w:rsidR="00E030F3" w:rsidRPr="00565F91" w:rsidRDefault="00E030F3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Сегодня в детских садах созданы результативные образовательные модели, направленные  на конструирование  новой  развивающей среды, внедряются вариативные   формы организации образовательной деятельности  по всем </w:t>
      </w:r>
      <w:r w:rsidRPr="00565F91">
        <w:rPr>
          <w:rFonts w:ascii="Times New Roman" w:hAnsi="Times New Roman"/>
          <w:color w:val="000000" w:themeColor="text1"/>
          <w:sz w:val="28"/>
          <w:szCs w:val="28"/>
        </w:rPr>
        <w:t>направлениям</w:t>
      </w:r>
      <w:r w:rsidR="00FB55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развития ребенка.</w:t>
      </w:r>
    </w:p>
    <w:p w:rsidR="00E030F3" w:rsidRPr="00565F91" w:rsidRDefault="00E030F3" w:rsidP="00565F91">
      <w:pPr>
        <w:pStyle w:val="af2"/>
        <w:numPr>
          <w:ilvl w:val="0"/>
          <w:numId w:val="23"/>
        </w:numPr>
        <w:spacing w:after="200" w:line="276" w:lineRule="auto"/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>Инновации в образовательном процессе представлены возможностями педагогов в освоении новых методик и технологий, методов проектной деятельности, которые реализуются  во всех дошкольных  учреждениях.  Лучших  педагогических результатов   в использовании  проектных здоровьесберегающих  технологий  достигли   ДОУ № 19, 20, 23, 24, 29, 31, в реализации приоритетного направления   художественно- эстетического развития -  ДОУ №3 и №27.</w:t>
      </w:r>
    </w:p>
    <w:p w:rsidR="00E030F3" w:rsidRPr="00565F91" w:rsidRDefault="00E030F3" w:rsidP="00565F91">
      <w:pPr>
        <w:pStyle w:val="af2"/>
        <w:numPr>
          <w:ilvl w:val="0"/>
          <w:numId w:val="23"/>
        </w:numPr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>Коллективы МБДОУ «Детский сад №8», «Горняцкий детский сад», «Зеленогорский детский сад» стали Лауреатами – победителями Всероссийского конкурса – смотра «Лучшие детские сады России - 2021».</w:t>
      </w:r>
    </w:p>
    <w:p w:rsidR="00E030F3" w:rsidRPr="00565F91" w:rsidRDefault="00E030F3" w:rsidP="00565F91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FF0000"/>
          <w:sz w:val="28"/>
          <w:szCs w:val="28"/>
        </w:rPr>
      </w:pPr>
    </w:p>
    <w:p w:rsidR="00E030F3" w:rsidRPr="00565F91" w:rsidRDefault="00E030F3" w:rsidP="00565F91">
      <w:pPr>
        <w:pStyle w:val="af2"/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 xml:space="preserve">          Сегодня в обществе идет становление новой системы дошкольного образования, происходят существенные изменения в ее приоритетах. </w:t>
      </w:r>
    </w:p>
    <w:p w:rsidR="00E030F3" w:rsidRPr="00565F91" w:rsidRDefault="00E030F3" w:rsidP="00565F91">
      <w:pPr>
        <w:pStyle w:val="af2"/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 xml:space="preserve">Управление качеством образования рассматривается в контексте разработки и внедрения в педагогический процесс обновленной модели воспитательной системы с учетом современных достижений науки в области педагогики и  психологии. </w:t>
      </w:r>
    </w:p>
    <w:p w:rsidR="00E030F3" w:rsidRPr="00565F91" w:rsidRDefault="00E030F3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030F3" w:rsidRPr="00565F91" w:rsidRDefault="00E030F3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lastRenderedPageBreak/>
        <w:t xml:space="preserve">Воспитание гармонично развитой и социально ответственной личности - одна из двух ключевых задач национального проекта «Образование». </w:t>
      </w:r>
    </w:p>
    <w:p w:rsidR="00E030F3" w:rsidRPr="00565F91" w:rsidRDefault="00E030F3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Сотрудниками ФГБНУ «Институт изучения детства, семьи и воспитания Российской академии образования» в рамках государственного задания в 2021 году разработана  примерная программа воспитания для дошкольных образовательных организаций. Она призвана помочь педагогам страны выявить и реализовать воспитательный потенциал образовательного процесса в целях решения задач Указа Президента РФ от 7 мая 2018 г.</w:t>
      </w:r>
    </w:p>
    <w:p w:rsidR="00E030F3" w:rsidRPr="00565F91" w:rsidRDefault="00E030F3" w:rsidP="00565F91">
      <w:pPr>
        <w:tabs>
          <w:tab w:val="left" w:pos="851"/>
        </w:tabs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В 2021 году на основе примерной программы  все  дошкольные образовательные организации должны разработать свои рабочие программы воспитания.</w:t>
      </w:r>
    </w:p>
    <w:p w:rsidR="00E030F3" w:rsidRPr="00565F91" w:rsidRDefault="00E030F3" w:rsidP="00565F91">
      <w:pPr>
        <w:tabs>
          <w:tab w:val="left" w:pos="851"/>
        </w:tabs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Очевидно, что в центре примерной программы воспитания находятся те аспекты, по которым у дошкольных общеобразовательных организаций накоплен богатый опыт воспитательной работы.</w:t>
      </w:r>
    </w:p>
    <w:p w:rsidR="00A82C0F" w:rsidRPr="00565F91" w:rsidRDefault="00A82C0F" w:rsidP="00565F91">
      <w:pPr>
        <w:spacing w:after="120" w:line="240" w:lineRule="auto"/>
        <w:ind w:firstLine="284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65F91">
        <w:rPr>
          <w:rFonts w:ascii="Times New Roman" w:hAnsi="Times New Roman"/>
          <w:sz w:val="28"/>
          <w:szCs w:val="28"/>
        </w:rPr>
        <w:t xml:space="preserve">Учитывая, что в удаленных и малочисленных населенных пунктах также проживают дети дошкольного возраста, в </w:t>
      </w:r>
      <w:r w:rsidR="00402808" w:rsidRPr="00565F91">
        <w:rPr>
          <w:rFonts w:ascii="Times New Roman" w:hAnsi="Times New Roman"/>
          <w:sz w:val="28"/>
          <w:szCs w:val="28"/>
        </w:rPr>
        <w:t>округе</w:t>
      </w:r>
      <w:r w:rsidRPr="00565F91">
        <w:rPr>
          <w:rFonts w:ascii="Times New Roman" w:hAnsi="Times New Roman"/>
          <w:sz w:val="28"/>
          <w:szCs w:val="28"/>
        </w:rPr>
        <w:t xml:space="preserve"> практикуются такие формы дошкольного образования, как консультативные пункты, группы полного дня пребывания.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C0F" w:rsidRPr="00565F91" w:rsidRDefault="00A82C0F" w:rsidP="00565F91">
      <w:pPr>
        <w:spacing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</w:rPr>
        <w:t xml:space="preserve">    </w:t>
      </w:r>
      <w:r w:rsidRPr="00565F91">
        <w:rPr>
          <w:rFonts w:ascii="Times New Roman" w:hAnsi="Times New Roman"/>
          <w:sz w:val="28"/>
          <w:szCs w:val="28"/>
        </w:rPr>
        <w:t xml:space="preserve"> В целях    обеспечения  государственных гарантий доступности  дошкольного образования для всех слоев населения,  использования потенциала системы дошкольного образования по оказанию квалифицированной методической, диагностической и консультативной помощи с</w:t>
      </w:r>
      <w:r w:rsidR="00402808" w:rsidRPr="00565F91">
        <w:rPr>
          <w:rFonts w:ascii="Times New Roman" w:hAnsi="Times New Roman"/>
          <w:sz w:val="28"/>
          <w:szCs w:val="28"/>
        </w:rPr>
        <w:t>емьям, воспитывающим детей дома</w:t>
      </w:r>
      <w:r w:rsidRPr="00565F91">
        <w:rPr>
          <w:rFonts w:ascii="Times New Roman" w:hAnsi="Times New Roman"/>
          <w:sz w:val="28"/>
          <w:szCs w:val="28"/>
        </w:rPr>
        <w:t>. Подготовка детей старшего дошкольного возраста, не посещающих ДОУ, проходит в течение года во всех общеобразовательных школах по программе «Предшкола»</w:t>
      </w:r>
      <w:r w:rsidR="00FB555C">
        <w:rPr>
          <w:rFonts w:ascii="Times New Roman" w:hAnsi="Times New Roman"/>
          <w:sz w:val="28"/>
          <w:szCs w:val="28"/>
        </w:rPr>
        <w:t>.</w:t>
      </w:r>
    </w:p>
    <w:p w:rsidR="00CD63C6" w:rsidRPr="00565F91" w:rsidRDefault="00A82C0F" w:rsidP="00565F91">
      <w:pPr>
        <w:spacing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 Имеющаяся сеть общеобразовательных школ и организация подвоза учащихся в школы обеспечивают доступность общего образования на территории Вышневолоцкого района.      По статистическим данным коэффициент охвата общим образованием составляет 99,8%, то есть все дети, подлежащие обучению, учатся. </w:t>
      </w:r>
    </w:p>
    <w:p w:rsidR="00FA3B01" w:rsidRPr="00565F91" w:rsidRDefault="00672526" w:rsidP="00565F91">
      <w:pPr>
        <w:spacing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Для доставки обучающихся в школы использовались автобусы школ и</w:t>
      </w:r>
      <w:r w:rsidR="00FA3B01" w:rsidRPr="00565F91">
        <w:rPr>
          <w:rFonts w:ascii="Times New Roman" w:hAnsi="Times New Roman"/>
          <w:sz w:val="28"/>
          <w:szCs w:val="28"/>
        </w:rPr>
        <w:t xml:space="preserve"> Вышневолоцкого</w:t>
      </w:r>
      <w:r w:rsidRPr="00565F91">
        <w:rPr>
          <w:rFonts w:ascii="Times New Roman" w:hAnsi="Times New Roman"/>
          <w:sz w:val="28"/>
          <w:szCs w:val="28"/>
        </w:rPr>
        <w:t xml:space="preserve"> ПАТП, которые осуществляли подвоз </w:t>
      </w:r>
      <w:r w:rsidR="00CD63C6" w:rsidRPr="00565F91">
        <w:rPr>
          <w:rFonts w:ascii="Times New Roman" w:hAnsi="Times New Roman"/>
          <w:sz w:val="28"/>
          <w:szCs w:val="28"/>
        </w:rPr>
        <w:t xml:space="preserve">100% нуждающихся в подвозе </w:t>
      </w:r>
      <w:r w:rsidR="00FA3B01" w:rsidRPr="00565F91">
        <w:rPr>
          <w:rFonts w:ascii="Times New Roman" w:hAnsi="Times New Roman"/>
          <w:sz w:val="28"/>
          <w:szCs w:val="28"/>
        </w:rPr>
        <w:t xml:space="preserve"> обучающихся к месту учебы.  </w:t>
      </w:r>
    </w:p>
    <w:p w:rsidR="00AF481E" w:rsidRPr="00565F91" w:rsidRDefault="00AF481E" w:rsidP="00565F9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D63C6" w:rsidRPr="00565F91" w:rsidRDefault="00CD63C6" w:rsidP="00565F9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sz w:val="28"/>
          <w:szCs w:val="28"/>
          <w:u w:val="single"/>
        </w:rPr>
        <w:t>3.Результаты деятельности системы образования</w:t>
      </w:r>
    </w:p>
    <w:p w:rsidR="00CD63C6" w:rsidRPr="00565F91" w:rsidRDefault="00CD63C6" w:rsidP="00565F91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u w:val="single"/>
        </w:rPr>
      </w:pPr>
    </w:p>
    <w:p w:rsidR="00CD63C6" w:rsidRPr="00565F91" w:rsidRDefault="00CD63C6" w:rsidP="00565F91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sz w:val="28"/>
          <w:szCs w:val="28"/>
          <w:u w:val="single"/>
        </w:rPr>
        <w:t>Учебные результаты</w:t>
      </w:r>
    </w:p>
    <w:p w:rsidR="00CD63C6" w:rsidRPr="00565F91" w:rsidRDefault="00CD63C6" w:rsidP="00565F91">
      <w:pPr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В прошедшем учебном году было уделено внимание совершенствованию системы управления качеством образования, ориентированной на реализацию муниципального задания образовательными учреждениями и выполнение  стандартов качества предоставления муниципальных услуг.</w:t>
      </w:r>
    </w:p>
    <w:p w:rsidR="00402808" w:rsidRPr="00565F91" w:rsidRDefault="00402808" w:rsidP="00565F91">
      <w:pPr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2808" w:rsidRPr="00565F91" w:rsidRDefault="00402808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lastRenderedPageBreak/>
        <w:t>По итогам 2020-2021 учебного года уровень обученности в общеобразовательных организациях Вышневолоцкого городского округа является стабильным и  составляет 98,6%, а качество знаний улучшилось по сравнению с прошлым годом и составило 38%.</w:t>
      </w:r>
    </w:p>
    <w:p w:rsidR="00402808" w:rsidRPr="00565F91" w:rsidRDefault="00402808" w:rsidP="00565F91">
      <w:pPr>
        <w:pStyle w:val="af2"/>
        <w:ind w:left="0" w:firstLine="284"/>
        <w:jc w:val="both"/>
        <w:rPr>
          <w:rFonts w:eastAsia="Calibri"/>
          <w:sz w:val="28"/>
          <w:szCs w:val="28"/>
          <w:lang w:eastAsia="en-US" w:bidi="en-US"/>
        </w:rPr>
      </w:pPr>
      <w:r w:rsidRPr="00565F91">
        <w:rPr>
          <w:rFonts w:eastAsia="Calibri"/>
          <w:sz w:val="28"/>
          <w:szCs w:val="28"/>
          <w:lang w:eastAsia="en-US" w:bidi="en-US"/>
        </w:rPr>
        <w:t>Основным показателем качества образования являются результаты государственной итоговой аттестации.</w:t>
      </w:r>
    </w:p>
    <w:p w:rsidR="00402808" w:rsidRPr="00565F91" w:rsidRDefault="00402808" w:rsidP="00565F91">
      <w:pPr>
        <w:spacing w:line="240" w:lineRule="atLeast"/>
        <w:ind w:firstLine="284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565F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В  2021  году выпускники 9-х классов сдавали два обязательных экзамена: русский язык и математику. Отдельные категории выпускников (лица с ограниченными возможностями здоровья, дети-инвалиды и инвалиды) воспользовались возможностью пройти ГИА-9 в форме государственного выпускного экзамена (ГВЭ) по русскому языку и математике, при этом выпускникам была предоставлена возможность сдать ГВЭ только по одному предмету (русскому языку либо математике).  </w:t>
      </w:r>
    </w:p>
    <w:p w:rsidR="00402808" w:rsidRPr="00565F91" w:rsidRDefault="00402808" w:rsidP="00565F9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В 2019-2020 учебном году  численность выпускников 9-х классов составила 662 обучающихся, из них 659 были  допущены к государственной итоговой аттестации.  Документ об основном общем образовании  в основные сроки получили 98,5% выпускников 9 классов. Аттестаты с отличием - 26 выпускников 9 классов.</w:t>
      </w:r>
    </w:p>
    <w:p w:rsidR="00402808" w:rsidRPr="00565F91" w:rsidRDefault="00402808" w:rsidP="00565F91">
      <w:pPr>
        <w:pStyle w:val="Style19"/>
        <w:widowControl/>
        <w:spacing w:line="240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565F91">
        <w:rPr>
          <w:rFonts w:ascii="Times New Roman" w:eastAsiaTheme="minorHAnsi" w:hAnsi="Times New Roman" w:cs="Times New Roman"/>
          <w:sz w:val="28"/>
          <w:szCs w:val="28"/>
        </w:rPr>
        <w:t>На конец учебного года в  11 (12)  классах округа обучалось  244 человека.</w:t>
      </w:r>
      <w:r w:rsidR="00FB555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65F91">
        <w:rPr>
          <w:rFonts w:ascii="Times New Roman" w:eastAsiaTheme="minorHAnsi" w:hAnsi="Times New Roman" w:cs="Times New Roman"/>
          <w:sz w:val="28"/>
          <w:szCs w:val="28"/>
        </w:rPr>
        <w:t>99% выпускников получили аттестаты о  среднем общем образовании.</w:t>
      </w:r>
      <w:r w:rsidR="00FB555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65F91">
        <w:rPr>
          <w:rFonts w:ascii="Times New Roman" w:hAnsi="Times New Roman" w:cs="Times New Roman"/>
          <w:sz w:val="28"/>
          <w:szCs w:val="28"/>
        </w:rPr>
        <w:t xml:space="preserve">В 2021 году 44 выпускника (18%) общеобразовательных организаций  округа награждены медалями «За особые успехи в учении». </w:t>
      </w:r>
    </w:p>
    <w:p w:rsidR="00402808" w:rsidRPr="00565F91" w:rsidRDefault="00402808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Выпускники сдавали в форме ЕГЭ 11 предметов: русский язык, профильную математику, английский язык, биологию, географию, информатику и ИКТ, историю, литературу, обществознание, физику и химию. ЕГЭ по информатике и ИКТ проходил в обновленном формате - компьютерной форме.</w:t>
      </w:r>
    </w:p>
    <w:p w:rsidR="00402808" w:rsidRPr="00565F91" w:rsidRDefault="00402808" w:rsidP="00565F91">
      <w:pPr>
        <w:pStyle w:val="af2"/>
        <w:ind w:left="0" w:firstLine="284"/>
        <w:jc w:val="both"/>
        <w:rPr>
          <w:rFonts w:eastAsiaTheme="minorHAnsi"/>
          <w:sz w:val="28"/>
          <w:szCs w:val="28"/>
          <w:lang w:eastAsia="en-US" w:bidi="en-US"/>
        </w:rPr>
      </w:pPr>
      <w:r w:rsidRPr="00565F91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Количество выпускников, набравших на ЕГЭ от 90 до 100 баллов, в 2021 году составило 44  чел. </w:t>
      </w:r>
      <w:r w:rsidRPr="00565F91">
        <w:rPr>
          <w:rFonts w:eastAsiaTheme="minorHAnsi"/>
          <w:sz w:val="28"/>
          <w:szCs w:val="28"/>
          <w:lang w:eastAsia="en-US" w:bidi="en-US"/>
        </w:rPr>
        <w:t>Из них 30 человек -  по русскому языку. Наибольшее количество высокобалльников в Лицее № 15 (18 результатов).</w:t>
      </w:r>
    </w:p>
    <w:p w:rsidR="00402808" w:rsidRPr="00565F91" w:rsidRDefault="00402808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color w:val="000000" w:themeColor="text1"/>
          <w:sz w:val="28"/>
          <w:szCs w:val="28"/>
        </w:rPr>
        <w:t>Все обучающиеся преодолели порог по русскому языку, физике, английскому языку, информатике и ИКТ и литературе</w:t>
      </w:r>
      <w:r w:rsidRPr="00565F91">
        <w:rPr>
          <w:rFonts w:ascii="Times New Roman" w:hAnsi="Times New Roman"/>
          <w:sz w:val="28"/>
          <w:szCs w:val="28"/>
        </w:rPr>
        <w:t xml:space="preserve">. </w:t>
      </w:r>
      <w:r w:rsidRPr="00565F91">
        <w:rPr>
          <w:rFonts w:ascii="Times New Roman" w:eastAsiaTheme="minorHAnsi" w:hAnsi="Times New Roman"/>
          <w:sz w:val="28"/>
          <w:szCs w:val="28"/>
          <w:lang w:eastAsia="en-US" w:bidi="en-US"/>
        </w:rPr>
        <w:t xml:space="preserve">К сожалению, есть выпускники, не преодолевшие порог </w:t>
      </w:r>
      <w:r w:rsidR="00FB555C">
        <w:rPr>
          <w:rFonts w:ascii="Times New Roman" w:hAnsi="Times New Roman"/>
          <w:sz w:val="28"/>
          <w:szCs w:val="28"/>
        </w:rPr>
        <w:t>по истории (2 чел.), химии (</w:t>
      </w:r>
      <w:r w:rsidRPr="00565F91">
        <w:rPr>
          <w:rFonts w:ascii="Times New Roman" w:hAnsi="Times New Roman"/>
          <w:sz w:val="28"/>
          <w:szCs w:val="28"/>
        </w:rPr>
        <w:t>3 чел.), биологии (3 чел.), профильной математике (2 чел.) и обществознанию (15 чел.).</w:t>
      </w:r>
    </w:p>
    <w:p w:rsidR="00402808" w:rsidRPr="00565F91" w:rsidRDefault="00402808" w:rsidP="00565F91">
      <w:pPr>
        <w:autoSpaceDE w:val="0"/>
        <w:autoSpaceDN w:val="0"/>
        <w:adjustRightInd w:val="0"/>
        <w:ind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 w:bidi="en-US"/>
        </w:rPr>
      </w:pPr>
      <w:r w:rsidRPr="00565F91">
        <w:rPr>
          <w:rFonts w:ascii="Times New Roman" w:eastAsiaTheme="minorHAnsi" w:hAnsi="Times New Roman"/>
          <w:color w:val="000000" w:themeColor="text1"/>
          <w:sz w:val="28"/>
          <w:szCs w:val="28"/>
          <w:lang w:eastAsia="en-US" w:bidi="en-US"/>
        </w:rPr>
        <w:t xml:space="preserve">40 выпускников общеобразовательных организаций Вышневолоцкого городского округа сделали свой выбор в пользу государственного выпускного экзамена (ГВЭ)  только для получения аттестата о среднем общем образовании. Таким образом, в Вышневолоцком городском округе ГВЭ сдавали 16,4% выпускников.  В 2021 году эти ребята не имеют возможности поступления в ВУЗы. </w:t>
      </w:r>
    </w:p>
    <w:p w:rsidR="00402808" w:rsidRPr="00565F91" w:rsidRDefault="00402808" w:rsidP="00565F91">
      <w:pPr>
        <w:ind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 w:bidi="en-US"/>
        </w:rPr>
      </w:pPr>
      <w:r w:rsidRPr="00565F91">
        <w:rPr>
          <w:rFonts w:ascii="Times New Roman" w:eastAsiaTheme="minorHAnsi" w:hAnsi="Times New Roman"/>
          <w:color w:val="000000" w:themeColor="text1"/>
          <w:sz w:val="28"/>
          <w:szCs w:val="28"/>
          <w:lang w:eastAsia="en-US" w:bidi="en-US"/>
        </w:rPr>
        <w:lastRenderedPageBreak/>
        <w:t xml:space="preserve">Три выпускника сдали ГИА в форме ГВЭ на неудовлетворительные оценки сразу по двум обязательным предметам, следовательно, не получили аттестат о среднем общем образовании. Им будет предоставлена возможность пересдать государственные выпускные экзамены в резервные сроки в сентябре. </w:t>
      </w:r>
    </w:p>
    <w:p w:rsidR="00402808" w:rsidRPr="00565F91" w:rsidRDefault="00402808" w:rsidP="00565F91">
      <w:pPr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F0238" w:rsidRPr="00565F91" w:rsidRDefault="008F0238" w:rsidP="00565F91">
      <w:pPr>
        <w:spacing w:after="0" w:line="240" w:lineRule="auto"/>
        <w:ind w:right="-510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sz w:val="28"/>
          <w:szCs w:val="28"/>
          <w:u w:val="single"/>
        </w:rPr>
        <w:t>Дополнительное образование детей и подростков.</w:t>
      </w:r>
    </w:p>
    <w:p w:rsidR="006F1B12" w:rsidRPr="00565F91" w:rsidRDefault="006F1B12" w:rsidP="00565F91">
      <w:pPr>
        <w:spacing w:after="0" w:line="240" w:lineRule="auto"/>
        <w:ind w:right="-510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35F4D" w:rsidRPr="00565F91" w:rsidRDefault="00735F4D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Система дополнительного образования Вышневолоцкого городского округа представлена  четырьмя учреждениями дополнительного образования: МБУ ДО "ДДТ", МБУ ДО СЮН, МБУ ДО  "Лицей искусств" и МБУ ДО ДЮСШ,  и дополнительным образованием на базе образовательных организаций.</w:t>
      </w:r>
    </w:p>
    <w:p w:rsidR="00735F4D" w:rsidRPr="00565F91" w:rsidRDefault="00735F4D" w:rsidP="00565F91">
      <w:pPr>
        <w:autoSpaceDE w:val="0"/>
        <w:autoSpaceDN w:val="0"/>
        <w:adjustRightInd w:val="0"/>
        <w:spacing w:after="0" w:line="240" w:lineRule="auto"/>
        <w:ind w:right="283"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С целью увеличения к 2021 году числа детей в возрасте от 5 до 18 лет, обучающихся по дополнительным образовательным программам, расширен спектр программ дополнительного образования, реализуемых на базе образовательных организаций, открыты  отделения спортивного туризма и парашютного спорта.  Вовлеченность  обучающихся  в систему дополнительного образования составляет 78%.</w:t>
      </w:r>
    </w:p>
    <w:p w:rsidR="00735F4D" w:rsidRPr="00565F91" w:rsidRDefault="00735F4D" w:rsidP="00565F91">
      <w:pPr>
        <w:autoSpaceDE w:val="0"/>
        <w:autoSpaceDN w:val="0"/>
        <w:adjustRightInd w:val="0"/>
        <w:spacing w:after="0" w:line="240" w:lineRule="auto"/>
        <w:ind w:right="283"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Учащиеся творческих коллективов учреждений – активные участники и  победители мероприятий разного уровня и направленности.  Среди них: </w:t>
      </w:r>
    </w:p>
    <w:p w:rsidR="00735F4D" w:rsidRPr="00565F91" w:rsidRDefault="00735F4D" w:rsidP="00565F91">
      <w:pPr>
        <w:pStyle w:val="Default"/>
        <w:spacing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565F91">
        <w:rPr>
          <w:sz w:val="28"/>
          <w:szCs w:val="28"/>
          <w:shd w:val="clear" w:color="auto" w:fill="FFFFFF"/>
        </w:rPr>
        <w:t>- образцовый самодеятельный коллектив «Студия спортивных бальных танцев «Фьюжн» - победители и  призёры Международных и Российский Фестивалей и Кубков по спортивным бальным танцам;</w:t>
      </w:r>
    </w:p>
    <w:p w:rsidR="00735F4D" w:rsidRPr="00565F91" w:rsidRDefault="00735F4D" w:rsidP="00565F91">
      <w:pPr>
        <w:pStyle w:val="Default"/>
        <w:spacing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565F91">
        <w:rPr>
          <w:sz w:val="28"/>
          <w:szCs w:val="28"/>
          <w:shd w:val="clear" w:color="auto" w:fill="FFFFFF"/>
        </w:rPr>
        <w:t>-  образцовый самодеятельный хореографический коллектив «Надежда» - лауреат Всероссийского грантового хореографического конкурса;</w:t>
      </w:r>
    </w:p>
    <w:p w:rsidR="00735F4D" w:rsidRPr="00565F91" w:rsidRDefault="00735F4D" w:rsidP="00565F91">
      <w:pPr>
        <w:pStyle w:val="Default"/>
        <w:spacing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565F91">
        <w:rPr>
          <w:sz w:val="28"/>
          <w:szCs w:val="28"/>
          <w:shd w:val="clear" w:color="auto" w:fill="FFFFFF"/>
        </w:rPr>
        <w:t>- хореографический коллектив «Ромашка» - лауреат международных, региональных хореографических конкурсов и фестивалей;</w:t>
      </w:r>
    </w:p>
    <w:p w:rsidR="00735F4D" w:rsidRPr="00565F91" w:rsidRDefault="00735F4D" w:rsidP="00565F91">
      <w:pPr>
        <w:pStyle w:val="Default"/>
        <w:spacing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565F91">
        <w:rPr>
          <w:sz w:val="28"/>
          <w:szCs w:val="28"/>
          <w:shd w:val="clear" w:color="auto" w:fill="FFFFFF"/>
        </w:rPr>
        <w:t>- вокальные коллективы «</w:t>
      </w:r>
      <w:r w:rsidRPr="00565F91">
        <w:rPr>
          <w:sz w:val="28"/>
          <w:szCs w:val="28"/>
          <w:shd w:val="clear" w:color="auto" w:fill="FFFFFF"/>
          <w:lang w:val="en-US"/>
        </w:rPr>
        <w:t>MixVoice</w:t>
      </w:r>
      <w:r w:rsidRPr="00565F91">
        <w:rPr>
          <w:sz w:val="28"/>
          <w:szCs w:val="28"/>
          <w:shd w:val="clear" w:color="auto" w:fill="FFFFFF"/>
        </w:rPr>
        <w:t>» и «Ассоль» - лауреаты и дипломанты муниципальных, региональных и Всероссийских конкурсов и фестивалей вокального творчества;</w:t>
      </w:r>
    </w:p>
    <w:p w:rsidR="00735F4D" w:rsidRPr="00565F91" w:rsidRDefault="00735F4D" w:rsidP="00565F91">
      <w:pPr>
        <w:pStyle w:val="Default"/>
        <w:spacing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565F91">
        <w:rPr>
          <w:sz w:val="28"/>
          <w:szCs w:val="28"/>
          <w:shd w:val="clear" w:color="auto" w:fill="FFFFFF"/>
        </w:rPr>
        <w:t>- творческие коллективы «Керамика», «Академия изображения», «Горница», «Декоративная композиция», «Лоскутная техника», «Юный дизайнер»  - призеры и победители региональных выставок-конкурсов декоративно-прикладного творчества;</w:t>
      </w:r>
    </w:p>
    <w:p w:rsidR="00735F4D" w:rsidRPr="00565F91" w:rsidRDefault="00735F4D" w:rsidP="00565F91">
      <w:pPr>
        <w:pStyle w:val="Default"/>
        <w:spacing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565F91">
        <w:rPr>
          <w:sz w:val="28"/>
          <w:szCs w:val="28"/>
          <w:shd w:val="clear" w:color="auto" w:fill="FFFFFF"/>
        </w:rPr>
        <w:t>-  образцовый самодеятельный коллектив «Детская телестудия «Метроном» - лауреат  и дипломант  региональных и Всероссийских фестивалей медиапроектов;</w:t>
      </w:r>
    </w:p>
    <w:p w:rsidR="00735F4D" w:rsidRPr="00565F91" w:rsidRDefault="00735F4D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        - в</w:t>
      </w:r>
      <w:r w:rsidRPr="00565F91">
        <w:rPr>
          <w:rFonts w:ascii="Times New Roman" w:hAnsi="Times New Roman"/>
          <w:sz w:val="28"/>
          <w:szCs w:val="28"/>
        </w:rPr>
        <w:t xml:space="preserve"> декабре 2020 года 2 место в номинации «Ботаника и экология растений» в Региональном этапе Всероссийского конкурса юных исследователей окружающей среды заняла Масорина Александра. Она </w:t>
      </w:r>
      <w:r w:rsidRPr="00565F91">
        <w:rPr>
          <w:rFonts w:ascii="Times New Roman" w:hAnsi="Times New Roman"/>
          <w:sz w:val="28"/>
          <w:szCs w:val="28"/>
        </w:rPr>
        <w:lastRenderedPageBreak/>
        <w:t xml:space="preserve">выполнила исследовательскую работу, посвященную распространению инвазийных растений на территории Вышневолоцкого городского округа.  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Всероссийские спортивные  соревнования по вольной борьбе «Мисс борьба» – победители и призеры;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XVI Межрегиональный турнир по греко-римской борьбе «Братишка»  среди юношей 2004-2005 г.р.,  2006-2007 г.р.  и 2008-2009 г.р., посвященный памяти воинов-интернационалистов,  воевавших в «горячих точках» - победители и призеры;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Первенство России по вольной борьбе среди девушек до 18 лет – призеры;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Первенство России по вольной  борьбе среди девушек до 16 лет  - 5 место;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Первенство Центрального Федерального округа среди девушек до 16 лет по спортивной борьбе – призеры;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традиционный спортивный  турнир по греко-римской борьбе памяти Заслуженного тренера России Жукова В.С. – победители и призеры;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Первенство ЦФО среди юношей и девушек до 18 лет по спортивной борьбе – победитель;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Первенство Тверской области по спортивной борьбе (дисциплины: греко-римская, вольная и женская) – победители и призеры.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Всероссийские соревнования по всестилевому каратэ, посвященные Великой Победе – победители и призеры;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областные соревнования по всестилевому каратэ и открытый Фестиваль по всестилевому каратэ «Звездочки татами» - победители и призеры;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XII-ый открытый международный турнир по каратэ имени дважды Героя Советского Союза летчика-космонавта СССР В.В. Горбатко – 4 место;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Первенство России и Всероссийский Фестиваль по всестилевому каратэ – 4 место;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-открытый Фестиваль по каратэ-до среди детей,</w:t>
      </w:r>
      <w:r w:rsidRPr="00565F91">
        <w:rPr>
          <w:rFonts w:ascii="Times New Roman" w:hAnsi="Times New Roman"/>
          <w:sz w:val="28"/>
          <w:szCs w:val="28"/>
        </w:rPr>
        <w:br/>
        <w:t>Чемпионат и первенство Тверской области по всестилевому каратэ – победители, призеры.</w:t>
      </w:r>
    </w:p>
    <w:p w:rsidR="00735F4D" w:rsidRPr="00565F91" w:rsidRDefault="00735F4D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Участие обучающихся во Всероссийских и Международных конкурсах составило – 1120 человек, из них 300 - призеры и победители.</w:t>
      </w:r>
    </w:p>
    <w:p w:rsidR="00735F4D" w:rsidRPr="00565F91" w:rsidRDefault="00735F4D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Участие обучающихся в муниципальных и областных конкурсах- 3060 человек,  из них  500 - призеры и победители.</w:t>
      </w:r>
    </w:p>
    <w:p w:rsidR="00735F4D" w:rsidRPr="00565F91" w:rsidRDefault="00735F4D" w:rsidP="00565F91">
      <w:pPr>
        <w:pStyle w:val="afb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565F91">
        <w:rPr>
          <w:rFonts w:ascii="Times New Roman" w:hAnsi="Times New Roman"/>
          <w:bCs/>
          <w:sz w:val="28"/>
          <w:szCs w:val="28"/>
        </w:rPr>
        <w:t xml:space="preserve"> В 2020-2021 учебном году проходили традиционные мероприятия: </w:t>
      </w:r>
      <w:r w:rsidRPr="00565F91">
        <w:rPr>
          <w:rFonts w:ascii="Times New Roman" w:hAnsi="Times New Roman"/>
          <w:sz w:val="28"/>
          <w:szCs w:val="28"/>
        </w:rPr>
        <w:t xml:space="preserve">конкурс Мастеров художественного слова </w:t>
      </w:r>
      <w:r w:rsidRPr="00565F91">
        <w:rPr>
          <w:rFonts w:ascii="Times New Roman" w:hAnsi="Times New Roman"/>
          <w:bCs/>
          <w:iCs/>
          <w:sz w:val="28"/>
          <w:szCs w:val="28"/>
        </w:rPr>
        <w:t xml:space="preserve"> «Стихи бывают разные», </w:t>
      </w:r>
      <w:r w:rsidRPr="00565F91">
        <w:rPr>
          <w:rFonts w:ascii="Times New Roman" w:hAnsi="Times New Roman"/>
          <w:sz w:val="28"/>
          <w:szCs w:val="28"/>
        </w:rPr>
        <w:t>зональный фестиваль искусств среди школьников «Вдохновение», онлайн фестиваль искусст</w:t>
      </w:r>
      <w:r w:rsidR="00FB555C">
        <w:rPr>
          <w:rFonts w:ascii="Times New Roman" w:hAnsi="Times New Roman"/>
          <w:sz w:val="28"/>
          <w:szCs w:val="28"/>
        </w:rPr>
        <w:t>в среди дошкольников «</w:t>
      </w:r>
      <w:r w:rsidRPr="00565F91">
        <w:rPr>
          <w:rFonts w:ascii="Times New Roman" w:hAnsi="Times New Roman"/>
          <w:sz w:val="28"/>
          <w:szCs w:val="28"/>
        </w:rPr>
        <w:t>Золотой ключик», зональный фестиваль детских и молодежных театральных</w:t>
      </w:r>
      <w:r w:rsidR="005D30EB">
        <w:rPr>
          <w:rFonts w:ascii="Times New Roman" w:hAnsi="Times New Roman"/>
          <w:sz w:val="28"/>
          <w:szCs w:val="28"/>
        </w:rPr>
        <w:t xml:space="preserve"> коллективов «</w:t>
      </w:r>
      <w:r w:rsidRPr="00565F91">
        <w:rPr>
          <w:rFonts w:ascii="Times New Roman" w:hAnsi="Times New Roman"/>
          <w:sz w:val="28"/>
          <w:szCs w:val="28"/>
        </w:rPr>
        <w:t>Открытая сцена», проведенные с соблюдением санитарно-эпидемиологических требований с целью недопущения распространения короновирусной  инфекции.</w:t>
      </w:r>
    </w:p>
    <w:p w:rsidR="00735F4D" w:rsidRPr="00565F91" w:rsidRDefault="00735F4D" w:rsidP="00565F91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35F4D" w:rsidRPr="00565F91" w:rsidRDefault="00735F4D" w:rsidP="00565F91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565F91">
        <w:rPr>
          <w:color w:val="auto"/>
          <w:sz w:val="28"/>
          <w:szCs w:val="28"/>
        </w:rPr>
        <w:lastRenderedPageBreak/>
        <w:t xml:space="preserve">Гордостью системы дополнительного образования являются образцовые коллективы: хореографический коллектив «Надежда», студия спортивных бальных танцев «Фьюжн», </w:t>
      </w:r>
      <w:r w:rsidR="005D30EB">
        <w:rPr>
          <w:color w:val="auto"/>
          <w:sz w:val="28"/>
          <w:szCs w:val="28"/>
        </w:rPr>
        <w:t>детская телестудия «Метроном» (МБУ ДО «</w:t>
      </w:r>
      <w:r w:rsidRPr="00565F91">
        <w:rPr>
          <w:color w:val="auto"/>
          <w:sz w:val="28"/>
          <w:szCs w:val="28"/>
        </w:rPr>
        <w:t xml:space="preserve">ДДТ»). </w:t>
      </w:r>
    </w:p>
    <w:p w:rsidR="00735F4D" w:rsidRPr="00565F91" w:rsidRDefault="00735F4D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35F4D" w:rsidRPr="00565F91" w:rsidRDefault="00735F4D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bookmarkStart w:id="0" w:name="sub_1562"/>
      <w:bookmarkEnd w:id="0"/>
      <w:r w:rsidRPr="00565F91">
        <w:rPr>
          <w:rFonts w:ascii="Times New Roman" w:hAnsi="Times New Roman"/>
          <w:sz w:val="28"/>
          <w:szCs w:val="28"/>
        </w:rPr>
        <w:t xml:space="preserve"> Важное место в организации каникулярного периода  играет летняя оздоровительная кампания. </w:t>
      </w:r>
    </w:p>
    <w:p w:rsidR="00735F4D" w:rsidRPr="00565F91" w:rsidRDefault="005D30EB" w:rsidP="00565F91">
      <w:pPr>
        <w:tabs>
          <w:tab w:val="left" w:pos="91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35F4D" w:rsidRPr="00565F91">
        <w:rPr>
          <w:rFonts w:ascii="Times New Roman" w:hAnsi="Times New Roman"/>
          <w:sz w:val="28"/>
          <w:szCs w:val="28"/>
        </w:rPr>
        <w:t>Летом 2021 года организованным отдыхом было охвачено 2492 обучающихся (37%) , что на 2% выше запланированного показателя. На базе образовательных учреждений функционировало 23 летних оздоровительных лагеря с дневным пребыванием детей, работавшие в 3 смены, количество детей в ЛДП составило 2368 человек</w:t>
      </w:r>
      <w:r w:rsidR="00735F4D" w:rsidRPr="00FB555C">
        <w:rPr>
          <w:rFonts w:ascii="Times New Roman" w:hAnsi="Times New Roman"/>
          <w:sz w:val="28"/>
          <w:szCs w:val="28"/>
        </w:rPr>
        <w:t>.</w:t>
      </w:r>
      <w:r w:rsidR="00FB555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35F4D" w:rsidRPr="00565F91">
        <w:rPr>
          <w:rFonts w:ascii="Times New Roman" w:hAnsi="Times New Roman"/>
          <w:sz w:val="28"/>
          <w:szCs w:val="28"/>
        </w:rPr>
        <w:t xml:space="preserve">В этом году впервые на базе   ОО работало 20 лагерей труда и отдыха (240 обучающихся),  в многодневный поход сходили 174 человека. </w:t>
      </w:r>
    </w:p>
    <w:p w:rsidR="00735F4D" w:rsidRPr="00565F91" w:rsidRDefault="00735F4D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 первоочередном порядке  летним отдыхом были охвачены дети из многодетных и неполных семей, дети, находящиеся под опекой, дети-инвалиды, дети, состоящие на профилактическом учете, а также другие категории детей, находящихся в трудной жизненной ситуации. </w:t>
      </w:r>
    </w:p>
    <w:p w:rsidR="00735F4D" w:rsidRPr="00565F91" w:rsidRDefault="00735F4D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   Трудоустройство подростков в каникулярное время имеет огромный воспитательный потенциал. В 2021 году 351 несовершеннолетний был трудоустроен на временные работы, из них 79 субсидированных, 225 отработали в бюджетных учреждениях округа. </w:t>
      </w:r>
    </w:p>
    <w:p w:rsidR="00735F4D" w:rsidRPr="00565F91" w:rsidRDefault="00735F4D" w:rsidP="00565F91">
      <w:pPr>
        <w:pStyle w:val="1"/>
        <w:spacing w:before="0" w:after="0" w:line="288" w:lineRule="atLeast"/>
        <w:ind w:firstLine="284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6F1B12" w:rsidRPr="00565F91" w:rsidRDefault="006F1B12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32"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bCs/>
          <w:kern w:val="32"/>
          <w:sz w:val="28"/>
          <w:szCs w:val="28"/>
        </w:rPr>
        <w:t xml:space="preserve">           </w:t>
      </w:r>
      <w:r w:rsidRPr="00565F91">
        <w:rPr>
          <w:rFonts w:ascii="Times New Roman" w:hAnsi="Times New Roman"/>
          <w:b/>
          <w:bCs/>
          <w:kern w:val="32"/>
          <w:sz w:val="28"/>
          <w:szCs w:val="28"/>
          <w:u w:val="single"/>
        </w:rPr>
        <w:t>Внеучебные  достижения  обучающихся</w:t>
      </w:r>
    </w:p>
    <w:p w:rsidR="006F1B12" w:rsidRPr="00565F91" w:rsidRDefault="006F1B12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F1B12" w:rsidRPr="00565F91" w:rsidRDefault="005D30EB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F1B12" w:rsidRPr="00565F91">
        <w:rPr>
          <w:rFonts w:ascii="Times New Roman" w:hAnsi="Times New Roman"/>
          <w:sz w:val="28"/>
          <w:szCs w:val="28"/>
        </w:rPr>
        <w:t xml:space="preserve">Каждый ребенок талантлив по-своему. Раскрытию личного потенциала ребенка, развитию самостоятельности, инициативы, умение применять полученные навыки в практической деятельности способствуют районные и областные массовые мероприятия. Кроме Всероссийской олимпиады  школьников по предметам проводится много других олимпиад, конкурсов и соревнований. </w:t>
      </w:r>
    </w:p>
    <w:p w:rsidR="009673C1" w:rsidRPr="00565F91" w:rsidRDefault="009673C1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673C1" w:rsidRPr="00565F91" w:rsidRDefault="006F1B12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73C1" w:rsidRPr="00565F91">
        <w:rPr>
          <w:rFonts w:ascii="Times New Roman" w:hAnsi="Times New Roman"/>
          <w:sz w:val="28"/>
          <w:szCs w:val="28"/>
        </w:rPr>
        <w:t xml:space="preserve">К индивидуальным образовательным достижениям обучающихся следует отнести результаты участников Всероссийской олимпиады школьников. Управление образования ежегодно уделяет серьёзное внимание организации и проведению школьного и муниципального этапов. Ежегодно около 70% обучающихся являются участниками школьного этапа всероссийской олимпиады школьников. Наиболее активными участниками в этом учебном году стали обучающиеся 10-х классов (82,9%). Лидерами олимпиадного движения по итогам муниципального этапа стали Лицей №15 (48 победителей и призёров), МБОУ "Гимназия №2" (23 победителя  и призёра) и МБОУ СОШ №19 (15 победителей и призёров). На региональном этапе Вышневолоцкий городской округ по 14 предметам  представляли 30 </w:t>
      </w:r>
      <w:r w:rsidR="009673C1" w:rsidRPr="00565F91">
        <w:rPr>
          <w:rFonts w:ascii="Times New Roman" w:hAnsi="Times New Roman"/>
          <w:sz w:val="28"/>
          <w:szCs w:val="28"/>
        </w:rPr>
        <w:lastRenderedPageBreak/>
        <w:t xml:space="preserve">обучающихся,  где  вышневолоцкие школьники показали хорошие результаты. </w:t>
      </w:r>
    </w:p>
    <w:p w:rsidR="009673C1" w:rsidRPr="00565F91" w:rsidRDefault="009673C1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Все четыре участника регионального этапа Всероссийской олимпиады школьников по физической культуре под руководством  педагогов Никифорова Геннадия Сергеевича и Гришина Владимира Михайловича заняли призовые места. Обучающиеся Лицея №15 Казеннов Владислав и Пикулькин Станислав стали победителями регионального этапа, а Малолеткина Полина и Иващенко Глеб – призерами. </w:t>
      </w:r>
    </w:p>
    <w:p w:rsidR="009673C1" w:rsidRPr="00565F91" w:rsidRDefault="009673C1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Зверев Глеб, обучающийся 10 класса Лицея №15, стал призером регионального этапа Всероссийской олимпиады школьников по технологии (техника, технологии и техническое творчество), педагог – Третьяков Владимир Геннадьевич.</w:t>
      </w:r>
    </w:p>
    <w:p w:rsidR="009673C1" w:rsidRPr="00565F91" w:rsidRDefault="009673C1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Призерами регионального этапа Всероссийской олимпиады школьников по технологии (культура дома, дизайн и технологии) стали обучающиеся МБОУ «Гимназия №2» Буйнова Мария и Кудряшова Полина, педагог – Залетова Валентина Ивановна.</w:t>
      </w:r>
    </w:p>
    <w:p w:rsidR="009673C1" w:rsidRPr="00565F91" w:rsidRDefault="009673C1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Буйнова Мария  и  Пикулькин Станислав стали участниками заключительного этапа  ВсОШ.</w:t>
      </w:r>
    </w:p>
    <w:p w:rsidR="006F1B12" w:rsidRPr="00565F91" w:rsidRDefault="006F1B12" w:rsidP="00565F91">
      <w:pPr>
        <w:spacing w:after="0" w:line="36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565F91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6F1B12" w:rsidRPr="00565F91" w:rsidRDefault="006F1B12" w:rsidP="00565F91">
      <w:pPr>
        <w:spacing w:after="0" w:line="36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565F91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Pr="00565F91">
        <w:rPr>
          <w:rFonts w:ascii="Times New Roman" w:hAnsi="Times New Roman"/>
          <w:b/>
          <w:bCs/>
          <w:sz w:val="28"/>
          <w:szCs w:val="28"/>
          <w:u w:val="single"/>
        </w:rPr>
        <w:t>оспитательная работа</w:t>
      </w:r>
      <w:r w:rsidRPr="00565F9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F1B12" w:rsidRPr="00565F91" w:rsidRDefault="006F1B12" w:rsidP="00565F91">
      <w:pPr>
        <w:spacing w:after="0" w:line="36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 настоящее время в процессе формирования и развития личности обучающегося особая роль отводится организации воспитательной работы в образовательных организациях Вышеволоцкого </w:t>
      </w:r>
      <w:r w:rsidR="00735F4D" w:rsidRPr="00565F91">
        <w:rPr>
          <w:rFonts w:ascii="Times New Roman" w:hAnsi="Times New Roman"/>
          <w:sz w:val="28"/>
          <w:szCs w:val="28"/>
        </w:rPr>
        <w:t>городского округа</w:t>
      </w:r>
      <w:r w:rsidRPr="00565F91">
        <w:rPr>
          <w:rFonts w:ascii="Times New Roman" w:hAnsi="Times New Roman"/>
          <w:sz w:val="28"/>
          <w:szCs w:val="28"/>
        </w:rPr>
        <w:t>.</w:t>
      </w:r>
    </w:p>
    <w:p w:rsidR="006F1B12" w:rsidRPr="00565F91" w:rsidRDefault="006F1B12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Главной целью воспитательной работы образовательных организаций является создание условий, способствующих развитию личности обучающихся, позволяющих обеспечить возможность их духовно-нравственного становления, готовности к жизненному самоопределению.</w:t>
      </w:r>
    </w:p>
    <w:p w:rsidR="00735F4D" w:rsidRPr="00565F91" w:rsidRDefault="00735F4D" w:rsidP="00565F91">
      <w:pPr>
        <w:ind w:firstLine="284"/>
        <w:jc w:val="both"/>
        <w:rPr>
          <w:rFonts w:ascii="Times New Roman" w:eastAsia="Arial Unicode MS" w:hAnsi="Times New Roman"/>
          <w:sz w:val="28"/>
          <w:szCs w:val="28"/>
        </w:rPr>
      </w:pPr>
      <w:r w:rsidRPr="00565F91">
        <w:rPr>
          <w:rFonts w:ascii="Times New Roman" w:eastAsia="Arial Unicode MS" w:hAnsi="Times New Roman"/>
          <w:sz w:val="28"/>
          <w:szCs w:val="28"/>
        </w:rPr>
        <w:t>Воспитательный процесс является одним из основных компонентов целостного педагогического процесса. Это взаимодействие учителя и ученика, направленное на духовно-нравственное становление личности, ее ценностное самоопределение, стимулирование самовоспитания, управление сознанием, чувствами и поведением учащихся.</w:t>
      </w:r>
    </w:p>
    <w:p w:rsidR="00735F4D" w:rsidRPr="00565F91" w:rsidRDefault="00735F4D" w:rsidP="00565F91">
      <w:pPr>
        <w:ind w:firstLine="284"/>
        <w:jc w:val="both"/>
        <w:rPr>
          <w:rFonts w:ascii="Times New Roman" w:eastAsia="Arial Unicode MS" w:hAnsi="Times New Roman"/>
          <w:sz w:val="28"/>
          <w:szCs w:val="28"/>
        </w:rPr>
      </w:pPr>
      <w:r w:rsidRPr="00565F91">
        <w:rPr>
          <w:rFonts w:ascii="Times New Roman" w:eastAsia="Calibri" w:hAnsi="Times New Roman"/>
          <w:sz w:val="28"/>
          <w:szCs w:val="28"/>
          <w:lang w:eastAsia="en-US"/>
        </w:rPr>
        <w:t xml:space="preserve">Подводя итоги воспитательной работы за 2020-2021 учебный год, следует отметить, что общеобразовательные организации реализовывали  планы воспитательной работы, апробировали программы воспитания, </w:t>
      </w:r>
      <w:r w:rsidRPr="00565F91">
        <w:rPr>
          <w:rFonts w:ascii="Times New Roman" w:eastAsia="Arial Unicode MS" w:hAnsi="Times New Roman"/>
          <w:sz w:val="28"/>
          <w:szCs w:val="28"/>
        </w:rPr>
        <w:t xml:space="preserve">направленные </w:t>
      </w:r>
      <w:r w:rsidRPr="00565F91">
        <w:rPr>
          <w:rFonts w:ascii="Times New Roman" w:eastAsia="Arial Unicode MS" w:hAnsi="Times New Roman"/>
          <w:sz w:val="28"/>
          <w:szCs w:val="28"/>
        </w:rPr>
        <w:lastRenderedPageBreak/>
        <w:t>на формирование общечеловеческих ценностей, нравственное, патриотическое, гражданское воспитание, формирование здорового образа жизни.</w:t>
      </w:r>
    </w:p>
    <w:p w:rsidR="00735F4D" w:rsidRPr="00565F91" w:rsidRDefault="00735F4D" w:rsidP="00565F9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Обеспечение духовно-нравственного воспитания подрастающего поколения является одной из главных задач политики Управления образования администрации  Вышневолоцкого городского округа. </w:t>
      </w:r>
    </w:p>
    <w:p w:rsidR="00735F4D" w:rsidRPr="00565F91" w:rsidRDefault="00735F4D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    Из проведенных мероприятий в рамках духовно-нравственного и гражданско-патриотического воспитания в 2020-2021 учебном году следует отметить такие муниципальные мероприятия:</w:t>
      </w:r>
    </w:p>
    <w:p w:rsidR="00735F4D" w:rsidRPr="00565F91" w:rsidRDefault="00735F4D" w:rsidP="00565F91">
      <w:pPr>
        <w:tabs>
          <w:tab w:val="left" w:pos="284"/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- конкурс   сценариев фильмов  «Имена, которыми гордимся» (16 участников из гимназии №2, лицея №15, школ №3, 5, 10, 12, 13, 19, Горняцкой СОШ, Красномайской СОШ имени С.Ф.Ушакова, Солнечной СОШ)  в рамках одноименного регионального проекта,  по итогам которого  Тверская киностудия «Акценты»  подготовила пять фильмов о знаменитых земляках. Победители конкурса - Буякова Ксения (Горняцкая СОШ), Карапетян Белла (Лицей №15), Марочкина Диана (СОШ №5), Федосеева Елизавета (Гимназия №2), Хомяк Елизавета (СОШ №12)  выступили в роли рассказчиков о героях своих исследований: Кусевицком Сергее Александровиче, русском и американском контрабасисте, дирижёре и композиторе; Богдановском Фёдоре Фёдоровиче, советском тяжелоатлете, олимпийском  чемпионе; Караваевой Валентине Ивановне и Дмитриеве Иване Петровиче, советских актёрах  театра и кино; Матвееве Олеге Илларионовиче, советском лётчике Войска Польского, участнике Великой Отечественной войны. </w:t>
      </w:r>
    </w:p>
    <w:p w:rsidR="00735F4D" w:rsidRPr="00565F91" w:rsidRDefault="00735F4D" w:rsidP="00565F91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Фильмы, подготовленные в рамках вышеназванных проектов, демонстрировались на канале ТРК «Вышневолоцкое телевидение», размещены на сайте телевидения, в плане -  демонстрация на канале «Россия 24».</w:t>
      </w:r>
      <w:r w:rsidR="00CB5CEF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Сочинения юных вышневолоцких авторов о родственниках, ковавших Победу в тылу и на фронте, опубликованы на страницах газеты «Вышневолоцкая правда».</w:t>
      </w:r>
    </w:p>
    <w:p w:rsidR="00735F4D" w:rsidRPr="00565F91" w:rsidRDefault="00735F4D" w:rsidP="00565F91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Следует отметить поддержку со стороны руководителей ОО, массовость участия школьников, студентов, педагогов, родителей   в Международных и Всероссийских просветительских акциях в офлайн и онлайн-форматах, муниципальным координатором проведения которых являлось Управление образования.  Это</w:t>
      </w:r>
      <w:r w:rsidR="00CB5CEF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 xml:space="preserve">«Диктанты Победы» к 75 –летию и 76-летию Победы в ВОВ (сентябрь 2020 и апрель 2021 г.) на офлайн-площадках Дома детского творчества, Красномайской СОШ имени С.Ф.Ушакова, Вышневолоцкого медицинского колледжа </w:t>
      </w:r>
      <w:r w:rsidRPr="00565F91">
        <w:rPr>
          <w:rFonts w:ascii="Times New Roman" w:hAnsi="Times New Roman"/>
          <w:i/>
          <w:sz w:val="28"/>
          <w:szCs w:val="28"/>
        </w:rPr>
        <w:t>(140 участников из всех школ города и  Красномайской СОШ); «</w:t>
      </w:r>
      <w:r w:rsidRPr="00565F91">
        <w:rPr>
          <w:rFonts w:ascii="Times New Roman" w:hAnsi="Times New Roman"/>
          <w:sz w:val="28"/>
          <w:szCs w:val="28"/>
        </w:rPr>
        <w:t>Тест по истории Великой Отечественной войны (Тест по истории Победы над фашизмом)».  Данные мероприятия проводились с  целью привлечения общественности к изучению истории Великой Отечественной войны, повышения исторической грамотности и патриотического воспитания молодежи;</w:t>
      </w:r>
    </w:p>
    <w:p w:rsidR="00735F4D" w:rsidRPr="00565F91" w:rsidRDefault="00735F4D" w:rsidP="00565F91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lastRenderedPageBreak/>
        <w:t xml:space="preserve">     «Экологический диктант» на офлайн-площадке Станции юных натуралистов. Проводился  с целью привлечения внимания к вопросам охраны окружающей среды. (</w:t>
      </w:r>
      <w:r w:rsidRPr="00565F91">
        <w:rPr>
          <w:rFonts w:ascii="Times New Roman" w:hAnsi="Times New Roman"/>
          <w:i/>
          <w:sz w:val="28"/>
          <w:szCs w:val="28"/>
        </w:rPr>
        <w:t>39 участников очного формата из школ 10,12,13, Станции юных натуралистов);</w:t>
      </w:r>
    </w:p>
    <w:p w:rsidR="00735F4D" w:rsidRPr="00565F91" w:rsidRDefault="00735F4D" w:rsidP="00565F91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«Большой этнографический диктант». Проводился с целью оценки уровня этнографической грамотности населения, его знаний о народах, проживающих на территории Российской Федерации;</w:t>
      </w:r>
    </w:p>
    <w:p w:rsidR="00735F4D" w:rsidRPr="00565F91" w:rsidRDefault="00735F4D" w:rsidP="00565F91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«Географический диктант». Проводился с целью популяризации географических знаний и повышения интереса к географии России во всем мире.</w:t>
      </w:r>
    </w:p>
    <w:p w:rsidR="00735F4D" w:rsidRPr="00565F91" w:rsidRDefault="00735F4D" w:rsidP="00565F91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35F4D" w:rsidRPr="00565F91" w:rsidRDefault="00735F4D" w:rsidP="00565F91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      На протяжении последних лет сложилась система взаимодействия между Управлением образования   и местной религиозной организацией  Православный Приход Богоявленского собора. Согласно межведомственному плану  по реализации  Стратегии духовно-нравственного воспитания детей в Тверской области на 2018-2027 годы в 2020 году приняты Соглашение о сотрудничестве между Управлением  образования администрации Вышневолоцкого городского округа и  местной религиозной организацией Православный Приход Богоявленского собора г. В.Волочек  Тверской и Кашинской Епархии  Русской Православной Церкви Московского  Патриархата и план работы по выполнению Соглашения на 2020-2021 учебный год.</w:t>
      </w:r>
      <w:r w:rsidR="00CB5CEF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 xml:space="preserve">В рамках Соглашения о сотрудничестве образовательные организации участвовали в мероприятиях разных форм Всероссийского (международного), регионального, муниципального уровней  по линии системы образования и РПЦ: олимпиады, акции,  творческие конкурсы, конкурсы проектов для детей, конкурсы профессионального мастерства для педагогов и другие. </w:t>
      </w:r>
      <w:r w:rsidRPr="00565F91">
        <w:rPr>
          <w:rFonts w:ascii="Times New Roman" w:hAnsi="Times New Roman"/>
          <w:i/>
          <w:sz w:val="28"/>
          <w:szCs w:val="28"/>
        </w:rPr>
        <w:t>Многие мероприятия стали традиционными.  В связи со сложившейся эпидемиологической   обстановкой некоторые из них проводились в дистанционной форме.</w:t>
      </w:r>
    </w:p>
    <w:p w:rsidR="00735F4D" w:rsidRPr="00565F91" w:rsidRDefault="00735F4D" w:rsidP="00565F91">
      <w:pPr>
        <w:tabs>
          <w:tab w:val="left" w:pos="426"/>
        </w:tabs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Эффективным средством формирования всесторонне развитой личности являются экскурсии. Большинство школ продолжили взаимодействие с краеведческим музеем имени Г.Г.Монаховой и туристическим агентством «Древний Волок» города Вышний Волочек в рамках реализации регионального проекта «Живые уроки». Это тематические интерактивные экскурсии по постоянно действующим и временным  экспозициям, выставкам музея,  экскурсии в Великий Новгород, Тверь, Осташков, Ржев, Торжок, Лихославль и др. Наибольшую активность в сетевом взаимодействии с музеем и туристическим агентством проявили гимназия №2, лицей №15, школы № 6,7, 12,19, Горняцкая.</w:t>
      </w:r>
    </w:p>
    <w:p w:rsidR="00735F4D" w:rsidRPr="00565F91" w:rsidRDefault="00735F4D" w:rsidP="00565F91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      С 2021 года в соответствии с принятыми поправками к федеральному закону № 273 «Об образовании в Российской Федерации» по вопросам воспитания  обучающихся определена система организации воспитательной работы в сфере образования.  Во всех образовательных организациях  с 01.09.2021 года будут реализовываться Программы воспитания. </w:t>
      </w:r>
    </w:p>
    <w:p w:rsidR="00735F4D" w:rsidRPr="00565F91" w:rsidRDefault="00735F4D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F1B12" w:rsidRPr="00565F91" w:rsidRDefault="006F1B12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Социализация обучающихся</w:t>
      </w:r>
    </w:p>
    <w:p w:rsidR="006F1B12" w:rsidRPr="00565F91" w:rsidRDefault="006F1B12" w:rsidP="00565F91">
      <w:pPr>
        <w:tabs>
          <w:tab w:val="left" w:pos="75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ab/>
      </w:r>
      <w:r w:rsidRPr="00565F91">
        <w:rPr>
          <w:rFonts w:ascii="Times New Roman" w:hAnsi="Times New Roman"/>
          <w:sz w:val="28"/>
          <w:szCs w:val="28"/>
        </w:rPr>
        <w:tab/>
      </w:r>
    </w:p>
    <w:p w:rsidR="006F1B12" w:rsidRPr="00565F91" w:rsidRDefault="006F1B12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       В практике работы отдела образования – осуществление постоянного контроля за работой школ по охвату всех детей соответствующего возраста общим образованием. Данный вопрос в течение учебного года рассмотрен на  совещаниях  руководителей образовательных учреждений, ежемесячно ведется мониторинг  по организации контроля  посещаемости учебных занятий, по принятию мер к систематически пропускающим занятия без уважительных причин. </w:t>
      </w:r>
    </w:p>
    <w:p w:rsidR="006F1B12" w:rsidRPr="00565F91" w:rsidRDefault="005D30EB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F1B12" w:rsidRPr="00565F91">
        <w:rPr>
          <w:rFonts w:ascii="Times New Roman" w:hAnsi="Times New Roman"/>
          <w:sz w:val="28"/>
          <w:szCs w:val="28"/>
        </w:rPr>
        <w:t xml:space="preserve">Одним из  направлений работы </w:t>
      </w:r>
      <w:r w:rsidR="00CB5CEF">
        <w:rPr>
          <w:rFonts w:ascii="Times New Roman" w:hAnsi="Times New Roman"/>
          <w:sz w:val="28"/>
          <w:szCs w:val="28"/>
        </w:rPr>
        <w:t>Управления образования  в 2020-21</w:t>
      </w:r>
      <w:r w:rsidR="006F1B12" w:rsidRPr="00565F91">
        <w:rPr>
          <w:rFonts w:ascii="Times New Roman" w:hAnsi="Times New Roman"/>
          <w:sz w:val="28"/>
          <w:szCs w:val="28"/>
        </w:rPr>
        <w:t xml:space="preserve"> учебном году была профилактика безнадзорности, правонарушений и преступлений несовершеннолетних. В школах ведется учет детей и семей, находящихся в социально опасном положении, разработаны программы реабилитаций и адаптаций несовершеннолетних и семей. Школы взаимодействуют со всеми органами и учреждениями, входящими в  систему профилактики безнадзорности, правонарушений и преступлений несовершеннолетних. В районе проводится работа с детьми по развитию их способностей в различных сферах деятельности. </w:t>
      </w:r>
    </w:p>
    <w:p w:rsidR="006F1B12" w:rsidRPr="00565F91" w:rsidRDefault="006F1B12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    </w:t>
      </w:r>
      <w:r w:rsidR="005D30EB">
        <w:rPr>
          <w:rFonts w:ascii="Times New Roman" w:hAnsi="Times New Roman"/>
          <w:sz w:val="28"/>
          <w:szCs w:val="28"/>
        </w:rPr>
        <w:t xml:space="preserve">  </w:t>
      </w:r>
      <w:r w:rsidRPr="00565F91">
        <w:rPr>
          <w:rFonts w:ascii="Times New Roman" w:hAnsi="Times New Roman"/>
          <w:sz w:val="28"/>
          <w:szCs w:val="28"/>
        </w:rPr>
        <w:t xml:space="preserve">С целью обеспечения занятости учащихся во внеурочное время и предупреждения безнадзорности в школах работают кружки и секции, в которые привлекаются дети, находящиеся в трудной жизненной ситуации. </w:t>
      </w:r>
    </w:p>
    <w:p w:rsidR="006F1B12" w:rsidRPr="00565F91" w:rsidRDefault="005D30EB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F1B12" w:rsidRPr="00565F91">
        <w:rPr>
          <w:rFonts w:ascii="Times New Roman" w:hAnsi="Times New Roman"/>
          <w:sz w:val="28"/>
          <w:szCs w:val="28"/>
        </w:rPr>
        <w:t>Наибольшее число правонарушений приходится на распитие  спиртных напитков. В школах  ведется  работа по профилактике употребления психоактивных веществ,  проводятся беседы с учащимися и родителями о вреде употребления алкоголя, курения, наркомании. Ежегодно проводятся антиалкогольные и антинаркотические месячники  В работе с родителями используются родительские собрания, конференции, лектории. К работе с детьми по данному вопросу привлекаются работники медицинских учреждений. В  кабинетах здоровья,  на общешкольных стендах или в классных уголках имеется раздел «Уголок здоровья».</w:t>
      </w:r>
    </w:p>
    <w:p w:rsidR="006F1B12" w:rsidRPr="00565F91" w:rsidRDefault="006F1B12" w:rsidP="00565F91">
      <w:pPr>
        <w:pStyle w:val="a5"/>
        <w:shd w:val="clear" w:color="auto" w:fill="F9FAFB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 xml:space="preserve">        В </w:t>
      </w:r>
      <w:r w:rsidR="00CB5CEF">
        <w:rPr>
          <w:sz w:val="28"/>
          <w:szCs w:val="28"/>
        </w:rPr>
        <w:t>Управлении</w:t>
      </w:r>
      <w:r w:rsidRPr="00565F91">
        <w:rPr>
          <w:sz w:val="28"/>
          <w:szCs w:val="28"/>
        </w:rPr>
        <w:t xml:space="preserve"> образования и образовательных организациях создана система учета детей, имеются банки данных  о детях, состоящих на профилактических учетах, организовано участие в </w:t>
      </w:r>
      <w:r w:rsidR="00CB5CEF">
        <w:rPr>
          <w:sz w:val="28"/>
          <w:szCs w:val="28"/>
        </w:rPr>
        <w:t>муниципальных</w:t>
      </w:r>
      <w:r w:rsidRPr="00565F91">
        <w:rPr>
          <w:sz w:val="28"/>
          <w:szCs w:val="28"/>
        </w:rPr>
        <w:t xml:space="preserve"> и областных акциях: «Добро без границ», «Семья – семье», «Подросток»,  «Телефон доверия», «Мы за здоровый образ жизни».</w:t>
      </w:r>
    </w:p>
    <w:p w:rsidR="006F1B12" w:rsidRPr="00565F91" w:rsidRDefault="006F1B12" w:rsidP="00565F91">
      <w:pPr>
        <w:pStyle w:val="a5"/>
        <w:shd w:val="clear" w:color="auto" w:fill="F9FAFB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9610A1" w:rsidRPr="00565F91" w:rsidRDefault="009610A1" w:rsidP="00565F91">
      <w:pPr>
        <w:keepNext/>
        <w:spacing w:before="240" w:after="60" w:line="240" w:lineRule="auto"/>
        <w:ind w:firstLine="284"/>
        <w:jc w:val="both"/>
        <w:outlineLvl w:val="0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sz w:val="28"/>
          <w:szCs w:val="28"/>
          <w:u w:val="single"/>
        </w:rPr>
        <w:t>Финансирование образования</w:t>
      </w:r>
    </w:p>
    <w:p w:rsidR="00EB6F70" w:rsidRPr="00565F91" w:rsidRDefault="00672526" w:rsidP="00565F91">
      <w:pPr>
        <w:spacing w:after="0" w:line="237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Финансирование системы образования Вышневолоцкого </w:t>
      </w:r>
      <w:r w:rsidR="009673C1" w:rsidRPr="00565F91">
        <w:rPr>
          <w:rFonts w:ascii="Times New Roman" w:hAnsi="Times New Roman"/>
          <w:sz w:val="28"/>
          <w:szCs w:val="28"/>
        </w:rPr>
        <w:t xml:space="preserve">городско округа </w:t>
      </w:r>
      <w:r w:rsidRPr="00565F91">
        <w:rPr>
          <w:rFonts w:ascii="Times New Roman" w:hAnsi="Times New Roman"/>
          <w:sz w:val="28"/>
          <w:szCs w:val="28"/>
        </w:rPr>
        <w:t>осуществляется за счет федерального, регионального и муниципального бюджетов, а также внебюджетных и</w:t>
      </w:r>
      <w:r w:rsidR="00EB6F70" w:rsidRPr="00565F91">
        <w:rPr>
          <w:rFonts w:ascii="Times New Roman" w:hAnsi="Times New Roman"/>
          <w:sz w:val="28"/>
          <w:szCs w:val="28"/>
        </w:rPr>
        <w:t xml:space="preserve">сточников. 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673C1" w:rsidRPr="00565F91" w:rsidRDefault="009673C1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673C1" w:rsidRPr="00565F91" w:rsidRDefault="009673C1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Материально-техническая база – необходимое условие функционирования и развития образовательных организаций. </w:t>
      </w:r>
      <w:r w:rsidRPr="00565F91">
        <w:rPr>
          <w:rFonts w:ascii="Times New Roman" w:eastAsia="Calibri" w:hAnsi="Times New Roman"/>
          <w:sz w:val="28"/>
          <w:szCs w:val="28"/>
        </w:rPr>
        <w:t>Данному направлению   уделяется особенное внимание со стороны администрации  Вышневолоцкого городского округа.</w:t>
      </w:r>
      <w:bookmarkStart w:id="1" w:name="_GoBack"/>
      <w:bookmarkEnd w:id="1"/>
      <w:r w:rsidRPr="00565F91">
        <w:rPr>
          <w:rFonts w:ascii="Times New Roman" w:eastAsia="Calibri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  <w:shd w:val="clear" w:color="auto" w:fill="FFFFFF"/>
        </w:rPr>
        <w:t>Это обусловлено тем, что одним из главных факторов,   определяющих спрос на услуги  в сфере образования, является комфорт и  создание условий,  соответствующих  современными требованиям  организации образовательного пространства</w:t>
      </w:r>
      <w:r w:rsidRPr="00565F91">
        <w:rPr>
          <w:rFonts w:ascii="Times New Roman" w:hAnsi="Times New Roman"/>
          <w:sz w:val="28"/>
          <w:szCs w:val="28"/>
        </w:rPr>
        <w:t xml:space="preserve">  учреждений.</w:t>
      </w:r>
    </w:p>
    <w:p w:rsidR="009673C1" w:rsidRPr="00565F91" w:rsidRDefault="009673C1" w:rsidP="00565F91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Укрепление материально-технической базы осуществляется по трем направлениям: поддержание зданий и сооружений в удовлетворительном состоянии, </w:t>
      </w:r>
      <w:r w:rsidRPr="00565F91">
        <w:rPr>
          <w:rFonts w:ascii="Times New Roman" w:eastAsia="Calibri" w:hAnsi="Times New Roman"/>
          <w:sz w:val="28"/>
          <w:szCs w:val="28"/>
        </w:rPr>
        <w:t>создание  безопасных условий  обучения и воспитания</w:t>
      </w:r>
      <w:r w:rsidRPr="00565F91">
        <w:rPr>
          <w:rFonts w:ascii="Times New Roman" w:hAnsi="Times New Roman"/>
          <w:sz w:val="28"/>
          <w:szCs w:val="28"/>
        </w:rPr>
        <w:t>, обеспечение учреждений оборудованием.</w:t>
      </w:r>
    </w:p>
    <w:p w:rsidR="009673C1" w:rsidRPr="00565F91" w:rsidRDefault="009673C1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F91">
        <w:rPr>
          <w:rFonts w:ascii="Times New Roman" w:hAnsi="Times New Roman"/>
          <w:sz w:val="28"/>
          <w:szCs w:val="28"/>
        </w:rPr>
        <w:t>Из средств федерального,  областного и местного бюджетов на  данные мероприятия было направлено 23 148 430 рублей, из них средства местного бюджета составляют 49,4 %. По   результатам  участия  в конкурсном отборе по предоставлению из областного бюджета Тверской области бюджетам муниципальных образований Тверской области субсидий на укрепление материально-технической базы  в общеобразовательных организациях выполнены следующие работы:</w:t>
      </w:r>
    </w:p>
    <w:p w:rsidR="009673C1" w:rsidRPr="00565F91" w:rsidRDefault="009673C1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  <w:shd w:val="clear" w:color="auto" w:fill="FFFFFF"/>
        </w:rPr>
        <w:t>-  п</w:t>
      </w:r>
      <w:r w:rsidRPr="00565F91">
        <w:rPr>
          <w:rFonts w:ascii="Times New Roman" w:hAnsi="Times New Roman"/>
          <w:sz w:val="28"/>
          <w:szCs w:val="28"/>
        </w:rPr>
        <w:t>роведен капитальный ремонт кровли СОШ № 12;</w:t>
      </w:r>
    </w:p>
    <w:p w:rsidR="009673C1" w:rsidRPr="00565F91" w:rsidRDefault="009673C1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  произведены работы по  замене  оконных блоков в  зданиях (начальной и основной) СОШ №7;</w:t>
      </w:r>
    </w:p>
    <w:p w:rsidR="009673C1" w:rsidRPr="00565F91" w:rsidRDefault="009673C1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-   завершается капитальный ремонт спортивного зала в СОШ №12.</w:t>
      </w:r>
    </w:p>
    <w:p w:rsidR="009673C1" w:rsidRPr="00565F91" w:rsidRDefault="009673C1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    В осенний период  2021г.  будут проведены капитальные ремонты кровель Гимназии №2, СОШ №7 (здание начальной школы).</w:t>
      </w:r>
    </w:p>
    <w:p w:rsidR="009673C1" w:rsidRPr="00565F91" w:rsidRDefault="009673C1" w:rsidP="00565F91">
      <w:pPr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  С целью снижения риска возникновения ситуаций, влекущих расходы на ликвидацию последствий пожаров, террористических актов, противоправных действий, аварийных ситуаций в</w:t>
      </w:r>
      <w:r w:rsidRPr="00565F91">
        <w:rPr>
          <w:rFonts w:ascii="Times New Roman" w:hAnsi="Times New Roman"/>
          <w:sz w:val="28"/>
          <w:szCs w:val="28"/>
        </w:rPr>
        <w:t xml:space="preserve"> первую очередь  денежные средства муниципального бюджета были направлены  на создание безопасных условий обучения и воспитания,  на обеспечение  санитарно-эпидемиологического  режима,  на выполнение предписаний государственного пожарного надзора и других надзорных органов. На данные мероприятия из местного бюджета  направлено более 1 млн. рублей.</w:t>
      </w:r>
    </w:p>
    <w:p w:rsidR="009673C1" w:rsidRPr="00565F91" w:rsidRDefault="009673C1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Руководители образовательных организаций провели целенаправленную работу по привлечению дополнительных средств из внебюджетных источников, данные средства были направлены на содержание зданий и сооружений ОО.</w:t>
      </w:r>
    </w:p>
    <w:p w:rsidR="009673C1" w:rsidRPr="00565F91" w:rsidRDefault="009673C1" w:rsidP="00565F91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     В рамках федерального проекта "Современная школа" национального проекта "Образование" с целью создания центров «Точка роста» естественно-</w:t>
      </w:r>
      <w:r w:rsidRPr="00565F91">
        <w:rPr>
          <w:rFonts w:ascii="Times New Roman" w:hAnsi="Times New Roman"/>
          <w:sz w:val="28"/>
          <w:szCs w:val="28"/>
        </w:rPr>
        <w:lastRenderedPageBreak/>
        <w:t>научной и технологической направленностей  в 7 общеобразовательных организациях (МБОУ «Гимназия №2», МБОУ «СОШ №10», МБОУ «СОШ № 15», МБОУ «СОШ №19», МБОУ «Горняцкая СОШ», МБОУ «Красномайская СОШ», МБОУ «ВСОШ №1»)  произведены ремонтные работы учебных кабинетов. От Мин.</w:t>
      </w:r>
      <w:r w:rsidR="00BF2705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образования поступило оборудование: цифровые лаборатории по химии, физике, биологии, экологии, физиологии, нейротехнологии, а также наборы для ОГЭ, цифровые микроскопы и др. на общую сумму 10,3 млн.</w:t>
      </w:r>
      <w:r w:rsidR="00BF2705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рублей.</w:t>
      </w:r>
      <w:r w:rsidR="00CB5CEF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Все созданные центры "Точки роста" должны быть эффективно интегрированы в систему общего образования.</w:t>
      </w:r>
    </w:p>
    <w:p w:rsidR="009673C1" w:rsidRPr="00565F91" w:rsidRDefault="00BF2705" w:rsidP="00565F91">
      <w:pPr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73C1" w:rsidRPr="00565F91">
        <w:rPr>
          <w:rFonts w:ascii="Times New Roman" w:hAnsi="Times New Roman"/>
          <w:sz w:val="28"/>
          <w:szCs w:val="28"/>
        </w:rPr>
        <w:t>Восемь  общеобразовательных организаций (МБОУ «СОШ №3», МБОУ «Школа №4», МБОУ «СОШ №5», МБОУ «СОШ №6», МБОУ «СОШ №7», МБОУ «Терелесовская СОШ», МБОУ «Солнечная СОШ», МБОУ «Борисовская СОШ») округа  в этом году участвуют в   региональном проекте "Цифровая образовательная среда" по обновлению материально-технической базы для формирования у обучающихся современных технологических и гуманитарных навыков. В школы поступило новое компьютерное оборудование и многофункциональные печатные устройства.</w:t>
      </w:r>
    </w:p>
    <w:p w:rsidR="009673C1" w:rsidRPr="00565F91" w:rsidRDefault="009673C1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За счет средств областной субвенции, выделенных на учебные расходы,  новыми учебниками на сумму 5,2 млн.</w:t>
      </w:r>
      <w:r w:rsidR="00CB5CEF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рублей пополнились фонды школьных библиотек.  В дошкольных организациях  областная субвенция позволила совершенствовать материально – техническую базу учреждений.</w:t>
      </w:r>
    </w:p>
    <w:p w:rsidR="009673C1" w:rsidRPr="00565F91" w:rsidRDefault="009673C1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В рамках выполнения федерального проекта «Образование»  продолжается строительство нового детского сада по ул. Бутягина  на 160 мест, которое завершится в декабре 2021 года.</w:t>
      </w:r>
    </w:p>
    <w:p w:rsidR="009673C1" w:rsidRPr="00565F91" w:rsidRDefault="009673C1" w:rsidP="00565F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Также путем перепрофилирования дошкольных групп  на базе МБДОУ «Детский сад №3», МБДОУ «Детский сад №7», МБДОУ «Детский сад №11», МБДОУ «Детский сад №27» для детей в возрасте от 1,5 до 3 лет созданы 80  новых мест. В групповых ячейках проведены текущие ремонтные работы, приобретено оборудование.</w:t>
      </w:r>
    </w:p>
    <w:p w:rsidR="009673C1" w:rsidRPr="00565F91" w:rsidRDefault="009673C1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Вышневолоцкий городской округ Тверской области в 2021 году стал пилотным участником проекта по поддержке школьных инициатив. </w:t>
      </w:r>
    </w:p>
    <w:p w:rsidR="009673C1" w:rsidRPr="00565F91" w:rsidRDefault="009673C1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Целью программы является формирование у подрастающего поколения со школьной скамьи основ грамотного и ответственного финансового поведения, вовлечение учащихся в решение вопросов жизни школы.</w:t>
      </w:r>
    </w:p>
    <w:p w:rsidR="009673C1" w:rsidRPr="00565F91" w:rsidRDefault="009673C1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Так, благодаря проекту реализованы идеи учащихся по обустройству своей школы.</w:t>
      </w:r>
    </w:p>
    <w:p w:rsidR="009673C1" w:rsidRPr="00565F91" w:rsidRDefault="009673C1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По итогам  финального конкурсного отбора победителями стали 3 образовательные организации:</w:t>
      </w:r>
    </w:p>
    <w:p w:rsidR="009673C1" w:rsidRPr="00565F91" w:rsidRDefault="009673C1" w:rsidP="00565F91">
      <w:pPr>
        <w:pStyle w:val="af2"/>
        <w:numPr>
          <w:ilvl w:val="0"/>
          <w:numId w:val="24"/>
        </w:numPr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lastRenderedPageBreak/>
        <w:t>МБОУ «Гимназия №2» с проектом «Модернизация школьной столовой»;</w:t>
      </w:r>
    </w:p>
    <w:p w:rsidR="009673C1" w:rsidRPr="00565F91" w:rsidRDefault="009673C1" w:rsidP="00565F91">
      <w:pPr>
        <w:pStyle w:val="af2"/>
        <w:numPr>
          <w:ilvl w:val="0"/>
          <w:numId w:val="24"/>
        </w:numPr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>МБОУ «СОШ №19» с проектом «Модельная библиотека. Новый формат взаимодействия»;</w:t>
      </w:r>
    </w:p>
    <w:p w:rsidR="009673C1" w:rsidRPr="00565F91" w:rsidRDefault="009673C1" w:rsidP="00565F91">
      <w:pPr>
        <w:pStyle w:val="af2"/>
        <w:numPr>
          <w:ilvl w:val="0"/>
          <w:numId w:val="24"/>
        </w:numPr>
        <w:shd w:val="clear" w:color="auto" w:fill="FFFFFF"/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>МБОУ «Горняцкая СОШ» с проектом «К новым высотам (скалодром)».</w:t>
      </w:r>
    </w:p>
    <w:p w:rsidR="009673C1" w:rsidRPr="00565F91" w:rsidRDefault="009673C1" w:rsidP="00565F9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    Для реализации инициатив из областного бюджета предусмотрены  средства в размере 738000 рублей, из  муниципального бюджета -  756139,30 рублей и более 100000 рублей -   из внебюджетных средств образовательных организаций.</w:t>
      </w:r>
    </w:p>
    <w:p w:rsidR="009673C1" w:rsidRPr="00565F91" w:rsidRDefault="00BF2705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="009673C1" w:rsidRPr="00565F91">
        <w:rPr>
          <w:rFonts w:ascii="Times New Roman" w:hAnsi="Times New Roman"/>
          <w:sz w:val="28"/>
          <w:szCs w:val="28"/>
          <w:shd w:val="clear" w:color="auto" w:fill="FFFFFF"/>
        </w:rPr>
        <w:t>овершенствование материально-технического обеспечения образовательных организаций будет проходить поэтапно,</w:t>
      </w:r>
      <w:r w:rsidR="009673C1" w:rsidRPr="00565F91">
        <w:rPr>
          <w:rFonts w:ascii="Times New Roman" w:hAnsi="Times New Roman"/>
          <w:sz w:val="28"/>
          <w:szCs w:val="28"/>
        </w:rPr>
        <w:t xml:space="preserve"> ежегодно дополняя образовательное пространство  учреждений новыми возможностями для повышения качества образования. </w:t>
      </w:r>
    </w:p>
    <w:p w:rsidR="009673C1" w:rsidRPr="00565F91" w:rsidRDefault="009673C1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F91">
        <w:rPr>
          <w:rFonts w:ascii="Times New Roman" w:hAnsi="Times New Roman"/>
          <w:sz w:val="28"/>
          <w:szCs w:val="28"/>
          <w:shd w:val="clear" w:color="auto" w:fill="FFFFFF"/>
        </w:rPr>
        <w:t>В целом материально – техническая база образовательных организаций соответствует санитарным нормам, правилам пожарной безопасности, позволяет применять инновационные образовательные технологии в образовательном процессе, разнообразить формы и методы обучения, совершенствовать здоровьесберегающую среду на современном уровне и в полной мере позволяет решать задачи обучения и воспитания детей.</w:t>
      </w:r>
    </w:p>
    <w:p w:rsidR="009673C1" w:rsidRPr="00565F91" w:rsidRDefault="009673C1" w:rsidP="00565F91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480DB2" w:rsidRPr="00565F91" w:rsidRDefault="00480DB2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80DB2" w:rsidRPr="00565F91" w:rsidRDefault="00480DB2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65F91">
        <w:rPr>
          <w:rFonts w:ascii="Times New Roman" w:hAnsi="Times New Roman"/>
          <w:b/>
          <w:sz w:val="28"/>
          <w:szCs w:val="28"/>
          <w:u w:val="single"/>
        </w:rPr>
        <w:t>Кадровый потенциал</w:t>
      </w:r>
    </w:p>
    <w:p w:rsidR="00480DB2" w:rsidRPr="00565F91" w:rsidRDefault="00480DB2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80DB2" w:rsidRPr="00565F91" w:rsidRDefault="00480DB2" w:rsidP="00565F91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Педагогический состав становится все более возрастным. Средний возраст педработников в школах 46-49 лет </w:t>
      </w:r>
    </w:p>
    <w:p w:rsidR="004A5999" w:rsidRPr="00565F91" w:rsidRDefault="00480DB2" w:rsidP="00761690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     Количество педагогических работников  сокращается. Проблема выполнения программ в ОО решается за счет увеличения педагогической нагрузки и привлечения внешних совместителей</w:t>
      </w:r>
      <w:r w:rsidR="004A5999" w:rsidRPr="00565F91">
        <w:rPr>
          <w:rFonts w:ascii="Times New Roman" w:hAnsi="Times New Roman"/>
          <w:sz w:val="28"/>
          <w:szCs w:val="28"/>
        </w:rPr>
        <w:t>.</w:t>
      </w:r>
    </w:p>
    <w:p w:rsidR="00480DB2" w:rsidRPr="00565F91" w:rsidRDefault="00480DB2" w:rsidP="00565F91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</w:t>
      </w:r>
    </w:p>
    <w:p w:rsidR="00480DB2" w:rsidRPr="00565F91" w:rsidRDefault="00480DB2" w:rsidP="00565F91">
      <w:pPr>
        <w:tabs>
          <w:tab w:val="left" w:pos="567"/>
        </w:tabs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      В соответствии с законом «Об образовании в Российской Федерации» руководящие и педагогические работники своевременно проходят курсы повышения квалификации  раз в три года </w:t>
      </w:r>
      <w:r w:rsidRPr="00565F91">
        <w:rPr>
          <w:rFonts w:ascii="Times New Roman" w:hAnsi="Times New Roman"/>
          <w:sz w:val="28"/>
          <w:szCs w:val="28"/>
        </w:rPr>
        <w:t xml:space="preserve">по актуальным проблемам работы в условиях реализации новых федеральных государственных образовательных стандартов в  детских садах, начальной и основной школах, по работе с детьми с ограниченными возможностями здоровья.  </w:t>
      </w:r>
    </w:p>
    <w:p w:rsidR="004A5999" w:rsidRPr="00565F91" w:rsidRDefault="00480DB2" w:rsidP="00565F91">
      <w:pPr>
        <w:tabs>
          <w:tab w:val="left" w:pos="426"/>
        </w:tabs>
        <w:spacing w:after="0" w:line="237" w:lineRule="atLeast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F91">
        <w:rPr>
          <w:rFonts w:ascii="Times New Roman" w:hAnsi="Times New Roman"/>
          <w:sz w:val="28"/>
          <w:szCs w:val="28"/>
        </w:rPr>
        <w:t xml:space="preserve">       </w:t>
      </w: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Педагоги  активно участвуют в конкурсах педагогического мастерства различных уровней.  </w:t>
      </w:r>
    </w:p>
    <w:p w:rsidR="004A5999" w:rsidRPr="00565F91" w:rsidRDefault="004A5999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Среди них ежегодный профессиональный конкурс    педагогического мастерства «Педагог года», который проводится в целях выявления и поддержки творчески работающих педагогов, повышения престижа педагогического труда, формирования позитивного общественного мнения о </w:t>
      </w:r>
      <w:r w:rsidRPr="00565F91">
        <w:rPr>
          <w:rFonts w:ascii="Times New Roman" w:hAnsi="Times New Roman"/>
          <w:sz w:val="28"/>
          <w:szCs w:val="28"/>
        </w:rPr>
        <w:lastRenderedPageBreak/>
        <w:t>профессии педагога, утверждения приоритетов образования в обществе, привлечения внимания общественности к проблемам развития образования.</w:t>
      </w:r>
    </w:p>
    <w:p w:rsidR="004A5999" w:rsidRPr="00565F91" w:rsidRDefault="004A5999" w:rsidP="00565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В этом году тринадцать педагогов из детских садов №19,</w:t>
      </w:r>
      <w:r w:rsidR="00BF2705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23,</w:t>
      </w:r>
      <w:r w:rsidR="00BF2705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24,</w:t>
      </w:r>
      <w:r w:rsidR="00BF2705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29,</w:t>
      </w:r>
      <w:r w:rsidR="00BF2705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31,  гимназии №2, школ №4,</w:t>
      </w:r>
      <w:r w:rsidR="00BF2705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7,</w:t>
      </w:r>
      <w:r w:rsidR="00BF2705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 xml:space="preserve">19, Терелесовской и  Холохоленской школ, Дома детского творчества и Лицея Искусств  представили на суд жюри свой опыт: оформили портфолио, провели открытые уроки, занятия, мастер-классы, написали конспекты, сценарии, поделились интересными творческими находками. Нужно отметить, что победители и призеры  были определены во всех номинациях. </w:t>
      </w:r>
    </w:p>
    <w:p w:rsidR="004A5999" w:rsidRPr="00565F91" w:rsidRDefault="004A5999" w:rsidP="00565F91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 xml:space="preserve">     Победителями конкурса «Педагог года» стали:</w:t>
      </w:r>
    </w:p>
    <w:p w:rsidR="004A5999" w:rsidRPr="00565F91" w:rsidRDefault="004A5999" w:rsidP="00565F91">
      <w:pPr>
        <w:pStyle w:val="af2"/>
        <w:numPr>
          <w:ilvl w:val="0"/>
          <w:numId w:val="25"/>
        </w:numPr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>в номинации «Воспитатель года» Балбакова Светлана Викторовна, воспитатель МБДОУ «Детский сад №29»;</w:t>
      </w:r>
    </w:p>
    <w:p w:rsidR="004A5999" w:rsidRPr="00565F91" w:rsidRDefault="004A5999" w:rsidP="00565F91">
      <w:pPr>
        <w:pStyle w:val="af2"/>
        <w:numPr>
          <w:ilvl w:val="0"/>
          <w:numId w:val="25"/>
        </w:numPr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>в номинации «Учитель года» Белякова Юлия Анатольевна, учитель начальных классов МБОУ «Гимназия №2»;</w:t>
      </w:r>
    </w:p>
    <w:p w:rsidR="004A5999" w:rsidRPr="00565F91" w:rsidRDefault="004A5999" w:rsidP="00565F91">
      <w:pPr>
        <w:pStyle w:val="af2"/>
        <w:numPr>
          <w:ilvl w:val="0"/>
          <w:numId w:val="25"/>
        </w:numPr>
        <w:ind w:left="0" w:firstLine="284"/>
        <w:jc w:val="both"/>
        <w:rPr>
          <w:sz w:val="28"/>
          <w:szCs w:val="28"/>
        </w:rPr>
      </w:pPr>
      <w:r w:rsidRPr="00565F91">
        <w:rPr>
          <w:sz w:val="28"/>
          <w:szCs w:val="28"/>
        </w:rPr>
        <w:t>в номинации «Педагог дополнительного образования года» Павлов Евгений Николаевич, тренер-преподаватель образцового самодеятельного коллектива студии спортивного бального танца «Фьюжн» МБУ ДО «Дом детского творчества».</w:t>
      </w:r>
    </w:p>
    <w:p w:rsidR="004A5999" w:rsidRPr="00565F91" w:rsidRDefault="004A5999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Балбакова Светлана Викторовна и Белякова Юлия Анатольевна успешно представляли округ на региональных этапах Всероссийских конкурсов «Воспитатель года» и «Учитель года»-2021.  В результате Балбакова</w:t>
      </w:r>
      <w:r w:rsidR="00BF2705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Светлана Викторовна</w:t>
      </w:r>
      <w:r w:rsidR="00BF2705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стала финалисткой, Белякова Юлия Анатольевна</w:t>
      </w:r>
      <w:r w:rsidR="00BF2705">
        <w:rPr>
          <w:rFonts w:ascii="Times New Roman" w:hAnsi="Times New Roman"/>
          <w:sz w:val="28"/>
          <w:szCs w:val="28"/>
        </w:rPr>
        <w:t xml:space="preserve"> </w:t>
      </w:r>
      <w:r w:rsidRPr="00565F91">
        <w:rPr>
          <w:rFonts w:ascii="Times New Roman" w:hAnsi="Times New Roman"/>
          <w:sz w:val="28"/>
          <w:szCs w:val="28"/>
        </w:rPr>
        <w:t>вошла в  восьмерку лучших участников конкурса.</w:t>
      </w:r>
    </w:p>
    <w:p w:rsidR="004A5999" w:rsidRPr="00565F91" w:rsidRDefault="004A5999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     Педагогические работники ОО активно участвуют в профессиональных конкурсах различных уровней в заочной форме с использованием дистанционных технологий, как правило,  всероссийского уровня. </w:t>
      </w:r>
    </w:p>
    <w:p w:rsidR="004A5999" w:rsidRPr="00565F91" w:rsidRDefault="004A5999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Из конкурсов регионального  уровня также  следует отметить участие в следующих конкурсах: </w:t>
      </w:r>
    </w:p>
    <w:p w:rsidR="004A5999" w:rsidRPr="00565F91" w:rsidRDefault="004A5999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F91">
        <w:rPr>
          <w:rFonts w:ascii="Times New Roman" w:hAnsi="Times New Roman"/>
          <w:sz w:val="28"/>
          <w:szCs w:val="28"/>
        </w:rPr>
        <w:t>- епархиальный этап 16-го Всероссийского конкурса в области педагогики, воспитания и работы с детьми и молодёжью до 20 лет «За нравственный подвиг учителя» (участник Боровик Елена Станиславовна, учитель</w:t>
      </w: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 МБОУ «Красномайская СОШ имени С.Ф.Ушакова);</w:t>
      </w:r>
    </w:p>
    <w:p w:rsidR="004A5999" w:rsidRPr="00565F91" w:rsidRDefault="004A5999" w:rsidP="00565F91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565F91">
        <w:rPr>
          <w:rFonts w:ascii="Times New Roman" w:hAnsi="Times New Roman"/>
          <w:sz w:val="28"/>
          <w:szCs w:val="28"/>
        </w:rPr>
        <w:t xml:space="preserve">- «Самый классный классный» по линии ТОИУУ </w:t>
      </w:r>
      <w:r w:rsidRPr="00565F91">
        <w:rPr>
          <w:rFonts w:ascii="Times New Roman" w:hAnsi="Times New Roman"/>
          <w:i/>
          <w:sz w:val="28"/>
          <w:szCs w:val="28"/>
        </w:rPr>
        <w:t xml:space="preserve">(13 учителей- участников из школ № 4,6, Академической, Красномайской СОШ имени С.Ф.Ушакова. </w:t>
      </w:r>
      <w:r w:rsidRPr="00565F91">
        <w:rPr>
          <w:rFonts w:ascii="Times New Roman" w:hAnsi="Times New Roman"/>
          <w:i/>
          <w:sz w:val="28"/>
          <w:szCs w:val="28"/>
          <w:shd w:val="clear" w:color="auto" w:fill="FFFFFF"/>
        </w:rPr>
        <w:t>Лауреатом стала  Петрова Любовь Геннадьевна (МБОУ «Красномайская СОШ имени С.Ф.Ушакова);</w:t>
      </w:r>
    </w:p>
    <w:p w:rsidR="004A5999" w:rsidRPr="00565F91" w:rsidRDefault="004A5999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F91">
        <w:rPr>
          <w:rFonts w:ascii="Times New Roman" w:hAnsi="Times New Roman"/>
          <w:sz w:val="28"/>
          <w:szCs w:val="28"/>
          <w:shd w:val="clear" w:color="auto" w:fill="FFFFFF"/>
        </w:rPr>
        <w:t>- «Лучший социальный проект года»  по линии Общественной палаты Тверской области и Ассоциации «Совет муниципальных образований Тверской области». Коллективы  СОШ №19 (руководитель Воронина  Светлана Викторовна) и Красномайской СОШ имени С.Ф.Ушакова (руководитель Виноградова Ольга Константиновна)  представили проекты «Протяни руку лапе» и «Он наш герой - он наша слава»).</w:t>
      </w:r>
      <w:r w:rsidR="00BF270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Красномайская СОШ имени С.Ф.Ушакова стала дипломантом конкурса  за реализацию проекта «Он наш герой - он наша слава». Проект представлял собой </w:t>
      </w:r>
      <w:r w:rsidRPr="00565F9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комплекс последовательных и взаимосвязанных мероприятий, направленных на сохранение исторической памяти о ветеранах Великой Отечественной войны, проживавших в пос. Красномайский. Итогом реализации проекта стало присвоение Красномайской школе имени Героя Советского Союза  Сергея Федоровича Ушакова, уроженца поселка.</w:t>
      </w:r>
    </w:p>
    <w:p w:rsidR="004A5999" w:rsidRPr="00565F91" w:rsidRDefault="004A5999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80DB2" w:rsidRPr="00565F91" w:rsidRDefault="00480DB2" w:rsidP="00565F91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      Таким образом, опыт и квалификация педагогических работников образовательных организаций  </w:t>
      </w:r>
      <w:r w:rsidR="004A5999"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округа </w:t>
      </w: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позволяют решать все задачи, стоящие перед системой образования, обеспечить  качественное </w:t>
      </w:r>
      <w:r w:rsidR="00BF2705">
        <w:rPr>
          <w:rFonts w:ascii="Times New Roman" w:hAnsi="Times New Roman"/>
          <w:sz w:val="28"/>
          <w:szCs w:val="28"/>
          <w:shd w:val="clear" w:color="auto" w:fill="FFFFFF"/>
        </w:rPr>
        <w:t>выполнение</w:t>
      </w:r>
      <w:r w:rsidRPr="00565F91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образовательных программ и хорошие результаты обучения и воспитания. </w:t>
      </w:r>
    </w:p>
    <w:p w:rsidR="00480DB2" w:rsidRPr="00565F91" w:rsidRDefault="00480DB2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u w:val="single"/>
        </w:rPr>
      </w:pPr>
    </w:p>
    <w:p w:rsidR="00672526" w:rsidRPr="00565F91" w:rsidRDefault="00672526" w:rsidP="00565F91">
      <w:pPr>
        <w:pStyle w:val="af2"/>
        <w:numPr>
          <w:ilvl w:val="0"/>
          <w:numId w:val="2"/>
        </w:numPr>
        <w:ind w:left="0" w:firstLine="284"/>
        <w:jc w:val="both"/>
        <w:rPr>
          <w:b/>
          <w:sz w:val="28"/>
          <w:szCs w:val="28"/>
          <w:u w:val="single"/>
        </w:rPr>
      </w:pPr>
      <w:r w:rsidRPr="00565F91">
        <w:rPr>
          <w:b/>
          <w:sz w:val="28"/>
          <w:szCs w:val="28"/>
          <w:u w:val="single"/>
        </w:rPr>
        <w:t>Решения принятые по итогам общественного обсуждения.</w:t>
      </w:r>
    </w:p>
    <w:p w:rsidR="00A24138" w:rsidRPr="00565F91" w:rsidRDefault="00A24138" w:rsidP="00565F91">
      <w:pPr>
        <w:pStyle w:val="af2"/>
        <w:ind w:left="0" w:firstLine="284"/>
        <w:jc w:val="both"/>
        <w:rPr>
          <w:b/>
          <w:sz w:val="28"/>
          <w:szCs w:val="28"/>
          <w:u w:val="single"/>
        </w:rPr>
      </w:pP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    Доклад обсуждался на муниципальном Совете по образованию, был размещен на сайте </w:t>
      </w:r>
      <w:r w:rsidR="00BF2705">
        <w:rPr>
          <w:rFonts w:ascii="Times New Roman" w:hAnsi="Times New Roman"/>
          <w:sz w:val="28"/>
          <w:szCs w:val="28"/>
        </w:rPr>
        <w:t>Управления</w:t>
      </w:r>
      <w:r w:rsidRPr="00565F91">
        <w:rPr>
          <w:rFonts w:ascii="Times New Roman" w:hAnsi="Times New Roman"/>
          <w:sz w:val="28"/>
          <w:szCs w:val="28"/>
        </w:rPr>
        <w:t xml:space="preserve"> образования. По результатам публичных обсуждений критические замечания не высказывались. По структуре доклада все разделы приняты и утверждены.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</w:rPr>
        <w:t xml:space="preserve"> </w:t>
      </w: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</w:rPr>
        <w:t>Заключение</w:t>
      </w:r>
    </w:p>
    <w:p w:rsidR="00672526" w:rsidRPr="00565F91" w:rsidRDefault="00672526" w:rsidP="00565F9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672526" w:rsidRPr="00565F91" w:rsidRDefault="00672526" w:rsidP="00565F91">
      <w:pPr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 xml:space="preserve">Проведенный анализ деятельности муниципальной системы образования свидетельствует о выполнении основных мероприятий, направленных на ее развитие: улучшение материально-технической базы муниципальных образовательных учреждений и обеспечение безопасных условий пребывания в них, обеспечение горячего питания,  осуществление муниципального контроля  достижения  учащимися школ требований государственного образовательного стандарта, мероприятий, направленных на развитие кадрового потенциала, обеспечение открытости деятельности и управления муниципальной системой   образования. </w:t>
      </w:r>
    </w:p>
    <w:p w:rsidR="00672526" w:rsidRPr="00565F91" w:rsidRDefault="00672526" w:rsidP="00565F91">
      <w:pPr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Осуществление муниципального контроля позволило получить объективную информацию по вопросам обеспечения качества образования и организации работы образовательных учреждений в целом, оказать необходимую помощь в устранении проблем, выявленных в результате проверок.</w:t>
      </w:r>
    </w:p>
    <w:p w:rsidR="00FD0E33" w:rsidRPr="00565F91" w:rsidRDefault="00672526" w:rsidP="00565F91">
      <w:pPr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Несомненным достижением является повышение  уровня  открытости  для широкой общественности  деятельности муниципальной системы образования. Всеми образовательными учреждениями представлены публичные доклады о своей деятельности, увеличилось количество общественных наблюдателей в ходе проведения ЕГЭ</w:t>
      </w:r>
      <w:r w:rsidR="001B1026" w:rsidRPr="00565F91">
        <w:rPr>
          <w:rFonts w:ascii="Times New Roman" w:hAnsi="Times New Roman"/>
          <w:sz w:val="28"/>
          <w:szCs w:val="28"/>
        </w:rPr>
        <w:t xml:space="preserve"> и ОГЭ, школьного и муниципального этапов Всероссийской олимпиады школьников по предметам</w:t>
      </w:r>
      <w:r w:rsidRPr="00565F91">
        <w:rPr>
          <w:rFonts w:ascii="Times New Roman" w:hAnsi="Times New Roman"/>
          <w:sz w:val="28"/>
          <w:szCs w:val="28"/>
        </w:rPr>
        <w:t>, изменился состав школьных Советов. Все образовательные учреждения имеют собственные сайты, на которых отображена их деятельность в том числе и финансово-хозяйственная.</w:t>
      </w:r>
    </w:p>
    <w:p w:rsidR="00672526" w:rsidRPr="00565F91" w:rsidRDefault="00672526" w:rsidP="00565F91">
      <w:pPr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lastRenderedPageBreak/>
        <w:t xml:space="preserve">Таким образом, в целом динамику развития муниципальной системы образования можно оценить как положительную. </w:t>
      </w:r>
    </w:p>
    <w:p w:rsidR="00672526" w:rsidRPr="00565F91" w:rsidRDefault="00672526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sz w:val="28"/>
          <w:szCs w:val="28"/>
        </w:rPr>
        <w:t>Определяя основ</w:t>
      </w:r>
      <w:r w:rsidR="000765DB" w:rsidRPr="00565F91">
        <w:rPr>
          <w:rFonts w:ascii="Times New Roman" w:hAnsi="Times New Roman"/>
          <w:sz w:val="28"/>
          <w:szCs w:val="28"/>
        </w:rPr>
        <w:t>ные направл</w:t>
      </w:r>
      <w:r w:rsidR="004A5999" w:rsidRPr="00565F91">
        <w:rPr>
          <w:rFonts w:ascii="Times New Roman" w:hAnsi="Times New Roman"/>
          <w:sz w:val="28"/>
          <w:szCs w:val="28"/>
        </w:rPr>
        <w:t>ения развития на 2022</w:t>
      </w:r>
      <w:r w:rsidRPr="00565F91">
        <w:rPr>
          <w:rFonts w:ascii="Times New Roman" w:hAnsi="Times New Roman"/>
          <w:sz w:val="28"/>
          <w:szCs w:val="28"/>
        </w:rPr>
        <w:t xml:space="preserve">  год, следует считать необходимым активизировать работу по следующим наиболее значимым для муниципальной системы образования направлениям деятельности:</w:t>
      </w:r>
    </w:p>
    <w:p w:rsidR="0056085C" w:rsidRPr="00565F91" w:rsidRDefault="0056085C" w:rsidP="00565F91">
      <w:pPr>
        <w:pStyle w:val="27"/>
        <w:shd w:val="clear" w:color="auto" w:fill="auto"/>
        <w:spacing w:before="0"/>
        <w:ind w:right="20" w:firstLine="284"/>
        <w:rPr>
          <w:sz w:val="28"/>
          <w:szCs w:val="28"/>
        </w:rPr>
      </w:pPr>
    </w:p>
    <w:p w:rsidR="0056085C" w:rsidRPr="00565F91" w:rsidRDefault="0056085C" w:rsidP="00565F91">
      <w:pPr>
        <w:pStyle w:val="27"/>
        <w:numPr>
          <w:ilvl w:val="0"/>
          <w:numId w:val="16"/>
        </w:numPr>
        <w:shd w:val="clear" w:color="auto" w:fill="auto"/>
        <w:tabs>
          <w:tab w:val="left" w:pos="859"/>
        </w:tabs>
        <w:spacing w:before="0"/>
        <w:ind w:firstLine="284"/>
        <w:rPr>
          <w:sz w:val="28"/>
          <w:szCs w:val="28"/>
        </w:rPr>
      </w:pPr>
      <w:r w:rsidRPr="00565F91">
        <w:rPr>
          <w:sz w:val="28"/>
          <w:szCs w:val="28"/>
        </w:rPr>
        <w:t>создание современной материально-технической и ресурсной базы образования;</w:t>
      </w:r>
    </w:p>
    <w:p w:rsidR="0056085C" w:rsidRPr="00565F91" w:rsidRDefault="0056085C" w:rsidP="00565F91">
      <w:pPr>
        <w:pStyle w:val="27"/>
        <w:numPr>
          <w:ilvl w:val="0"/>
          <w:numId w:val="16"/>
        </w:numPr>
        <w:shd w:val="clear" w:color="auto" w:fill="auto"/>
        <w:tabs>
          <w:tab w:val="left" w:pos="859"/>
        </w:tabs>
        <w:spacing w:before="0"/>
        <w:ind w:firstLine="284"/>
        <w:rPr>
          <w:sz w:val="28"/>
          <w:szCs w:val="28"/>
        </w:rPr>
      </w:pPr>
      <w:r w:rsidRPr="00565F91">
        <w:rPr>
          <w:sz w:val="28"/>
          <w:szCs w:val="28"/>
        </w:rPr>
        <w:t>обновление содержания образования;</w:t>
      </w:r>
    </w:p>
    <w:p w:rsidR="0056085C" w:rsidRPr="00565F91" w:rsidRDefault="0056085C" w:rsidP="00565F91">
      <w:pPr>
        <w:pStyle w:val="27"/>
        <w:numPr>
          <w:ilvl w:val="0"/>
          <w:numId w:val="16"/>
        </w:numPr>
        <w:shd w:val="clear" w:color="auto" w:fill="auto"/>
        <w:tabs>
          <w:tab w:val="left" w:pos="922"/>
        </w:tabs>
        <w:spacing w:before="0"/>
        <w:ind w:right="20" w:firstLine="284"/>
        <w:rPr>
          <w:sz w:val="28"/>
          <w:szCs w:val="28"/>
        </w:rPr>
      </w:pPr>
      <w:r w:rsidRPr="00565F91">
        <w:rPr>
          <w:sz w:val="28"/>
          <w:szCs w:val="28"/>
        </w:rPr>
        <w:t>развитие муниципальной (включая школьный уровень) системы оценки качества образования;</w:t>
      </w:r>
    </w:p>
    <w:p w:rsidR="0056085C" w:rsidRPr="00565F91" w:rsidRDefault="0056085C" w:rsidP="00565F91">
      <w:pPr>
        <w:pStyle w:val="27"/>
        <w:numPr>
          <w:ilvl w:val="0"/>
          <w:numId w:val="16"/>
        </w:numPr>
        <w:shd w:val="clear" w:color="auto" w:fill="auto"/>
        <w:tabs>
          <w:tab w:val="left" w:pos="903"/>
        </w:tabs>
        <w:spacing w:before="0" w:after="240" w:line="278" w:lineRule="exact"/>
        <w:ind w:right="20" w:firstLine="284"/>
        <w:rPr>
          <w:sz w:val="28"/>
          <w:szCs w:val="28"/>
        </w:rPr>
      </w:pPr>
      <w:r w:rsidRPr="00565F91">
        <w:rPr>
          <w:sz w:val="28"/>
          <w:szCs w:val="28"/>
        </w:rPr>
        <w:t>повышение профессионального уровня педагогических и руководящих работников образовательных организаций.</w:t>
      </w:r>
    </w:p>
    <w:p w:rsidR="0056085C" w:rsidRPr="00565F91" w:rsidRDefault="0056085C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765DB" w:rsidRPr="00565F91" w:rsidRDefault="000765DB" w:rsidP="00565F9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C262D" w:rsidRPr="00565F91" w:rsidRDefault="003B46CA" w:rsidP="00565F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565F91">
        <w:rPr>
          <w:rFonts w:ascii="Times New Roman" w:hAnsi="Times New Roman"/>
          <w:b/>
          <w:sz w:val="28"/>
          <w:szCs w:val="28"/>
        </w:rPr>
        <w:t xml:space="preserve">Публичный доклад размещен на сайте </w:t>
      </w:r>
      <w:r w:rsidR="004A5999" w:rsidRPr="00565F91">
        <w:rPr>
          <w:rFonts w:ascii="Times New Roman" w:hAnsi="Times New Roman"/>
          <w:b/>
          <w:sz w:val="28"/>
          <w:szCs w:val="28"/>
        </w:rPr>
        <w:t xml:space="preserve">Управления </w:t>
      </w:r>
      <w:r w:rsidR="00306026">
        <w:rPr>
          <w:rFonts w:ascii="Times New Roman" w:hAnsi="Times New Roman"/>
          <w:b/>
          <w:sz w:val="28"/>
          <w:szCs w:val="28"/>
        </w:rPr>
        <w:t xml:space="preserve"> образования</w:t>
      </w:r>
      <w:r w:rsidRPr="00565F91">
        <w:rPr>
          <w:rFonts w:ascii="Times New Roman" w:hAnsi="Times New Roman"/>
          <w:b/>
          <w:sz w:val="28"/>
          <w:szCs w:val="28"/>
        </w:rPr>
        <w:t xml:space="preserve"> </w:t>
      </w:r>
    </w:p>
    <w:sectPr w:rsidR="005C262D" w:rsidRPr="00565F91" w:rsidSect="00DF142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96F" w:rsidRDefault="00BE596F" w:rsidP="00C729A8">
      <w:pPr>
        <w:spacing w:after="0" w:line="240" w:lineRule="auto"/>
      </w:pPr>
      <w:r>
        <w:separator/>
      </w:r>
    </w:p>
  </w:endnote>
  <w:endnote w:type="continuationSeparator" w:id="1">
    <w:p w:rsidR="00BE596F" w:rsidRDefault="00BE596F" w:rsidP="00C7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42B" w:rsidRDefault="001B623B">
    <w:pPr>
      <w:pStyle w:val="a7"/>
      <w:jc w:val="center"/>
    </w:pPr>
    <w:fldSimple w:instr=" PAGE   \* MERGEFORMAT ">
      <w:r w:rsidR="00306026">
        <w:rPr>
          <w:noProof/>
        </w:rPr>
        <w:t>26</w:t>
      </w:r>
    </w:fldSimple>
  </w:p>
  <w:p w:rsidR="00DF142B" w:rsidRDefault="00DF14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96F" w:rsidRDefault="00BE596F" w:rsidP="00C729A8">
      <w:pPr>
        <w:spacing w:after="0" w:line="240" w:lineRule="auto"/>
      </w:pPr>
      <w:r>
        <w:separator/>
      </w:r>
    </w:p>
  </w:footnote>
  <w:footnote w:type="continuationSeparator" w:id="1">
    <w:p w:rsidR="00BE596F" w:rsidRDefault="00BE596F" w:rsidP="00C72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6CA6"/>
    <w:multiLevelType w:val="hybridMultilevel"/>
    <w:tmpl w:val="C9208E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0A771B"/>
    <w:multiLevelType w:val="hybridMultilevel"/>
    <w:tmpl w:val="A6CE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5691"/>
    <w:multiLevelType w:val="hybridMultilevel"/>
    <w:tmpl w:val="B4FEF29C"/>
    <w:lvl w:ilvl="0" w:tplc="3C6A1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702B0"/>
    <w:multiLevelType w:val="hybridMultilevel"/>
    <w:tmpl w:val="12BAEA1A"/>
    <w:lvl w:ilvl="0" w:tplc="E5BAC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5D5524"/>
    <w:multiLevelType w:val="hybridMultilevel"/>
    <w:tmpl w:val="29948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70611"/>
    <w:multiLevelType w:val="hybridMultilevel"/>
    <w:tmpl w:val="CF707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26F95"/>
    <w:multiLevelType w:val="hybridMultilevel"/>
    <w:tmpl w:val="8F1C8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269D0"/>
    <w:multiLevelType w:val="hybridMultilevel"/>
    <w:tmpl w:val="1E26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D3FB8"/>
    <w:multiLevelType w:val="hybridMultilevel"/>
    <w:tmpl w:val="7C982F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01F73"/>
    <w:multiLevelType w:val="hybridMultilevel"/>
    <w:tmpl w:val="4ACE330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05867F5"/>
    <w:multiLevelType w:val="hybridMultilevel"/>
    <w:tmpl w:val="F0242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E6FD2"/>
    <w:multiLevelType w:val="hybridMultilevel"/>
    <w:tmpl w:val="3F30A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822F8"/>
    <w:multiLevelType w:val="multilevel"/>
    <w:tmpl w:val="914A5D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E0292A"/>
    <w:multiLevelType w:val="hybridMultilevel"/>
    <w:tmpl w:val="24809950"/>
    <w:lvl w:ilvl="0" w:tplc="506A5AFE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B015BF"/>
    <w:multiLevelType w:val="hybridMultilevel"/>
    <w:tmpl w:val="0EC85554"/>
    <w:lvl w:ilvl="0" w:tplc="06C065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5EC87C6A"/>
    <w:multiLevelType w:val="hybridMultilevel"/>
    <w:tmpl w:val="7576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262B3"/>
    <w:multiLevelType w:val="hybridMultilevel"/>
    <w:tmpl w:val="B470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E45ED"/>
    <w:multiLevelType w:val="hybridMultilevel"/>
    <w:tmpl w:val="9CAC11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8013EF"/>
    <w:multiLevelType w:val="hybridMultilevel"/>
    <w:tmpl w:val="BFE2C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353DB"/>
    <w:multiLevelType w:val="multilevel"/>
    <w:tmpl w:val="5DB2E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F17B02"/>
    <w:multiLevelType w:val="hybridMultilevel"/>
    <w:tmpl w:val="A0521C10"/>
    <w:lvl w:ilvl="0" w:tplc="12B860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426CE8"/>
    <w:multiLevelType w:val="hybridMultilevel"/>
    <w:tmpl w:val="AC98B0E2"/>
    <w:lvl w:ilvl="0" w:tplc="83CED6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0"/>
  </w:num>
  <w:num w:numId="9">
    <w:abstractNumId w:val="15"/>
  </w:num>
  <w:num w:numId="10">
    <w:abstractNumId w:val="11"/>
  </w:num>
  <w:num w:numId="11">
    <w:abstractNumId w:val="20"/>
  </w:num>
  <w:num w:numId="12">
    <w:abstractNumId w:val="12"/>
  </w:num>
  <w:num w:numId="13">
    <w:abstractNumId w:val="2"/>
  </w:num>
  <w:num w:numId="14">
    <w:abstractNumId w:val="16"/>
  </w:num>
  <w:num w:numId="15">
    <w:abstractNumId w:val="1"/>
  </w:num>
  <w:num w:numId="16">
    <w:abstractNumId w:val="19"/>
  </w:num>
  <w:num w:numId="17">
    <w:abstractNumId w:val="3"/>
  </w:num>
  <w:num w:numId="18">
    <w:abstractNumId w:val="8"/>
  </w:num>
  <w:num w:numId="19">
    <w:abstractNumId w:val="10"/>
  </w:num>
  <w:num w:numId="20">
    <w:abstractNumId w:val="7"/>
  </w:num>
  <w:num w:numId="21">
    <w:abstractNumId w:val="5"/>
  </w:num>
  <w:num w:numId="22">
    <w:abstractNumId w:val="18"/>
  </w:num>
  <w:num w:numId="23">
    <w:abstractNumId w:val="6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526"/>
    <w:rsid w:val="00027389"/>
    <w:rsid w:val="00031E16"/>
    <w:rsid w:val="00043214"/>
    <w:rsid w:val="0007150D"/>
    <w:rsid w:val="00072C38"/>
    <w:rsid w:val="00073E47"/>
    <w:rsid w:val="00075239"/>
    <w:rsid w:val="000765DB"/>
    <w:rsid w:val="00085A86"/>
    <w:rsid w:val="00092F0D"/>
    <w:rsid w:val="001025F4"/>
    <w:rsid w:val="00146CA9"/>
    <w:rsid w:val="00152CBA"/>
    <w:rsid w:val="0016111D"/>
    <w:rsid w:val="0016332D"/>
    <w:rsid w:val="00165B0D"/>
    <w:rsid w:val="00167ACB"/>
    <w:rsid w:val="001730F1"/>
    <w:rsid w:val="0017510F"/>
    <w:rsid w:val="00177C64"/>
    <w:rsid w:val="00184CC8"/>
    <w:rsid w:val="00190D02"/>
    <w:rsid w:val="0019352E"/>
    <w:rsid w:val="001A292C"/>
    <w:rsid w:val="001A30C9"/>
    <w:rsid w:val="001A3B50"/>
    <w:rsid w:val="001B1026"/>
    <w:rsid w:val="001B623B"/>
    <w:rsid w:val="001B79ED"/>
    <w:rsid w:val="001C01BC"/>
    <w:rsid w:val="001D4C51"/>
    <w:rsid w:val="001D6538"/>
    <w:rsid w:val="001E41B2"/>
    <w:rsid w:val="001F1F35"/>
    <w:rsid w:val="001F49D5"/>
    <w:rsid w:val="002026EF"/>
    <w:rsid w:val="002177F5"/>
    <w:rsid w:val="002262D7"/>
    <w:rsid w:val="00244ED6"/>
    <w:rsid w:val="0028653B"/>
    <w:rsid w:val="002A41A1"/>
    <w:rsid w:val="002A488C"/>
    <w:rsid w:val="002A7CCB"/>
    <w:rsid w:val="002E4541"/>
    <w:rsid w:val="002E475A"/>
    <w:rsid w:val="003029EC"/>
    <w:rsid w:val="00306026"/>
    <w:rsid w:val="00307984"/>
    <w:rsid w:val="00311893"/>
    <w:rsid w:val="00330885"/>
    <w:rsid w:val="00331679"/>
    <w:rsid w:val="00332A3A"/>
    <w:rsid w:val="00353F3E"/>
    <w:rsid w:val="00355086"/>
    <w:rsid w:val="003A48E2"/>
    <w:rsid w:val="003B46CA"/>
    <w:rsid w:val="003C3D92"/>
    <w:rsid w:val="003D2892"/>
    <w:rsid w:val="003E4ACE"/>
    <w:rsid w:val="003E6D2E"/>
    <w:rsid w:val="003E72DD"/>
    <w:rsid w:val="00402808"/>
    <w:rsid w:val="00414EB5"/>
    <w:rsid w:val="0043612F"/>
    <w:rsid w:val="00450541"/>
    <w:rsid w:val="00480DB2"/>
    <w:rsid w:val="0048732C"/>
    <w:rsid w:val="004A5999"/>
    <w:rsid w:val="004B031A"/>
    <w:rsid w:val="004B7A67"/>
    <w:rsid w:val="004C0AD5"/>
    <w:rsid w:val="004C33A7"/>
    <w:rsid w:val="004D58A7"/>
    <w:rsid w:val="004D72DA"/>
    <w:rsid w:val="004E4CD1"/>
    <w:rsid w:val="004E6BD8"/>
    <w:rsid w:val="0050140B"/>
    <w:rsid w:val="00522A94"/>
    <w:rsid w:val="00527BBD"/>
    <w:rsid w:val="005418BF"/>
    <w:rsid w:val="00542905"/>
    <w:rsid w:val="0054697C"/>
    <w:rsid w:val="00554C22"/>
    <w:rsid w:val="00554F49"/>
    <w:rsid w:val="0056085C"/>
    <w:rsid w:val="00565F91"/>
    <w:rsid w:val="00572D05"/>
    <w:rsid w:val="00575CFA"/>
    <w:rsid w:val="0057756B"/>
    <w:rsid w:val="00586753"/>
    <w:rsid w:val="005909FA"/>
    <w:rsid w:val="005C262D"/>
    <w:rsid w:val="005D30EB"/>
    <w:rsid w:val="00620A80"/>
    <w:rsid w:val="00632303"/>
    <w:rsid w:val="0063380E"/>
    <w:rsid w:val="006377BF"/>
    <w:rsid w:val="00657EA0"/>
    <w:rsid w:val="00662079"/>
    <w:rsid w:val="00672526"/>
    <w:rsid w:val="006B5B5D"/>
    <w:rsid w:val="006B6D2E"/>
    <w:rsid w:val="006D222F"/>
    <w:rsid w:val="006D7E7E"/>
    <w:rsid w:val="006E3D48"/>
    <w:rsid w:val="006E4369"/>
    <w:rsid w:val="006F01B0"/>
    <w:rsid w:val="006F1B12"/>
    <w:rsid w:val="006F3276"/>
    <w:rsid w:val="007062EF"/>
    <w:rsid w:val="00710DA3"/>
    <w:rsid w:val="00710DCD"/>
    <w:rsid w:val="00713BDD"/>
    <w:rsid w:val="007347E3"/>
    <w:rsid w:val="00735F4D"/>
    <w:rsid w:val="00737193"/>
    <w:rsid w:val="00737CB0"/>
    <w:rsid w:val="00745B88"/>
    <w:rsid w:val="00761690"/>
    <w:rsid w:val="00771F02"/>
    <w:rsid w:val="0077600F"/>
    <w:rsid w:val="007A2367"/>
    <w:rsid w:val="007A3894"/>
    <w:rsid w:val="007C0A18"/>
    <w:rsid w:val="007F3A4F"/>
    <w:rsid w:val="008076F4"/>
    <w:rsid w:val="00807BCD"/>
    <w:rsid w:val="00823900"/>
    <w:rsid w:val="00826673"/>
    <w:rsid w:val="00832659"/>
    <w:rsid w:val="00870323"/>
    <w:rsid w:val="008717E8"/>
    <w:rsid w:val="00880A58"/>
    <w:rsid w:val="008A1D6F"/>
    <w:rsid w:val="008A2CB8"/>
    <w:rsid w:val="008E25E7"/>
    <w:rsid w:val="008F0238"/>
    <w:rsid w:val="008F40AC"/>
    <w:rsid w:val="00901CE7"/>
    <w:rsid w:val="0090473C"/>
    <w:rsid w:val="00910CA0"/>
    <w:rsid w:val="00931935"/>
    <w:rsid w:val="00951F34"/>
    <w:rsid w:val="00955B84"/>
    <w:rsid w:val="009610A1"/>
    <w:rsid w:val="00964730"/>
    <w:rsid w:val="009673C1"/>
    <w:rsid w:val="00982F6B"/>
    <w:rsid w:val="009902A7"/>
    <w:rsid w:val="00992CED"/>
    <w:rsid w:val="00995263"/>
    <w:rsid w:val="009F62D1"/>
    <w:rsid w:val="00A0146E"/>
    <w:rsid w:val="00A24138"/>
    <w:rsid w:val="00A37AF0"/>
    <w:rsid w:val="00A41C8B"/>
    <w:rsid w:val="00A80C87"/>
    <w:rsid w:val="00A82C0F"/>
    <w:rsid w:val="00A859C5"/>
    <w:rsid w:val="00A94804"/>
    <w:rsid w:val="00AF481E"/>
    <w:rsid w:val="00B0246F"/>
    <w:rsid w:val="00B1363A"/>
    <w:rsid w:val="00B22FF9"/>
    <w:rsid w:val="00B3249E"/>
    <w:rsid w:val="00B34974"/>
    <w:rsid w:val="00B3681F"/>
    <w:rsid w:val="00B50A50"/>
    <w:rsid w:val="00B821FB"/>
    <w:rsid w:val="00BC3CD0"/>
    <w:rsid w:val="00BC5F1C"/>
    <w:rsid w:val="00BD2D6A"/>
    <w:rsid w:val="00BE3A16"/>
    <w:rsid w:val="00BE596F"/>
    <w:rsid w:val="00BF19E1"/>
    <w:rsid w:val="00BF2705"/>
    <w:rsid w:val="00C012DD"/>
    <w:rsid w:val="00C03228"/>
    <w:rsid w:val="00C05D1D"/>
    <w:rsid w:val="00C2246D"/>
    <w:rsid w:val="00C24ECC"/>
    <w:rsid w:val="00C25D43"/>
    <w:rsid w:val="00C30BD1"/>
    <w:rsid w:val="00C60E94"/>
    <w:rsid w:val="00C7106E"/>
    <w:rsid w:val="00C71490"/>
    <w:rsid w:val="00C729A8"/>
    <w:rsid w:val="00C737B2"/>
    <w:rsid w:val="00C812E3"/>
    <w:rsid w:val="00C85300"/>
    <w:rsid w:val="00C91EF7"/>
    <w:rsid w:val="00C92258"/>
    <w:rsid w:val="00C969C3"/>
    <w:rsid w:val="00CB5CEF"/>
    <w:rsid w:val="00CC323F"/>
    <w:rsid w:val="00CD63C6"/>
    <w:rsid w:val="00CF4872"/>
    <w:rsid w:val="00D12390"/>
    <w:rsid w:val="00D173E5"/>
    <w:rsid w:val="00D316A5"/>
    <w:rsid w:val="00D40CC5"/>
    <w:rsid w:val="00D51358"/>
    <w:rsid w:val="00D54D8A"/>
    <w:rsid w:val="00D741EA"/>
    <w:rsid w:val="00DC351B"/>
    <w:rsid w:val="00DD4A16"/>
    <w:rsid w:val="00DE3E52"/>
    <w:rsid w:val="00DF142B"/>
    <w:rsid w:val="00DF2020"/>
    <w:rsid w:val="00DF2616"/>
    <w:rsid w:val="00E030F3"/>
    <w:rsid w:val="00E24B82"/>
    <w:rsid w:val="00E4364C"/>
    <w:rsid w:val="00E51F2F"/>
    <w:rsid w:val="00E56A82"/>
    <w:rsid w:val="00E667E5"/>
    <w:rsid w:val="00E96D18"/>
    <w:rsid w:val="00EA0DCB"/>
    <w:rsid w:val="00EA2398"/>
    <w:rsid w:val="00EA301B"/>
    <w:rsid w:val="00EA778F"/>
    <w:rsid w:val="00EB6F70"/>
    <w:rsid w:val="00EC08D6"/>
    <w:rsid w:val="00EF08BE"/>
    <w:rsid w:val="00EF6EC3"/>
    <w:rsid w:val="00F131D9"/>
    <w:rsid w:val="00F33BA1"/>
    <w:rsid w:val="00F5036E"/>
    <w:rsid w:val="00F64A75"/>
    <w:rsid w:val="00FA1DA9"/>
    <w:rsid w:val="00FA37A0"/>
    <w:rsid w:val="00FA3B01"/>
    <w:rsid w:val="00FA6027"/>
    <w:rsid w:val="00FB0ECA"/>
    <w:rsid w:val="00FB555C"/>
    <w:rsid w:val="00FC7D49"/>
    <w:rsid w:val="00FD0E33"/>
    <w:rsid w:val="00FE1F5D"/>
    <w:rsid w:val="00FE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2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52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72526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67252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5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2526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67252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6725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2526"/>
    <w:rPr>
      <w:color w:val="800080"/>
      <w:u w:val="single"/>
    </w:rPr>
  </w:style>
  <w:style w:type="paragraph" w:styleId="a5">
    <w:name w:val="Normal (Web)"/>
    <w:basedOn w:val="a"/>
    <w:link w:val="a6"/>
    <w:uiPriority w:val="99"/>
    <w:unhideWhenUsed/>
    <w:rsid w:val="006725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7252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72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"/>
    <w:uiPriority w:val="99"/>
    <w:semiHidden/>
    <w:unhideWhenUsed/>
    <w:rsid w:val="00672526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a">
    <w:name w:val="Body Text"/>
    <w:basedOn w:val="a"/>
    <w:link w:val="11"/>
    <w:uiPriority w:val="99"/>
    <w:semiHidden/>
    <w:unhideWhenUsed/>
    <w:rsid w:val="0067252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672526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nhideWhenUsed/>
    <w:rsid w:val="0067252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672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First Indent"/>
    <w:basedOn w:val="aa"/>
    <w:link w:val="af"/>
    <w:uiPriority w:val="99"/>
    <w:semiHidden/>
    <w:unhideWhenUsed/>
    <w:rsid w:val="00672526"/>
    <w:pPr>
      <w:spacing w:after="120"/>
      <w:ind w:firstLine="210"/>
      <w:jc w:val="left"/>
    </w:pPr>
  </w:style>
  <w:style w:type="character" w:customStyle="1" w:styleId="af">
    <w:name w:val="Красная строка Знак"/>
    <w:basedOn w:val="ab"/>
    <w:link w:val="ae"/>
    <w:uiPriority w:val="99"/>
    <w:semiHidden/>
    <w:rsid w:val="00672526"/>
    <w:rPr>
      <w:rFonts w:ascii="Times New Roman" w:hAnsi="Times New Roman"/>
      <w:sz w:val="24"/>
      <w:szCs w:val="24"/>
    </w:rPr>
  </w:style>
  <w:style w:type="paragraph" w:styleId="21">
    <w:name w:val="Body Text First Indent 2"/>
    <w:basedOn w:val="ac"/>
    <w:link w:val="22"/>
    <w:uiPriority w:val="99"/>
    <w:semiHidden/>
    <w:unhideWhenUsed/>
    <w:rsid w:val="00672526"/>
    <w:pPr>
      <w:ind w:firstLine="210"/>
    </w:pPr>
  </w:style>
  <w:style w:type="character" w:customStyle="1" w:styleId="22">
    <w:name w:val="Красная строка 2 Знак"/>
    <w:basedOn w:val="ad"/>
    <w:link w:val="21"/>
    <w:uiPriority w:val="99"/>
    <w:semiHidden/>
    <w:rsid w:val="00672526"/>
  </w:style>
  <w:style w:type="paragraph" w:customStyle="1" w:styleId="af0">
    <w:name w:val="Знак Знак Знак"/>
    <w:basedOn w:val="a"/>
    <w:rsid w:val="006725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Основной текст 31"/>
    <w:rsid w:val="006725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1">
    <w:name w:val="Знак"/>
    <w:basedOn w:val="a"/>
    <w:rsid w:val="0067252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link w:val="af3"/>
    <w:uiPriority w:val="34"/>
    <w:qFormat/>
    <w:rsid w:val="0067252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basedOn w:val="a"/>
    <w:rsid w:val="00672526"/>
    <w:pPr>
      <w:spacing w:before="40" w:after="40" w:line="240" w:lineRule="auto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Normal0">
    <w:name w:val="ConsNormal"/>
    <w:rsid w:val="00672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672526"/>
    <w:pPr>
      <w:ind w:left="720"/>
    </w:pPr>
    <w:rPr>
      <w:rFonts w:cs="Calibri"/>
    </w:rPr>
  </w:style>
  <w:style w:type="paragraph" w:customStyle="1" w:styleId="13">
    <w:name w:val="Без интервала1"/>
    <w:rsid w:val="0067252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ield-value-block">
    <w:name w:val="field-value-block"/>
    <w:basedOn w:val="a0"/>
    <w:rsid w:val="00672526"/>
  </w:style>
  <w:style w:type="character" w:customStyle="1" w:styleId="11">
    <w:name w:val="Основной текст Знак1"/>
    <w:basedOn w:val="a0"/>
    <w:link w:val="aa"/>
    <w:uiPriority w:val="99"/>
    <w:semiHidden/>
    <w:locked/>
    <w:rsid w:val="00672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67252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672526"/>
    <w:rPr>
      <w:rFonts w:ascii="Arial" w:eastAsia="Times New Roman" w:hAnsi="Arial" w:cs="Arial"/>
      <w:vanish/>
      <w:sz w:val="16"/>
      <w:szCs w:val="16"/>
      <w:lang w:eastAsia="ru-RU"/>
    </w:rPr>
  </w:style>
  <w:style w:type="table" w:styleId="af4">
    <w:name w:val="Table Grid"/>
    <w:basedOn w:val="a1"/>
    <w:uiPriority w:val="59"/>
    <w:rsid w:val="006725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67252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72526"/>
    <w:rPr>
      <w:rFonts w:ascii="Calibri" w:eastAsia="Times New Roman" w:hAnsi="Calibri" w:cs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67252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67252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Title">
    <w:name w:val="ConsPlusTitle"/>
    <w:rsid w:val="006725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C262D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3">
    <w:name w:val="Абзац списка2"/>
    <w:basedOn w:val="a"/>
    <w:uiPriority w:val="99"/>
    <w:rsid w:val="00D12390"/>
    <w:pPr>
      <w:widowControl w:val="0"/>
      <w:shd w:val="clear" w:color="auto" w:fill="FFFFFF"/>
      <w:tabs>
        <w:tab w:val="left" w:pos="709"/>
      </w:tabs>
      <w:autoSpaceDE w:val="0"/>
      <w:autoSpaceDN w:val="0"/>
      <w:adjustRightInd w:val="0"/>
      <w:spacing w:after="120" w:line="360" w:lineRule="auto"/>
      <w:ind w:left="1429" w:hanging="36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4">
    <w:name w:val="Основной текст (2)_"/>
    <w:basedOn w:val="a0"/>
    <w:link w:val="25"/>
    <w:rsid w:val="000765D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765DB"/>
    <w:pPr>
      <w:widowControl w:val="0"/>
      <w:shd w:val="clear" w:color="auto" w:fill="FFFFFF"/>
      <w:spacing w:after="0" w:line="218" w:lineRule="exact"/>
      <w:ind w:hanging="280"/>
      <w:jc w:val="both"/>
    </w:pPr>
    <w:rPr>
      <w:rFonts w:ascii="Times New Roman" w:hAnsi="Times New Roman"/>
      <w:sz w:val="19"/>
      <w:szCs w:val="19"/>
      <w:lang w:eastAsia="en-US"/>
    </w:rPr>
  </w:style>
  <w:style w:type="character" w:styleId="af7">
    <w:name w:val="Emphasis"/>
    <w:uiPriority w:val="20"/>
    <w:qFormat/>
    <w:rsid w:val="00E96D18"/>
    <w:rPr>
      <w:i/>
      <w:iCs/>
    </w:rPr>
  </w:style>
  <w:style w:type="paragraph" w:styleId="af8">
    <w:name w:val="Balloon Text"/>
    <w:basedOn w:val="a"/>
    <w:link w:val="af9"/>
    <w:uiPriority w:val="99"/>
    <w:semiHidden/>
    <w:unhideWhenUsed/>
    <w:rsid w:val="008F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F02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Знак"/>
    <w:basedOn w:val="a"/>
    <w:rsid w:val="006F32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A778F"/>
  </w:style>
  <w:style w:type="paragraph" w:styleId="afb">
    <w:name w:val="No Spacing"/>
    <w:link w:val="afc"/>
    <w:uiPriority w:val="1"/>
    <w:qFormat/>
    <w:rsid w:val="00EA77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Обычный2"/>
    <w:uiPriority w:val="99"/>
    <w:rsid w:val="006F1B12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uiPriority w:val="99"/>
    <w:rsid w:val="006F1B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6F1B12"/>
  </w:style>
  <w:style w:type="paragraph" w:customStyle="1" w:styleId="formattext">
    <w:name w:val="formattext"/>
    <w:basedOn w:val="a"/>
    <w:rsid w:val="004D7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d">
    <w:name w:val="Основной текст_"/>
    <w:basedOn w:val="a0"/>
    <w:link w:val="27"/>
    <w:rsid w:val="005608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e">
    <w:name w:val="Основной текст + Полужирный"/>
    <w:basedOn w:val="afd"/>
    <w:rsid w:val="0056085C"/>
    <w:rPr>
      <w:b/>
      <w:bCs/>
    </w:rPr>
  </w:style>
  <w:style w:type="paragraph" w:customStyle="1" w:styleId="27">
    <w:name w:val="Основной текст2"/>
    <w:basedOn w:val="a"/>
    <w:link w:val="afd"/>
    <w:rsid w:val="0056085C"/>
    <w:pPr>
      <w:shd w:val="clear" w:color="auto" w:fill="FFFFFF"/>
      <w:spacing w:before="240" w:after="0" w:line="274" w:lineRule="exact"/>
      <w:jc w:val="both"/>
    </w:pPr>
    <w:rPr>
      <w:rFonts w:ascii="Times New Roman" w:hAnsi="Times New Roman"/>
      <w:sz w:val="23"/>
      <w:szCs w:val="23"/>
      <w:lang w:eastAsia="en-US"/>
    </w:rPr>
  </w:style>
  <w:style w:type="character" w:customStyle="1" w:styleId="afc">
    <w:name w:val="Без интервала Знак"/>
    <w:link w:val="afb"/>
    <w:locked/>
    <w:rsid w:val="001025F4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rsid w:val="009610A1"/>
  </w:style>
  <w:style w:type="character" w:customStyle="1" w:styleId="af3">
    <w:name w:val="Абзац списка Знак"/>
    <w:link w:val="af2"/>
    <w:uiPriority w:val="34"/>
    <w:rsid w:val="00E030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locked/>
    <w:rsid w:val="00E03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02808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D8819-7438-426A-AC53-6AD6A3B6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</Pages>
  <Words>8490</Words>
  <Characters>48399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nadej</cp:lastModifiedBy>
  <cp:revision>72</cp:revision>
  <cp:lastPrinted>2018-09-25T08:37:00Z</cp:lastPrinted>
  <dcterms:created xsi:type="dcterms:W3CDTF">2015-10-27T06:39:00Z</dcterms:created>
  <dcterms:modified xsi:type="dcterms:W3CDTF">2021-11-08T08:32:00Z</dcterms:modified>
</cp:coreProperties>
</file>