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color w:val="3F3F3F"/>
          <w:sz w:val="24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2000250" cy="1392555"/>
            <wp:wrapTight distL="114300" distR="114300" wrapText="bothSides">
              <wp:wrapPolygon>
                <wp:start x="-103" y="0"/>
                <wp:lineTo x="-103" y="21452"/>
                <wp:lineTo x="21600" y="21452"/>
                <wp:lineTo x="21600" y="0"/>
                <wp:lineTo x="-103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000250" cy="13925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i w:val="1"/>
          <w:color w:val="000000"/>
          <w:sz w:val="20"/>
        </w:rPr>
        <w:t>"Доступность - это не только сооружение пандусов, специальных лифтов, приспособление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служб"</w:t>
      </w:r>
      <w:r>
        <w:rPr>
          <w:rFonts w:ascii="Arial" w:hAnsi="Arial"/>
          <w:color w:val="000000"/>
          <w:sz w:val="20"/>
        </w:rPr>
        <w:t> </w:t>
      </w:r>
      <w:r>
        <w:rPr>
          <w:rFonts w:ascii="Arial" w:hAnsi="Arial"/>
          <w:color w:val="000000"/>
          <w:sz w:val="20"/>
        </w:rPr>
        <w:br/>
      </w:r>
      <w:r>
        <w:rPr>
          <w:rFonts w:ascii="Arial" w:hAnsi="Arial"/>
          <w:b w:val="1"/>
          <w:color w:val="000000"/>
          <w:sz w:val="20"/>
        </w:rPr>
        <w:t>В.В. Путин</w:t>
      </w:r>
    </w:p>
    <w:p w14:paraId="02000000">
      <w:pPr>
        <w:spacing w:after="312" w:line="240" w:lineRule="auto"/>
        <w:ind/>
        <w:rPr>
          <w:rFonts w:ascii="Times New Roman" w:hAnsi="Times New Roman"/>
          <w:color w:val="3F3F3F"/>
          <w:sz w:val="24"/>
        </w:rPr>
      </w:pPr>
      <w:r>
        <w:rPr>
          <w:rFonts w:ascii="Arial" w:hAnsi="Arial"/>
          <w:b w:val="1"/>
          <w:color w:val="DC2D0F"/>
          <w:sz w:val="42"/>
        </w:rPr>
        <w:t> </w:t>
      </w:r>
    </w:p>
    <w:p w14:paraId="03000000">
      <w:pPr>
        <w:spacing w:after="312" w:line="240" w:lineRule="auto"/>
        <w:ind/>
        <w:rPr>
          <w:rFonts w:ascii="Arial" w:hAnsi="Arial"/>
          <w:color w:val="000000"/>
          <w:sz w:val="18"/>
        </w:rPr>
      </w:pPr>
    </w:p>
    <w:p w14:paraId="04000000">
      <w:pPr>
        <w:spacing w:after="312" w:line="240" w:lineRule="auto"/>
        <w:ind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На данный момент дети с ОВЗ в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МБДОУ детск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саду</w:t>
      </w:r>
      <w:r>
        <w:rPr>
          <w:rFonts w:ascii="Times New Roman" w:hAnsi="Times New Roman"/>
          <w:color w:val="000000"/>
          <w:sz w:val="28"/>
        </w:rPr>
        <w:t xml:space="preserve"> «С</w:t>
      </w:r>
      <w:r>
        <w:rPr>
          <w:rFonts w:ascii="Times New Roman" w:hAnsi="Times New Roman"/>
          <w:color w:val="000000"/>
          <w:sz w:val="28"/>
        </w:rPr>
        <w:t>казка</w:t>
      </w:r>
      <w:r>
        <w:rPr>
          <w:rFonts w:ascii="Times New Roman" w:hAnsi="Times New Roman"/>
          <w:color w:val="000000"/>
          <w:sz w:val="28"/>
        </w:rPr>
        <w:t xml:space="preserve">» с. </w:t>
      </w:r>
      <w:r>
        <w:rPr>
          <w:rFonts w:ascii="Times New Roman" w:hAnsi="Times New Roman"/>
          <w:color w:val="000000"/>
          <w:sz w:val="28"/>
        </w:rPr>
        <w:t xml:space="preserve">Анненково – </w:t>
      </w:r>
      <w:r>
        <w:rPr>
          <w:rFonts w:ascii="Times New Roman" w:hAnsi="Times New Roman"/>
          <w:color w:val="000000"/>
          <w:sz w:val="28"/>
        </w:rPr>
        <w:t xml:space="preserve"> отсутствуют.</w:t>
      </w:r>
      <w:r>
        <w:rPr>
          <w:rFonts w:ascii="Arial" w:hAnsi="Arial"/>
          <w:color w:val="000000"/>
          <w:sz w:val="18"/>
        </w:rPr>
        <w:t> </w:t>
      </w:r>
      <w:r>
        <w:rPr>
          <w:rFonts w:ascii="Times New Roman" w:hAnsi="Times New Roman"/>
          <w:color w:val="3F3F3F"/>
          <w:sz w:val="24"/>
        </w:rPr>
        <w:br/>
      </w:r>
      <w:r>
        <w:rPr>
          <w:rFonts w:ascii="Times New Roman" w:hAnsi="Times New Roman"/>
          <w:color w:val="000000"/>
          <w:sz w:val="29"/>
        </w:rPr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r>
        <w:rPr>
          <w:rFonts w:ascii="Times New Roman" w:hAnsi="Times New Roman"/>
          <w:color w:val="000000"/>
          <w:sz w:val="29"/>
        </w:rPr>
        <w:t>безбарьерной</w:t>
      </w:r>
      <w:r>
        <w:rPr>
          <w:rFonts w:ascii="Times New Roman" w:hAnsi="Times New Roman"/>
          <w:color w:val="000000"/>
          <w:sz w:val="29"/>
        </w:rPr>
        <w:t xml:space="preserve"> (доступной) среды для инвалидов и маломобильных групп населения.</w:t>
      </w:r>
    </w:p>
    <w:p w14:paraId="05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В соответствии с нормативными документами РФ к маломобильным группам населения относятся:</w:t>
      </w:r>
    </w:p>
    <w:p w14:paraId="06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Инвалиды с поражением опорно-двигательного аппарата (включая инвалидов, использующих кресла-коляски)</w:t>
      </w:r>
    </w:p>
    <w:p w14:paraId="07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Инвалиды с нарушением зрения и слуха</w:t>
      </w:r>
    </w:p>
    <w:p w14:paraId="08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Лица преклонного возраста (60 лет и старше)</w:t>
      </w:r>
    </w:p>
    <w:p w14:paraId="09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Временно нетрудоспособные</w:t>
      </w:r>
    </w:p>
    <w:p w14:paraId="0A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Беременные женщины</w:t>
      </w:r>
    </w:p>
    <w:p w14:paraId="0B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Люди с детскими колясками</w:t>
      </w:r>
    </w:p>
    <w:p w14:paraId="0C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Дети дошкольного возраста.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3F3F3F"/>
          <w:sz w:val="24"/>
        </w:rPr>
        <w:br/>
      </w:r>
      <w:r>
        <w:rPr>
          <w:rFonts w:ascii="Times New Roman" w:hAnsi="Times New Roman"/>
          <w:b w:val="1"/>
          <w:color w:val="000000"/>
          <w:sz w:val="29"/>
        </w:rPr>
        <w:t>Безбарьерная</w:t>
      </w:r>
      <w:r>
        <w:rPr>
          <w:rFonts w:ascii="Times New Roman" w:hAnsi="Times New Roman"/>
          <w:b w:val="1"/>
          <w:color w:val="000000"/>
          <w:sz w:val="29"/>
        </w:rPr>
        <w:t xml:space="preserve"> (доступная) среда</w:t>
      </w:r>
      <w:r>
        <w:rPr>
          <w:rFonts w:ascii="Times New Roman" w:hAnsi="Times New Roman"/>
          <w:color w:val="000000"/>
          <w:sz w:val="29"/>
        </w:rPr>
        <w:t> 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 xml:space="preserve">   </w:t>
      </w:r>
      <w:r>
        <w:rPr>
          <w:rFonts w:ascii="Times New Roman" w:hAnsi="Times New Roman"/>
          <w:color w:val="000000"/>
          <w:sz w:val="29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14:paraId="0F000000">
      <w:pPr>
        <w:spacing w:after="0" w:line="240" w:lineRule="auto"/>
        <w:ind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 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b w:val="1"/>
          <w:color w:val="000000"/>
          <w:sz w:val="27"/>
        </w:rPr>
        <w:t>ПРЕДМЕТНО-РАЗВИВАЮЩАЯ СРЕДА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3F3F3F"/>
          <w:sz w:val="24"/>
        </w:rPr>
        <w:br/>
      </w:r>
      <w:r>
        <w:rPr>
          <w:rFonts w:ascii="Times New Roman" w:hAnsi="Times New Roman"/>
          <w:color w:val="3F3F3F"/>
          <w:sz w:val="24"/>
        </w:rPr>
        <w:t xml:space="preserve">     </w:t>
      </w:r>
      <w:r>
        <w:rPr>
          <w:rFonts w:ascii="Times New Roman" w:hAnsi="Times New Roman"/>
          <w:color w:val="000000"/>
          <w:sz w:val="29"/>
        </w:rPr>
        <w:t>В современном образовании поставлена </w:t>
      </w:r>
      <w:r>
        <w:rPr>
          <w:rFonts w:ascii="Times New Roman" w:hAnsi="Times New Roman"/>
          <w:b w:val="1"/>
          <w:color w:val="000000"/>
          <w:sz w:val="29"/>
        </w:rPr>
        <w:t>цель -</w:t>
      </w:r>
      <w:r>
        <w:rPr>
          <w:rFonts w:ascii="Times New Roman" w:hAnsi="Times New Roman"/>
          <w:color w:val="000000"/>
          <w:sz w:val="29"/>
        </w:rPr>
        <w:t> </w:t>
      </w:r>
      <w:r>
        <w:rPr>
          <w:rFonts w:ascii="Times New Roman" w:hAnsi="Times New Roman"/>
          <w:b w:val="1"/>
          <w:color w:val="000000"/>
          <w:sz w:val="29"/>
        </w:rPr>
        <w:t>обеспечить доступное и качественное образование детей</w:t>
      </w:r>
      <w:r>
        <w:rPr>
          <w:rFonts w:ascii="Times New Roman" w:hAnsi="Times New Roman"/>
          <w:color w:val="000000"/>
          <w:sz w:val="29"/>
        </w:rPr>
        <w:t xml:space="preserve"> 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</w:t>
      </w:r>
      <w:r>
        <w:rPr>
          <w:rFonts w:ascii="Times New Roman" w:hAnsi="Times New Roman"/>
          <w:color w:val="000000"/>
          <w:sz w:val="29"/>
        </w:rPr>
        <w:t>включены в него и могли обучаться совместно с другими детьми.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3F3F3F"/>
          <w:sz w:val="24"/>
        </w:rPr>
        <w:t> </w:t>
      </w:r>
    </w:p>
    <w:p w14:paraId="13000000">
      <w:pPr>
        <w:spacing w:after="29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b w:val="1"/>
          <w:color w:val="000000"/>
          <w:sz w:val="29"/>
        </w:rPr>
        <w:t>Значения условных обозначений категорий инвалидов: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9"/>
        </w:rPr>
        <w:t>Инвалиды с нарушением слуха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9"/>
        </w:rPr>
        <w:t>Инвалиды с нарушением зрения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9"/>
        </w:rPr>
        <w:t>Инвалиды с нарушением интеллекта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Инвалиды на кресле-коляске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Инвалиды с нарушением опорно-двигательного аппарата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page">
              <wp:posOffset>851535</wp:posOffset>
            </wp:positionH>
            <wp:positionV relativeFrom="paragraph">
              <wp:posOffset>45720</wp:posOffset>
            </wp:positionV>
            <wp:extent cx="5867400" cy="1598295"/>
            <wp:wrapTight distL="114300" distR="114300" wrapText="bothSides">
              <wp:wrapPolygon>
                <wp:start x="-35" y="0"/>
                <wp:lineTo x="-35" y="21471"/>
                <wp:lineTo x="21600" y="21471"/>
                <wp:lineTo x="21600" y="0"/>
                <wp:lineTo x="-35" y="0"/>
              </wp:wrapPolygon>
            </wp:wrapTight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67400" cy="15982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F3F3F"/>
          <w:sz w:val="24"/>
        </w:rPr>
        <w:t> 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3F3F3F"/>
          <w:sz w:val="24"/>
        </w:rPr>
        <w:t> 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9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9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П</w:t>
      </w:r>
      <w:r>
        <w:rPr>
          <w:rFonts w:ascii="Times New Roman" w:hAnsi="Times New Roman"/>
          <w:color w:val="000000"/>
          <w:sz w:val="29"/>
        </w:rPr>
        <w:t>ри организации предметно-развивающей среды учитываются:</w:t>
      </w:r>
    </w:p>
    <w:p w14:paraId="1E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закономерности психического развития,</w:t>
      </w:r>
    </w:p>
    <w:p w14:paraId="1F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показатели здоровья дошкольников,</w:t>
      </w:r>
    </w:p>
    <w:p w14:paraId="20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психолого-физиологические особенности,</w:t>
      </w:r>
    </w:p>
    <w:p w14:paraId="21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уровень общего развития,</w:t>
      </w:r>
    </w:p>
    <w:p w14:paraId="22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коммуникативные особенности и речевое развитие,</w:t>
      </w:r>
    </w:p>
    <w:p w14:paraId="23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эмоциональное благополучие.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3F3F3F"/>
          <w:sz w:val="24"/>
        </w:rPr>
        <w:br/>
      </w:r>
      <w:r>
        <w:rPr>
          <w:rFonts w:ascii="Times New Roman" w:hAnsi="Times New Roman"/>
          <w:color w:val="000000"/>
          <w:sz w:val="29"/>
        </w:rPr>
        <w:t xml:space="preserve">При построении коррекционной образовательной среды ДОУ для детей с ОВЗ учитываются следующие </w:t>
      </w:r>
      <w:r>
        <w:rPr>
          <w:rFonts w:ascii="Times New Roman" w:hAnsi="Times New Roman"/>
          <w:b w:val="1"/>
          <w:color w:val="000000"/>
          <w:sz w:val="29"/>
          <w:u w:val="single"/>
        </w:rPr>
        <w:t>принципы</w:t>
      </w:r>
      <w:r>
        <w:rPr>
          <w:rFonts w:ascii="Times New Roman" w:hAnsi="Times New Roman"/>
          <w:color w:val="000000"/>
          <w:sz w:val="29"/>
        </w:rPr>
        <w:t>:</w:t>
      </w:r>
    </w:p>
    <w:p w14:paraId="25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1.</w:t>
      </w:r>
      <w:r>
        <w:rPr>
          <w:rFonts w:ascii="Times New Roman" w:hAnsi="Times New Roman"/>
          <w:color w:val="000000"/>
          <w:sz w:val="14"/>
        </w:rPr>
        <w:t>     </w:t>
      </w:r>
      <w:r>
        <w:rPr>
          <w:rFonts w:ascii="Times New Roman" w:hAnsi="Times New Roman"/>
          <w:b w:val="1"/>
          <w:color w:val="000000"/>
          <w:sz w:val="29"/>
        </w:rPr>
        <w:t>Принцип развития</w:t>
      </w:r>
      <w:r>
        <w:rPr>
          <w:rFonts w:ascii="Times New Roman" w:hAnsi="Times New Roman"/>
          <w:color w:val="000000"/>
          <w:sz w:val="29"/>
        </w:rPr>
        <w:t> - Взаимосвязь всех сторон личностного развития; целостность личностного развития; готовность личности к дальнейшему развитию.</w:t>
      </w:r>
    </w:p>
    <w:p w14:paraId="26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2.</w:t>
      </w:r>
      <w:r>
        <w:rPr>
          <w:rFonts w:ascii="Times New Roman" w:hAnsi="Times New Roman"/>
          <w:color w:val="000000"/>
          <w:sz w:val="14"/>
        </w:rPr>
        <w:t>     </w:t>
      </w:r>
      <w:r>
        <w:rPr>
          <w:rFonts w:ascii="Times New Roman" w:hAnsi="Times New Roman"/>
          <w:b w:val="1"/>
          <w:color w:val="000000"/>
          <w:sz w:val="29"/>
        </w:rPr>
        <w:t xml:space="preserve">Принцип </w:t>
      </w:r>
      <w:r>
        <w:rPr>
          <w:rFonts w:ascii="Times New Roman" w:hAnsi="Times New Roman"/>
          <w:b w:val="1"/>
          <w:color w:val="000000"/>
          <w:sz w:val="29"/>
        </w:rPr>
        <w:t>природособразности</w:t>
      </w:r>
      <w:r>
        <w:rPr>
          <w:rFonts w:ascii="Times New Roman" w:hAnsi="Times New Roman"/>
          <w:b w:val="1"/>
          <w:color w:val="000000"/>
          <w:sz w:val="29"/>
        </w:rPr>
        <w:t xml:space="preserve"> воспитания</w:t>
      </w:r>
      <w:r>
        <w:rPr>
          <w:rFonts w:ascii="Times New Roman" w:hAnsi="Times New Roman"/>
          <w:color w:val="000000"/>
          <w:sz w:val="29"/>
        </w:rPr>
        <w:t> 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14:paraId="27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3.</w:t>
      </w:r>
      <w:r>
        <w:rPr>
          <w:rFonts w:ascii="Times New Roman" w:hAnsi="Times New Roman"/>
          <w:color w:val="000000"/>
          <w:sz w:val="14"/>
        </w:rPr>
        <w:t>     </w:t>
      </w:r>
      <w:r>
        <w:rPr>
          <w:rFonts w:ascii="Times New Roman" w:hAnsi="Times New Roman"/>
          <w:b w:val="1"/>
          <w:color w:val="000000"/>
          <w:sz w:val="29"/>
        </w:rPr>
        <w:t>Принцип психологической комфортности</w:t>
      </w:r>
      <w:r>
        <w:rPr>
          <w:rFonts w:ascii="Times New Roman" w:hAnsi="Times New Roman"/>
          <w:color w:val="000000"/>
          <w:sz w:val="29"/>
        </w:rPr>
        <w:t> - Создание благоприятного микроклимата общения, стимулирующего активность дошкольника с ОВЗ; обеспечение воспитаннику положительного "эмоционального самочувствия".</w:t>
      </w:r>
    </w:p>
    <w:p w14:paraId="28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4.</w:t>
      </w:r>
      <w:r>
        <w:rPr>
          <w:rFonts w:ascii="Times New Roman" w:hAnsi="Times New Roman"/>
          <w:color w:val="000000"/>
          <w:sz w:val="14"/>
        </w:rPr>
        <w:t>     </w:t>
      </w:r>
      <w:r>
        <w:rPr>
          <w:rFonts w:ascii="Times New Roman" w:hAnsi="Times New Roman"/>
          <w:b w:val="1"/>
          <w:color w:val="000000"/>
          <w:sz w:val="29"/>
        </w:rPr>
        <w:t>Принцип взаимодействия</w:t>
      </w:r>
      <w:r>
        <w:rPr>
          <w:rFonts w:ascii="Times New Roman" w:hAnsi="Times New Roman"/>
          <w:color w:val="000000"/>
          <w:sz w:val="29"/>
        </w:rPr>
        <w:t xml:space="preserve"> - Установление глубоких личностных отношений между участниками педагогического процесса (педагоги, дети, </w:t>
      </w:r>
      <w:r>
        <w:rPr>
          <w:rFonts w:ascii="Times New Roman" w:hAnsi="Times New Roman"/>
          <w:color w:val="000000"/>
          <w:sz w:val="29"/>
        </w:rPr>
        <w:t>родители); воспитатель как равноправный партнер и сотрудник в процессе взаимодействия.</w:t>
      </w:r>
    </w:p>
    <w:p w14:paraId="29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5.</w:t>
      </w:r>
      <w:r>
        <w:rPr>
          <w:rFonts w:ascii="Times New Roman" w:hAnsi="Times New Roman"/>
          <w:color w:val="000000"/>
          <w:sz w:val="14"/>
        </w:rPr>
        <w:t>     </w:t>
      </w:r>
      <w:r>
        <w:rPr>
          <w:rFonts w:ascii="Times New Roman" w:hAnsi="Times New Roman"/>
          <w:b w:val="1"/>
          <w:color w:val="000000"/>
          <w:sz w:val="29"/>
        </w:rPr>
        <w:t>Принцип доверительного сотрудничества</w:t>
      </w:r>
      <w:r>
        <w:rPr>
          <w:rFonts w:ascii="Times New Roman" w:hAnsi="Times New Roman"/>
          <w:color w:val="000000"/>
          <w:sz w:val="29"/>
        </w:rPr>
        <w:t xml:space="preserve"> - Отсутствие давления на ребенка, </w:t>
      </w:r>
      <w:r>
        <w:rPr>
          <w:rFonts w:ascii="Times New Roman" w:hAnsi="Times New Roman"/>
          <w:color w:val="000000"/>
          <w:sz w:val="29"/>
        </w:rPr>
        <w:t>доминантности</w:t>
      </w:r>
      <w:r>
        <w:rPr>
          <w:rFonts w:ascii="Times New Roman" w:hAnsi="Times New Roman"/>
          <w:color w:val="000000"/>
          <w:sz w:val="29"/>
        </w:rPr>
        <w:t xml:space="preserve"> во взаимодействии с ребенком: открытость, искренность в сотрудничестве.</w:t>
      </w:r>
    </w:p>
    <w:p w14:paraId="2A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6.</w:t>
      </w:r>
      <w:r>
        <w:rPr>
          <w:rFonts w:ascii="Times New Roman" w:hAnsi="Times New Roman"/>
          <w:color w:val="000000"/>
          <w:sz w:val="14"/>
        </w:rPr>
        <w:t>     </w:t>
      </w:r>
      <w:r>
        <w:rPr>
          <w:rFonts w:ascii="Times New Roman" w:hAnsi="Times New Roman"/>
          <w:b w:val="1"/>
          <w:color w:val="000000"/>
          <w:sz w:val="29"/>
        </w:rPr>
        <w:t>Принцип обучения деятельности</w:t>
      </w:r>
      <w:r>
        <w:rPr>
          <w:rFonts w:ascii="Times New Roman" w:hAnsi="Times New Roman"/>
          <w:color w:val="000000"/>
          <w:sz w:val="29"/>
        </w:rPr>
        <w:t> - Обучение умению ставить цели и реализовывать их, в дальнейшем формирование готовности к самостоятельному познанию у детей.</w:t>
      </w:r>
    </w:p>
    <w:p w14:paraId="2B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7.</w:t>
      </w:r>
      <w:r>
        <w:rPr>
          <w:rFonts w:ascii="Times New Roman" w:hAnsi="Times New Roman"/>
          <w:color w:val="000000"/>
          <w:sz w:val="14"/>
        </w:rPr>
        <w:t>     </w:t>
      </w:r>
      <w:r>
        <w:rPr>
          <w:rFonts w:ascii="Times New Roman" w:hAnsi="Times New Roman"/>
          <w:b w:val="1"/>
          <w:color w:val="000000"/>
          <w:sz w:val="29"/>
        </w:rPr>
        <w:t xml:space="preserve">Принцип </w:t>
      </w:r>
      <w:r>
        <w:rPr>
          <w:rFonts w:ascii="Times New Roman" w:hAnsi="Times New Roman"/>
          <w:b w:val="1"/>
          <w:color w:val="000000"/>
          <w:sz w:val="29"/>
        </w:rPr>
        <w:t>здоровьесберегающий</w:t>
      </w:r>
      <w:r>
        <w:rPr>
          <w:rFonts w:ascii="Times New Roman" w:hAnsi="Times New Roman"/>
          <w:color w:val="000000"/>
          <w:sz w:val="29"/>
        </w:rPr>
        <w:t xml:space="preserve"> 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r>
        <w:rPr>
          <w:rFonts w:ascii="Times New Roman" w:hAnsi="Times New Roman"/>
          <w:color w:val="000000"/>
          <w:sz w:val="29"/>
        </w:rPr>
        <w:t>стрессогенных</w:t>
      </w:r>
      <w:r>
        <w:rPr>
          <w:rFonts w:ascii="Times New Roman" w:hAnsi="Times New Roman"/>
          <w:color w:val="000000"/>
          <w:sz w:val="29"/>
        </w:rPr>
        <w:t xml:space="preserve"> факторов, факторов, влияющих негативно на соматическое и психическое здоровье ребенка.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color w:val="FB290D"/>
          <w:sz w:val="24"/>
        </w:rPr>
      </w:pPr>
      <w:r>
        <w:rPr>
          <w:rFonts w:ascii="Times New Roman" w:hAnsi="Times New Roman"/>
          <w:color w:val="3F3F3F"/>
          <w:sz w:val="24"/>
        </w:rPr>
        <w:br/>
      </w:r>
      <w:r>
        <w:rPr>
          <w:rFonts w:ascii="Times New Roman" w:hAnsi="Times New Roman"/>
          <w:b w:val="1"/>
          <w:color w:val="FF0000"/>
          <w:sz w:val="29"/>
        </w:rPr>
        <w:t xml:space="preserve">Предоставление услуг на объекте </w:t>
      </w:r>
      <w:r>
        <w:rPr>
          <w:rFonts w:ascii="Times New Roman" w:hAnsi="Times New Roman"/>
          <w:b w:val="1"/>
          <w:color w:val="FF0000"/>
          <w:sz w:val="29"/>
        </w:rPr>
        <w:t xml:space="preserve"> </w:t>
      </w:r>
      <w:r>
        <w:rPr>
          <w:rFonts w:ascii="Times New Roman" w:hAnsi="Times New Roman"/>
          <w:b w:val="1"/>
          <w:color w:val="FF0000"/>
          <w:sz w:val="29"/>
        </w:rPr>
        <w:t xml:space="preserve">МБДОУ </w:t>
      </w:r>
      <w:r>
        <w:rPr>
          <w:rFonts w:ascii="Times New Roman" w:hAnsi="Times New Roman"/>
          <w:b w:val="1"/>
          <w:color w:val="FF0000"/>
          <w:sz w:val="29"/>
        </w:rPr>
        <w:t>детск</w:t>
      </w:r>
      <w:r>
        <w:rPr>
          <w:rFonts w:ascii="Times New Roman" w:hAnsi="Times New Roman"/>
          <w:b w:val="1"/>
          <w:color w:val="FF0000"/>
          <w:sz w:val="29"/>
        </w:rPr>
        <w:t>ого</w:t>
      </w:r>
      <w:r>
        <w:rPr>
          <w:rFonts w:ascii="Times New Roman" w:hAnsi="Times New Roman"/>
          <w:b w:val="1"/>
          <w:color w:val="FF0000"/>
          <w:sz w:val="29"/>
        </w:rPr>
        <w:t xml:space="preserve"> сад</w:t>
      </w:r>
      <w:r>
        <w:rPr>
          <w:rFonts w:ascii="Times New Roman" w:hAnsi="Times New Roman"/>
          <w:b w:val="1"/>
          <w:color w:val="FF0000"/>
          <w:sz w:val="29"/>
        </w:rPr>
        <w:t>а</w:t>
      </w:r>
      <w:r>
        <w:rPr>
          <w:rFonts w:ascii="Times New Roman" w:hAnsi="Times New Roman"/>
          <w:b w:val="1"/>
          <w:color w:val="FF0000"/>
          <w:sz w:val="29"/>
        </w:rPr>
        <w:t xml:space="preserve"> «</w:t>
      </w:r>
      <w:r>
        <w:rPr>
          <w:rFonts w:ascii="Times New Roman" w:hAnsi="Times New Roman"/>
          <w:b w:val="1"/>
          <w:color w:val="FF0000"/>
          <w:sz w:val="29"/>
        </w:rPr>
        <w:t>С</w:t>
      </w:r>
      <w:r>
        <w:rPr>
          <w:rFonts w:ascii="Times New Roman" w:hAnsi="Times New Roman"/>
          <w:b w:val="1"/>
          <w:color w:val="FF0000"/>
          <w:sz w:val="29"/>
        </w:rPr>
        <w:t>казка</w:t>
      </w:r>
      <w:r>
        <w:rPr>
          <w:rFonts w:ascii="Times New Roman" w:hAnsi="Times New Roman"/>
          <w:b w:val="1"/>
          <w:color w:val="FF0000"/>
          <w:sz w:val="29"/>
        </w:rPr>
        <w:t>»</w:t>
      </w:r>
      <w:r>
        <w:rPr>
          <w:rFonts w:ascii="Times New Roman" w:hAnsi="Times New Roman"/>
          <w:b w:val="1"/>
          <w:color w:val="FF0000"/>
          <w:sz w:val="29"/>
        </w:rPr>
        <w:t xml:space="preserve"> </w:t>
      </w:r>
      <w:r>
        <w:rPr>
          <w:rFonts w:ascii="Times New Roman" w:hAnsi="Times New Roman"/>
          <w:b w:val="1"/>
          <w:color w:val="FB290D"/>
          <w:sz w:val="29"/>
        </w:rPr>
        <w:t>с.Анненково</w:t>
      </w:r>
    </w:p>
    <w:p w14:paraId="2D000000">
      <w:pPr>
        <w:spacing w:after="0" w:line="240" w:lineRule="auto"/>
        <w:ind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 </w:t>
      </w:r>
    </w:p>
    <w:p w14:paraId="2E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Автостоянка</w:t>
      </w:r>
      <w:r>
        <w:rPr>
          <w:rFonts w:ascii="Times New Roman" w:hAnsi="Times New Roman"/>
          <w:color w:val="000000"/>
          <w:sz w:val="29"/>
        </w:rPr>
        <w:t xml:space="preserve"> </w:t>
      </w:r>
      <w:bookmarkStart w:id="1" w:name="_GoBack"/>
      <w:bookmarkEnd w:id="1"/>
      <w:r>
        <w:rPr>
          <w:rFonts w:ascii="Times New Roman" w:hAnsi="Times New Roman"/>
          <w:color w:val="000000"/>
          <w:sz w:val="29"/>
        </w:rPr>
        <w:t>(места)для инвалидов</w:t>
      </w:r>
      <w:r>
        <w:rPr>
          <w:rFonts w:ascii="Times New Roman" w:hAnsi="Times New Roman"/>
          <w:color w:val="000000"/>
          <w:sz w:val="29"/>
        </w:rPr>
        <w:t xml:space="preserve"> </w:t>
      </w:r>
      <w:r>
        <w:rPr>
          <w:rFonts w:ascii="Times New Roman" w:hAnsi="Times New Roman"/>
          <w:color w:val="000000"/>
          <w:sz w:val="29"/>
        </w:rPr>
        <w:t>- имеется.</w:t>
      </w:r>
    </w:p>
    <w:p w14:paraId="2F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 xml:space="preserve">Пандус </w:t>
      </w:r>
      <w:r>
        <w:rPr>
          <w:rFonts w:ascii="Times New Roman" w:hAnsi="Times New Roman"/>
          <w:color w:val="000000"/>
          <w:sz w:val="29"/>
        </w:rPr>
        <w:t>–</w:t>
      </w:r>
      <w:r>
        <w:rPr>
          <w:rFonts w:ascii="Times New Roman" w:hAnsi="Times New Roman"/>
          <w:color w:val="000000"/>
          <w:sz w:val="29"/>
        </w:rPr>
        <w:t>и</w:t>
      </w:r>
      <w:r>
        <w:rPr>
          <w:rFonts w:ascii="Times New Roman" w:hAnsi="Times New Roman"/>
          <w:color w:val="000000"/>
          <w:sz w:val="29"/>
        </w:rPr>
        <w:t>меется</w:t>
      </w:r>
      <w:r>
        <w:rPr>
          <w:rFonts w:ascii="Times New Roman" w:hAnsi="Times New Roman"/>
          <w:color w:val="000000"/>
          <w:sz w:val="29"/>
        </w:rPr>
        <w:t>.</w:t>
      </w:r>
    </w:p>
    <w:p w14:paraId="30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Адаптированные лифты- отсутствуют.</w:t>
      </w:r>
    </w:p>
    <w:p w14:paraId="31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Раздвижные двери – отсутствуют.</w:t>
      </w:r>
    </w:p>
    <w:p w14:paraId="32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Кнопка вызова персонала – имеется.</w:t>
      </w:r>
    </w:p>
    <w:p w14:paraId="33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Вывески со шрифтом Брайля на контрастном фоне - имеется.</w:t>
      </w:r>
    </w:p>
    <w:p w14:paraId="34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Спецоборудование для массовых мероприятий (звукоусилители) - отсутствуют.</w:t>
      </w:r>
    </w:p>
    <w:p w14:paraId="35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Сурдопереводчик</w:t>
      </w:r>
      <w:r>
        <w:rPr>
          <w:rFonts w:ascii="Times New Roman" w:hAnsi="Times New Roman"/>
          <w:color w:val="000000"/>
          <w:sz w:val="29"/>
        </w:rPr>
        <w:t xml:space="preserve">, </w:t>
      </w:r>
      <w:r>
        <w:rPr>
          <w:rFonts w:ascii="Times New Roman" w:hAnsi="Times New Roman"/>
          <w:color w:val="000000"/>
          <w:sz w:val="29"/>
        </w:rPr>
        <w:t>тьютор</w:t>
      </w:r>
      <w:r>
        <w:rPr>
          <w:rFonts w:ascii="Times New Roman" w:hAnsi="Times New Roman"/>
          <w:color w:val="000000"/>
          <w:sz w:val="29"/>
        </w:rPr>
        <w:t xml:space="preserve"> - в штате отсутствуют.</w:t>
      </w:r>
    </w:p>
    <w:p w14:paraId="36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Предоставление услуг в дистанционном режиме - не предоставляются.</w:t>
      </w:r>
    </w:p>
    <w:p w14:paraId="37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Предоставление услуг по месту жительства инвалида - не предоставляются.</w:t>
      </w:r>
    </w:p>
    <w:p w14:paraId="38000000">
      <w:pPr>
        <w:spacing w:after="312" w:line="240" w:lineRule="auto"/>
        <w:ind/>
        <w:jc w:val="both"/>
        <w:rPr>
          <w:rFonts w:ascii="Times New Roman" w:hAnsi="Times New Roman"/>
          <w:color w:val="3F3F3F"/>
          <w:sz w:val="24"/>
        </w:rPr>
      </w:pPr>
    </w:p>
    <w:p w14:paraId="39000000">
      <w:pPr>
        <w:spacing w:after="0" w:line="240" w:lineRule="auto"/>
        <w:ind/>
        <w:jc w:val="center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b w:val="1"/>
          <w:color w:val="000000"/>
          <w:sz w:val="27"/>
        </w:rPr>
        <w:t>РОДИТЕЛЯМ ВАЖНО ЗНАТЬ!</w:t>
      </w:r>
    </w:p>
    <w:p w14:paraId="3A000000">
      <w:pPr>
        <w:spacing w:after="29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3F3F3F"/>
          <w:sz w:val="24"/>
        </w:rPr>
        <w:br/>
      </w:r>
      <w:r>
        <w:rPr>
          <w:rFonts w:ascii="Times New Roman" w:hAnsi="Times New Roman"/>
          <w:b w:val="1"/>
          <w:color w:val="000000"/>
          <w:sz w:val="29"/>
        </w:rPr>
        <w:t>Детям с ограниченными возможностями здоровья и детям-инвалидам государство обеспечивает</w:t>
      </w:r>
      <w:r>
        <w:rPr>
          <w:rFonts w:ascii="Times New Roman" w:hAnsi="Times New Roman"/>
          <w:color w:val="000000"/>
          <w:sz w:val="29"/>
        </w:rPr>
        <w:t> (в соответствии с индивидуальной программой реабилитации инвалида):</w:t>
      </w:r>
    </w:p>
    <w:p w14:paraId="3B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дошкольное воспитание;</w:t>
      </w:r>
    </w:p>
    <w:p w14:paraId="3C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внешкольное воспитание и образование;</w:t>
      </w:r>
    </w:p>
    <w:p w14:paraId="3D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среднее общее образование;</w:t>
      </w:r>
    </w:p>
    <w:p w14:paraId="3E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среднее профессиональное образование;</w:t>
      </w:r>
    </w:p>
    <w:p w14:paraId="3F000000">
      <w:pPr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</w:rPr>
      </w:pPr>
      <w:r>
        <w:rPr>
          <w:rFonts w:ascii="Symbol" w:hAnsi="Symbol"/>
          <w:color w:val="000000"/>
          <w:sz w:val="20"/>
        </w:rPr>
        <w:t></w:t>
      </w:r>
      <w:r>
        <w:rPr>
          <w:rFonts w:ascii="Times New Roman" w:hAnsi="Times New Roman"/>
          <w:color w:val="000000"/>
          <w:sz w:val="14"/>
        </w:rPr>
        <w:t>         </w:t>
      </w:r>
      <w:r>
        <w:rPr>
          <w:rFonts w:ascii="Times New Roman" w:hAnsi="Times New Roman"/>
          <w:color w:val="000000"/>
          <w:sz w:val="29"/>
        </w:rPr>
        <w:t>высшее профессиональное образование.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3F3F3F"/>
          <w:sz w:val="24"/>
        </w:rPr>
        <w:br/>
      </w:r>
      <w:r>
        <w:rPr>
          <w:rFonts w:ascii="Times New Roman" w:hAnsi="Times New Roman"/>
          <w:color w:val="000000"/>
          <w:sz w:val="29"/>
        </w:rPr>
        <w:t xml:space="preserve">Им предоставляется возможность посещать детские дошкольные </w:t>
      </w:r>
      <w:r>
        <w:rPr>
          <w:rFonts w:ascii="Times New Roman" w:hAnsi="Times New Roman"/>
          <w:color w:val="000000"/>
          <w:sz w:val="29"/>
        </w:rPr>
        <w:t>учреждения общего типа, если же состояние их здоровья это исключает, они направляются в специальные дошкольные учреждения.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color w:val="3F3F3F"/>
          <w:sz w:val="24"/>
        </w:rPr>
      </w:pPr>
      <w:r>
        <w:rPr>
          <w:rFonts w:ascii="Times New Roman" w:hAnsi="Times New Roman"/>
          <w:color w:val="000000"/>
          <w:sz w:val="29"/>
        </w:rPr>
        <w:t>Если ребенок-инвалид не может посещать специальное общеобразовательное учреждение, его обучают на дому по полной общеобразовательной или индивидуальной программе. Основанием для этого является заключение лечебно-профилактического учреждения.</w:t>
      </w:r>
    </w:p>
    <w:p w14:paraId="42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160" w:line="264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jpe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2025-10-23T10:26:45Z</dcterms:modified>
</cp:coreProperties>
</file>