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34" w:rsidRDefault="00F3263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2634" w:rsidRDefault="00F32634">
      <w:pPr>
        <w:pStyle w:val="ConsPlusNormal"/>
        <w:jc w:val="both"/>
        <w:outlineLvl w:val="0"/>
      </w:pPr>
    </w:p>
    <w:p w:rsidR="00F32634" w:rsidRDefault="00F32634">
      <w:pPr>
        <w:pStyle w:val="ConsPlusNormal"/>
        <w:jc w:val="both"/>
        <w:outlineLvl w:val="0"/>
      </w:pPr>
      <w:r>
        <w:t>Зарегистрировано в Минюсте России 24 мая 2022 г. N 68567</w:t>
      </w:r>
    </w:p>
    <w:p w:rsidR="00F32634" w:rsidRDefault="00F32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</w:pPr>
      <w:r>
        <w:t>МИНИСТЕРСТВО ПРОСВЕЩЕНИЯ РОССИЙСКОЙ ФЕДЕРАЦИИ</w:t>
      </w:r>
    </w:p>
    <w:p w:rsidR="00F32634" w:rsidRDefault="00F32634">
      <w:pPr>
        <w:pStyle w:val="ConsPlusTitle"/>
        <w:jc w:val="center"/>
      </w:pPr>
    </w:p>
    <w:p w:rsidR="00F32634" w:rsidRDefault="00F32634">
      <w:pPr>
        <w:pStyle w:val="ConsPlusTitle"/>
        <w:jc w:val="center"/>
      </w:pPr>
      <w:r>
        <w:t>ПРИКАЗ</w:t>
      </w:r>
    </w:p>
    <w:p w:rsidR="00F32634" w:rsidRDefault="00F32634">
      <w:pPr>
        <w:pStyle w:val="ConsPlusTitle"/>
        <w:jc w:val="center"/>
      </w:pPr>
      <w:r>
        <w:t>от 14 апреля 2022 г. N 235</w:t>
      </w:r>
    </w:p>
    <w:p w:rsidR="00F32634" w:rsidRDefault="00F32634">
      <w:pPr>
        <w:pStyle w:val="ConsPlusTitle"/>
        <w:jc w:val="center"/>
      </w:pPr>
    </w:p>
    <w:p w:rsidR="00F32634" w:rsidRDefault="00F32634">
      <w:pPr>
        <w:pStyle w:val="ConsPlusTitle"/>
        <w:jc w:val="center"/>
      </w:pPr>
      <w:r>
        <w:t>ОБ УТВЕРЖДЕНИИ</w:t>
      </w:r>
    </w:p>
    <w:p w:rsidR="00F32634" w:rsidRDefault="00F3263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32634" w:rsidRDefault="00F3263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32634" w:rsidRDefault="00F32634">
      <w:pPr>
        <w:pStyle w:val="ConsPlusTitle"/>
        <w:jc w:val="center"/>
      </w:pPr>
      <w:r>
        <w:t>35.02.16 ЭКСПЛУАТАЦИЯ И РЕМОНТ СЕЛЬСКОХОЗЯЙСТВЕННОЙ</w:t>
      </w:r>
    </w:p>
    <w:p w:rsidR="00F32634" w:rsidRDefault="00F32634">
      <w:pPr>
        <w:pStyle w:val="ConsPlusTitle"/>
        <w:jc w:val="center"/>
      </w:pPr>
      <w:r>
        <w:t>ТЕХНИКИ И ОБОРУДОВАНИЯ</w:t>
      </w:r>
    </w:p>
    <w:p w:rsidR="00F32634" w:rsidRDefault="00F3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263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2634" w:rsidRDefault="00F32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2634" w:rsidRDefault="00F32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</w:tr>
    </w:tbl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35.02.16 Эксплуатация и ремонт сельскохозяйственной техники и оборудования (далее - стандарт).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35.02.16</w:t>
        </w:r>
      </w:hyperlink>
      <w:r>
        <w:t xml:space="preserve"> Эксплуатация и ремонт сельскохозяйственной техники и оборудования, утвержденным приказом Министерства образования и науки Российской Федерации от 9 декабря 2016 г. N 1564 (зарегистрирован Министерством юстиции Российской Федерации 22 декабря 2016 г., регистрационный N 44896),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1 августа 2022 года.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right"/>
      </w:pPr>
      <w:r>
        <w:t>Министр</w:t>
      </w:r>
    </w:p>
    <w:p w:rsidR="00F32634" w:rsidRDefault="00F32634">
      <w:pPr>
        <w:pStyle w:val="ConsPlusNormal"/>
        <w:jc w:val="right"/>
      </w:pPr>
      <w:r>
        <w:t>С.С.КРАВЦОВ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right"/>
        <w:outlineLvl w:val="0"/>
      </w:pPr>
      <w:r>
        <w:t>Приложение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right"/>
      </w:pPr>
      <w:r>
        <w:t>Утвержден</w:t>
      </w:r>
    </w:p>
    <w:p w:rsidR="00F32634" w:rsidRDefault="00F32634">
      <w:pPr>
        <w:pStyle w:val="ConsPlusNormal"/>
        <w:jc w:val="right"/>
      </w:pPr>
      <w:r>
        <w:t>приказом Министерства просвещения</w:t>
      </w:r>
    </w:p>
    <w:p w:rsidR="00F32634" w:rsidRDefault="00F32634">
      <w:pPr>
        <w:pStyle w:val="ConsPlusNormal"/>
        <w:jc w:val="right"/>
      </w:pPr>
      <w:r>
        <w:t>Российской Федерации</w:t>
      </w:r>
    </w:p>
    <w:p w:rsidR="00F32634" w:rsidRDefault="00F32634">
      <w:pPr>
        <w:pStyle w:val="ConsPlusNormal"/>
        <w:jc w:val="right"/>
      </w:pPr>
      <w:r>
        <w:t>от 14 апреля 2022 г. N 235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F32634" w:rsidRDefault="00F3263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32634" w:rsidRDefault="00F32634">
      <w:pPr>
        <w:pStyle w:val="ConsPlusTitle"/>
        <w:jc w:val="center"/>
      </w:pPr>
      <w:r>
        <w:t>35.02.16 ЭКСПЛУАТАЦИЯ И РЕМОНТ СЕЛЬСКОХОЗЯЙСТВЕННОЙ ТЕХНИКИ</w:t>
      </w:r>
    </w:p>
    <w:p w:rsidR="00F32634" w:rsidRDefault="00F32634">
      <w:pPr>
        <w:pStyle w:val="ConsPlusTitle"/>
        <w:jc w:val="center"/>
      </w:pPr>
      <w:r>
        <w:t>И ОБОРУДОВАНИЯ</w:t>
      </w:r>
    </w:p>
    <w:p w:rsidR="00F32634" w:rsidRDefault="00F3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263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2634" w:rsidRDefault="00F32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2634" w:rsidRDefault="00F32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34" w:rsidRDefault="00F32634">
            <w:pPr>
              <w:pStyle w:val="ConsPlusNormal"/>
            </w:pPr>
          </w:p>
        </w:tc>
      </w:tr>
    </w:tbl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  <w:outlineLvl w:val="1"/>
      </w:pPr>
      <w:r>
        <w:t>I. ОБЩИЕ ПОЛОЖЕНИЯ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bookmarkStart w:id="2" w:name="P46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35.02.16 Эксплуатация и ремонт сельскохозяйственной техники и оборудования (далее соответственно - ФГОС СПО, образовательная программа, специальность) в соответствии с квалификацией специалиста среднего звена "техник-механик" &lt;1&gt;.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F32634" w:rsidRDefault="00F32634">
      <w:pPr>
        <w:pStyle w:val="ConsPlusNormal"/>
        <w:spacing w:before="220"/>
        <w:ind w:firstLine="540"/>
        <w:jc w:val="both"/>
      </w:pPr>
      <w:bookmarkStart w:id="3" w:name="P51"/>
      <w:bookmarkEnd w:id="3"/>
      <w:r>
        <w:t>1.3. Образовательная программа разрабатывается образовательной организацией в соответствии с ФГОС СПО с учетом соответствующей примерной образовательной программы, включенной в реестр примерных образовательных программ (далее - ПОП), и предполагает освоение следующих видов деятельности: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эксплуатация сельскохозяйственной техники и оборудования (по выбору);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ремонт сельскохозяйственной техники и оборудования (по выбору).</w:t>
      </w:r>
    </w:p>
    <w:p w:rsidR="00F32634" w:rsidRDefault="00F32634">
      <w:pPr>
        <w:pStyle w:val="ConsPlusNormal"/>
        <w:jc w:val="both"/>
      </w:pPr>
      <w:r>
        <w:t xml:space="preserve">(п. 1.3 в ред. </w:t>
      </w:r>
      <w:hyperlink r:id="rId1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lastRenderedPageBreak/>
        <w:t>1.4.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1.5.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1.7.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1.8.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&lt;3&gt;.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2020, N 31, ст. 5063).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bookmarkStart w:id="4" w:name="P75"/>
      <w:bookmarkEnd w:id="4"/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1.11.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75">
        <w:r>
          <w:rPr>
            <w:color w:val="0000FF"/>
          </w:rPr>
          <w:t>пунктом 1.10</w:t>
        </w:r>
      </w:hyperlink>
      <w:r>
        <w:t xml:space="preserve"> ФГОС СПО.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 xml:space="preserve">", утвержденного постановлением Правительства Российской Федерации от 16 марта 2022 г. N 387 </w:t>
      </w:r>
      <w:r>
        <w:lastRenderedPageBreak/>
        <w:t>(Собрание законодательства Российской Федерации, 2022, N 12, ст. 1871).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bookmarkStart w:id="5" w:name="P88"/>
      <w:bookmarkEnd w:id="5"/>
      <w:r>
        <w:t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1.16.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F32634" w:rsidRDefault="00F32634">
      <w:pPr>
        <w:pStyle w:val="ConsPlusNormal"/>
        <w:jc w:val="both"/>
      </w:pPr>
      <w:r>
        <w:t xml:space="preserve">(п. 1.16 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 xml:space="preserve">2.1. Структура образовательной программы </w:t>
      </w:r>
      <w:hyperlink w:anchor="P105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практику;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right"/>
        <w:outlineLvl w:val="2"/>
      </w:pPr>
      <w:r>
        <w:t>Таблица N 1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</w:pPr>
      <w:bookmarkStart w:id="6" w:name="P105"/>
      <w:bookmarkEnd w:id="6"/>
      <w:r>
        <w:t>Структура и объем образовательной программы</w:t>
      </w:r>
    </w:p>
    <w:p w:rsidR="00F32634" w:rsidRDefault="00F3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F32634">
        <w:tc>
          <w:tcPr>
            <w:tcW w:w="4762" w:type="dxa"/>
          </w:tcPr>
          <w:p w:rsidR="00F32634" w:rsidRDefault="00F32634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08" w:type="dxa"/>
          </w:tcPr>
          <w:p w:rsidR="00F32634" w:rsidRDefault="00F32634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F32634">
        <w:tc>
          <w:tcPr>
            <w:tcW w:w="4762" w:type="dxa"/>
            <w:vAlign w:val="bottom"/>
          </w:tcPr>
          <w:p w:rsidR="00F32634" w:rsidRDefault="00F3263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  <w:vAlign w:val="bottom"/>
          </w:tcPr>
          <w:p w:rsidR="00F32634" w:rsidRDefault="00F32634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F32634">
        <w:tc>
          <w:tcPr>
            <w:tcW w:w="4762" w:type="dxa"/>
            <w:vAlign w:val="bottom"/>
          </w:tcPr>
          <w:p w:rsidR="00F32634" w:rsidRDefault="00F32634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  <w:vAlign w:val="bottom"/>
          </w:tcPr>
          <w:p w:rsidR="00F32634" w:rsidRDefault="00F32634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F32634">
        <w:tc>
          <w:tcPr>
            <w:tcW w:w="4762" w:type="dxa"/>
            <w:vAlign w:val="bottom"/>
          </w:tcPr>
          <w:p w:rsidR="00F32634" w:rsidRDefault="00F326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  <w:vAlign w:val="bottom"/>
          </w:tcPr>
          <w:p w:rsidR="00F32634" w:rsidRDefault="00F32634">
            <w:pPr>
              <w:pStyle w:val="ConsPlusNormal"/>
              <w:jc w:val="center"/>
            </w:pPr>
            <w:r>
              <w:t>216</w:t>
            </w:r>
          </w:p>
        </w:tc>
      </w:tr>
      <w:tr w:rsidR="00F32634">
        <w:tc>
          <w:tcPr>
            <w:tcW w:w="9070" w:type="dxa"/>
            <w:gridSpan w:val="2"/>
            <w:vAlign w:val="bottom"/>
          </w:tcPr>
          <w:p w:rsidR="00F32634" w:rsidRDefault="00F32634">
            <w:pPr>
              <w:pStyle w:val="ConsPlusNormal"/>
              <w:jc w:val="center"/>
              <w:outlineLvl w:val="3"/>
            </w:pPr>
            <w:r>
              <w:t>Общий объем образовательной программы:</w:t>
            </w:r>
          </w:p>
        </w:tc>
      </w:tr>
      <w:tr w:rsidR="00F32634">
        <w:tc>
          <w:tcPr>
            <w:tcW w:w="4762" w:type="dxa"/>
            <w:vAlign w:val="bottom"/>
          </w:tcPr>
          <w:p w:rsidR="00F32634" w:rsidRDefault="00F32634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  <w:vAlign w:val="bottom"/>
          </w:tcPr>
          <w:p w:rsidR="00F32634" w:rsidRDefault="00F32634">
            <w:pPr>
              <w:pStyle w:val="ConsPlusNormal"/>
              <w:jc w:val="center"/>
            </w:pPr>
            <w:r>
              <w:t>4464</w:t>
            </w:r>
          </w:p>
        </w:tc>
      </w:tr>
      <w:tr w:rsidR="00F32634">
        <w:tblPrEx>
          <w:tblBorders>
            <w:insideH w:val="nil"/>
          </w:tblBorders>
        </w:tblPrEx>
        <w:tc>
          <w:tcPr>
            <w:tcW w:w="4762" w:type="dxa"/>
            <w:tcBorders>
              <w:bottom w:val="nil"/>
            </w:tcBorders>
          </w:tcPr>
          <w:p w:rsidR="00F32634" w:rsidRDefault="00F32634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</w:t>
            </w:r>
            <w:r>
              <w:lastRenderedPageBreak/>
              <w:t>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  <w:tcBorders>
              <w:bottom w:val="nil"/>
            </w:tcBorders>
          </w:tcPr>
          <w:p w:rsidR="00F32634" w:rsidRDefault="00F32634">
            <w:pPr>
              <w:pStyle w:val="ConsPlusNormal"/>
              <w:jc w:val="center"/>
            </w:pPr>
            <w:r>
              <w:lastRenderedPageBreak/>
              <w:t>5940</w:t>
            </w:r>
          </w:p>
        </w:tc>
      </w:tr>
      <w:tr w:rsidR="00F3263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32634" w:rsidRDefault="00F3263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03.07.2024 N 464)</w:t>
            </w:r>
          </w:p>
        </w:tc>
      </w:tr>
    </w:tbl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2.4.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lastRenderedPageBreak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2.6. 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"Экологические основы природопользования", "Информационные технологии в профессиональной деятельности", "Инженерная графика", "Техническая механика", "Материаловедение", "Электротехника и электроника", "Основы гидравлики и теплотехники", "Основы агрономии", "Основы зоотехнии", "Основы взаимозаменяемости и технические измерения", "Основы экономики, менеджмента и маркетинга", "Правовые основы профессиональной деятельности и охрана труда".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2.7.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51">
        <w:r>
          <w:rPr>
            <w:color w:val="0000FF"/>
          </w:rPr>
          <w:t>пунктом 1.3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F32634" w:rsidRDefault="00F32634">
      <w:pPr>
        <w:pStyle w:val="ConsPlusNormal"/>
        <w:jc w:val="both"/>
      </w:pPr>
      <w:r>
        <w:t xml:space="preserve">(п. 2.7 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2.9.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2.10. Государственная итоговая аттестация проводится в форме демонстрационного экзамена и защиты дипломного проекта (работы).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2.11. Государственная итоговая аттестация завершается присвоением квалификации специалиста среднего звена, указанной в </w:t>
      </w:r>
      <w:hyperlink w:anchor="P46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  <w:outlineLvl w:val="1"/>
      </w:pPr>
      <w:bookmarkStart w:id="7" w:name="P147"/>
      <w:bookmarkEnd w:id="7"/>
      <w:r>
        <w:t>III. ТРЕБОВАНИЯ К РЕЗУЛЬТАТАМ ОСВОЕНИЯ</w:t>
      </w:r>
    </w:p>
    <w:p w:rsidR="00F32634" w:rsidRDefault="00F32634">
      <w:pPr>
        <w:pStyle w:val="ConsPlusTitle"/>
        <w:jc w:val="center"/>
      </w:pPr>
      <w:r>
        <w:t>ОБРАЗОВАТЕЛЬНОЙ ПРОГРАММЫ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51">
        <w:r>
          <w:rPr>
            <w:color w:val="0000FF"/>
          </w:rPr>
          <w:t>пунктом 1.3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right"/>
      </w:pPr>
      <w:r>
        <w:t>Таблица N 2</w:t>
      </w:r>
    </w:p>
    <w:p w:rsidR="00F32634" w:rsidRDefault="00F32634">
      <w:pPr>
        <w:pStyle w:val="ConsPlusNormal"/>
        <w:jc w:val="center"/>
      </w:pPr>
    </w:p>
    <w:p w:rsidR="00F32634" w:rsidRDefault="00F32634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32634">
        <w:tc>
          <w:tcPr>
            <w:tcW w:w="2268" w:type="dxa"/>
          </w:tcPr>
          <w:p w:rsidR="00F32634" w:rsidRDefault="00F32634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803" w:type="dxa"/>
          </w:tcPr>
          <w:p w:rsidR="00F32634" w:rsidRDefault="00F32634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F32634">
        <w:tc>
          <w:tcPr>
            <w:tcW w:w="2268" w:type="dxa"/>
          </w:tcPr>
          <w:p w:rsidR="00F32634" w:rsidRDefault="00F32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F32634" w:rsidRDefault="00F32634">
            <w:pPr>
              <w:pStyle w:val="ConsPlusNormal"/>
              <w:jc w:val="center"/>
            </w:pPr>
            <w:r>
              <w:t>2</w:t>
            </w:r>
          </w:p>
        </w:tc>
      </w:tr>
      <w:tr w:rsidR="00F32634">
        <w:tc>
          <w:tcPr>
            <w:tcW w:w="2268" w:type="dxa"/>
          </w:tcPr>
          <w:p w:rsidR="00F32634" w:rsidRDefault="00F32634">
            <w:pPr>
              <w:pStyle w:val="ConsPlusNormal"/>
            </w:pPr>
            <w:r>
              <w:t>эксплуатация сельскохозяйственной техники и оборудования (по выбору)</w:t>
            </w:r>
          </w:p>
        </w:tc>
        <w:tc>
          <w:tcPr>
            <w:tcW w:w="6803" w:type="dxa"/>
          </w:tcPr>
          <w:p w:rsidR="00F32634" w:rsidRDefault="00F32634">
            <w:pPr>
              <w:pStyle w:val="ConsPlusNormal"/>
              <w:jc w:val="both"/>
            </w:pPr>
            <w: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  <w:p w:rsidR="00F32634" w:rsidRDefault="00F32634">
            <w:pPr>
              <w:pStyle w:val="ConsPlusNormal"/>
              <w:jc w:val="both"/>
            </w:pPr>
            <w: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      </w:r>
          </w:p>
          <w:p w:rsidR="00F32634" w:rsidRDefault="00F32634">
            <w:pPr>
              <w:pStyle w:val="ConsPlusNormal"/>
              <w:jc w:val="both"/>
            </w:pPr>
            <w:r>
              <w:t xml:space="preserve">ПК 1.3. Выполнять настройку и регулировку почвообрабатывающих, </w:t>
            </w:r>
            <w:r>
              <w:lastRenderedPageBreak/>
              <w:t>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 w:rsidR="00F32634" w:rsidRDefault="00F32634">
            <w:pPr>
              <w:pStyle w:val="ConsPlusNormal"/>
              <w:jc w:val="both"/>
            </w:pPr>
            <w: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:rsidR="00F32634" w:rsidRDefault="00F32634">
            <w:pPr>
              <w:pStyle w:val="ConsPlusNormal"/>
              <w:jc w:val="both"/>
            </w:pPr>
            <w: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F32634" w:rsidRDefault="00F32634">
            <w:pPr>
              <w:pStyle w:val="ConsPlusNormal"/>
              <w:jc w:val="both"/>
            </w:pPr>
            <w:r>
              <w:t>ПК 1.6. Выполнять оперативное планирование работ по подготовке и эксплуатации сельскохозяйственной техники.</w:t>
            </w:r>
          </w:p>
          <w:p w:rsidR="00F32634" w:rsidRDefault="00F32634">
            <w:pPr>
              <w:pStyle w:val="ConsPlusNormal"/>
              <w:jc w:val="both"/>
            </w:pPr>
            <w:r>
              <w:t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 w:rsidR="00F32634" w:rsidRDefault="00F32634">
            <w:pPr>
              <w:pStyle w:val="ConsPlusNormal"/>
              <w:jc w:val="both"/>
            </w:pPr>
            <w:r>
              <w:t xml:space="preserve">ПК 1.8. Осуществлять выдачу заданий по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трактора и сельскохозяйственных машин, настройке агрегатов и самоходных машин.</w:t>
            </w:r>
          </w:p>
          <w:p w:rsidR="00F32634" w:rsidRDefault="00F32634">
            <w:pPr>
              <w:pStyle w:val="ConsPlusNormal"/>
              <w:jc w:val="both"/>
            </w:pPr>
            <w:r>
              <w:t xml:space="preserve">ПК 1.9. 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>
              <w:t>агрегатирования</w:t>
            </w:r>
            <w:proofErr w:type="spellEnd"/>
            <w: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</w:t>
            </w:r>
          </w:p>
          <w:p w:rsidR="00F32634" w:rsidRDefault="00F32634">
            <w:pPr>
              <w:pStyle w:val="ConsPlusNormal"/>
              <w:jc w:val="both"/>
            </w:pPr>
            <w: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</w:tc>
      </w:tr>
      <w:tr w:rsidR="00F32634">
        <w:tc>
          <w:tcPr>
            <w:tcW w:w="2268" w:type="dxa"/>
          </w:tcPr>
          <w:p w:rsidR="00F32634" w:rsidRDefault="00F32634">
            <w:pPr>
              <w:pStyle w:val="ConsPlusNormal"/>
            </w:pPr>
            <w:r>
              <w:lastRenderedPageBreak/>
              <w:t>ремонт сельскохозяйственной техники и оборудования (по выбору)</w:t>
            </w:r>
          </w:p>
        </w:tc>
        <w:tc>
          <w:tcPr>
            <w:tcW w:w="6803" w:type="dxa"/>
          </w:tcPr>
          <w:p w:rsidR="00F32634" w:rsidRDefault="00F32634">
            <w:pPr>
              <w:pStyle w:val="ConsPlusNormal"/>
              <w:jc w:val="both"/>
            </w:pPr>
            <w:r>
              <w:t>ПК 1.1. Выполнять обнаружение и локализацию неисправностей сельскохозяйственной техники, а также постановку сельскохозяйственной техники на ремонт.</w:t>
            </w:r>
          </w:p>
          <w:p w:rsidR="00F32634" w:rsidRDefault="00F32634">
            <w:pPr>
              <w:pStyle w:val="ConsPlusNormal"/>
              <w:jc w:val="both"/>
            </w:pPr>
            <w:r>
              <w:t>ПК 1.2. Проводить диагностирование неисправностей сельскохозяйственной техники и оборудования.</w:t>
            </w:r>
          </w:p>
          <w:p w:rsidR="00F32634" w:rsidRDefault="00F32634">
            <w:pPr>
              <w:pStyle w:val="ConsPlusNormal"/>
              <w:jc w:val="both"/>
            </w:pPr>
            <w:r>
              <w:t>ПК 1.3. 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</w:t>
            </w:r>
          </w:p>
          <w:p w:rsidR="00F32634" w:rsidRDefault="00F32634">
            <w:pPr>
              <w:pStyle w:val="ConsPlusNormal"/>
              <w:jc w:val="both"/>
            </w:pPr>
            <w:r>
              <w:t>ПК 1.4. Выполнять восстановление работоспособности или замену детали (узла) сельскохозяйственной техники.</w:t>
            </w:r>
          </w:p>
          <w:p w:rsidR="00F32634" w:rsidRDefault="00F32634">
            <w:pPr>
              <w:pStyle w:val="ConsPlusNormal"/>
              <w:jc w:val="both"/>
            </w:pPr>
            <w:r>
              <w:t>ПК 1.5. Выполнять оперативное планирование выполнения работ по техническому обслуживанию и ремонту сельскохозяйственной техники и оборудования.</w:t>
            </w:r>
          </w:p>
          <w:p w:rsidR="00F32634" w:rsidRDefault="00F32634">
            <w:pPr>
              <w:pStyle w:val="ConsPlusNormal"/>
              <w:jc w:val="both"/>
            </w:pPr>
            <w:r>
              <w:t>ПК 1.6. Осуществлять выдачу заданий на выполнение операций в рамках технического обслуживания и ремонта сельскохозяйственной техники и оборудования, на постановку на хранение (снятие с хранения) сельскохозяйственной техники и оборудования.</w:t>
            </w:r>
          </w:p>
          <w:p w:rsidR="00F32634" w:rsidRDefault="00F32634">
            <w:pPr>
              <w:pStyle w:val="ConsPlusNormal"/>
              <w:jc w:val="both"/>
            </w:pPr>
            <w:r>
              <w:t>ПК 1.7. Выполнять контроль качества выполнения операций в рамках технического обслуживания и ремонта сельскохозяйственной техники и оборудования.</w:t>
            </w:r>
          </w:p>
          <w:p w:rsidR="00F32634" w:rsidRDefault="00F32634">
            <w:pPr>
              <w:pStyle w:val="ConsPlusNormal"/>
              <w:jc w:val="both"/>
            </w:pPr>
            <w:r>
              <w:t>ПК 1.8. Осуществлять 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F32634" w:rsidRDefault="00F32634">
            <w:pPr>
              <w:pStyle w:val="ConsPlusNormal"/>
              <w:jc w:val="both"/>
            </w:pPr>
            <w:r>
              <w:t>ПК 1.9. Выполнять работы по обеспечению государственной регистрации и технического осмотра сельскохозяйственной техники.</w:t>
            </w:r>
          </w:p>
          <w:p w:rsidR="00F32634" w:rsidRDefault="00F32634">
            <w:pPr>
              <w:pStyle w:val="ConsPlusNormal"/>
              <w:jc w:val="both"/>
            </w:pPr>
            <w:r>
              <w:lastRenderedPageBreak/>
              <w:t>ПК 1.10. 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</w:tc>
      </w:tr>
    </w:tbl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51">
        <w:r>
          <w:rPr>
            <w:color w:val="0000FF"/>
          </w:rPr>
          <w:t>пунктом 1.3</w:t>
        </w:r>
      </w:hyperlink>
      <w:r>
        <w:t xml:space="preserve"> ФГОС СПО,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F32634" w:rsidRDefault="00F32634">
      <w:pPr>
        <w:pStyle w:val="ConsPlusTitle"/>
        <w:jc w:val="center"/>
      </w:pPr>
      <w:r>
        <w:t>ОБРАЗОВАТЕЛЬНОЙ ПРОГРАММЫ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Санитарные правила </w:t>
      </w:r>
      <w:hyperlink r:id="rId3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lastRenderedPageBreak/>
        <w:t xml:space="preserve">Санитарно-эпидемиологические правила и нормы </w:t>
      </w:r>
      <w:hyperlink r:id="rId35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Санитарные правила и нормы </w:t>
      </w:r>
      <w:hyperlink r:id="rId3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F32634" w:rsidRDefault="00F3263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8">
        <w:r>
          <w:rPr>
            <w:color w:val="0000FF"/>
          </w:rPr>
          <w:t>пункте 1.15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8">
        <w:r>
          <w:rPr>
            <w:color w:val="0000FF"/>
          </w:rPr>
          <w:t>пункте 1.15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</w:t>
      </w:r>
      <w:r>
        <w:lastRenderedPageBreak/>
        <w:t xml:space="preserve">соответствует области профессиональной деятельности, указанной в </w:t>
      </w:r>
      <w:hyperlink w:anchor="P88">
        <w:r>
          <w:rPr>
            <w:color w:val="0000FF"/>
          </w:rPr>
          <w:t>пункте 1.15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F32634" w:rsidRDefault="00F32634">
      <w:pPr>
        <w:pStyle w:val="ConsPlusNormal"/>
        <w:jc w:val="both"/>
      </w:pPr>
      <w:r>
        <w:t xml:space="preserve">(п. 4.6 в ред. </w:t>
      </w:r>
      <w:hyperlink r:id="rId4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2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32634" w:rsidRDefault="00F32634">
      <w:pPr>
        <w:pStyle w:val="ConsPlusNormal"/>
        <w:ind w:firstLine="540"/>
        <w:jc w:val="both"/>
      </w:pPr>
    </w:p>
    <w:p w:rsidR="00F32634" w:rsidRDefault="00F32634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F32634" w:rsidRDefault="00F32634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F32634" w:rsidRDefault="00F3263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jc w:val="both"/>
      </w:pPr>
    </w:p>
    <w:p w:rsidR="00F32634" w:rsidRDefault="00F32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9A9" w:rsidRDefault="00BE79A9"/>
    <w:sectPr w:rsidR="00BE79A9" w:rsidSect="0033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34"/>
    <w:rsid w:val="00BE79A9"/>
    <w:rsid w:val="00D83EA4"/>
    <w:rsid w:val="00F3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F631F-C511-40AB-B7B6-5912603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2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018&amp;dst=100010" TargetMode="External"/><Relationship Id="rId13" Type="http://schemas.openxmlformats.org/officeDocument/2006/relationships/hyperlink" Target="https://login.consultant.ru/link/?req=doc&amp;base=LAW&amp;n=483090&amp;dst=109667" TargetMode="External"/><Relationship Id="rId18" Type="http://schemas.openxmlformats.org/officeDocument/2006/relationships/hyperlink" Target="https://login.consultant.ru/link/?req=doc&amp;base=LAW&amp;n=478592&amp;dst=100249" TargetMode="External"/><Relationship Id="rId26" Type="http://schemas.openxmlformats.org/officeDocument/2006/relationships/hyperlink" Target="https://login.consultant.ru/link/?req=doc&amp;base=LAW&amp;n=483090&amp;dst=109686" TargetMode="External"/><Relationship Id="rId39" Type="http://schemas.openxmlformats.org/officeDocument/2006/relationships/hyperlink" Target="https://login.consultant.ru/link/?req=doc&amp;base=LAW&amp;n=483090&amp;dst=1097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hyperlink" Target="https://login.consultant.ru/link/?req=doc&amp;base=LAW&amp;n=371594&amp;dst=100047" TargetMode="External"/><Relationship Id="rId42" Type="http://schemas.openxmlformats.org/officeDocument/2006/relationships/hyperlink" Target="https://login.consultant.ru/link/?req=doc&amp;base=LAW&amp;n=480810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83090&amp;dst=109663" TargetMode="External"/><Relationship Id="rId17" Type="http://schemas.openxmlformats.org/officeDocument/2006/relationships/hyperlink" Target="https://login.consultant.ru/link/?req=doc&amp;base=LAW&amp;n=478592&amp;dst=446" TargetMode="External"/><Relationship Id="rId25" Type="http://schemas.openxmlformats.org/officeDocument/2006/relationships/hyperlink" Target="https://login.consultant.ru/link/?req=doc&amp;base=LAW&amp;n=483090&amp;dst=109684" TargetMode="External"/><Relationship Id="rId33" Type="http://schemas.openxmlformats.org/officeDocument/2006/relationships/hyperlink" Target="https://login.consultant.ru/link/?req=doc&amp;base=LAW&amp;n=482642" TargetMode="External"/><Relationship Id="rId38" Type="http://schemas.openxmlformats.org/officeDocument/2006/relationships/hyperlink" Target="https://login.consultant.ru/link/?req=doc&amp;base=LAW&amp;n=483090&amp;dst=1097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09669" TargetMode="External"/><Relationship Id="rId20" Type="http://schemas.openxmlformats.org/officeDocument/2006/relationships/hyperlink" Target="https://login.consultant.ru/link/?req=doc&amp;base=LAW&amp;n=411930&amp;dst=100030" TargetMode="External"/><Relationship Id="rId29" Type="http://schemas.openxmlformats.org/officeDocument/2006/relationships/hyperlink" Target="https://login.consultant.ru/link/?req=doc&amp;base=LAW&amp;n=483090&amp;dst=109691" TargetMode="External"/><Relationship Id="rId41" Type="http://schemas.openxmlformats.org/officeDocument/2006/relationships/hyperlink" Target="https://login.consultant.ru/link/?req=doc&amp;base=LAW&amp;n=483090&amp;dst=109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34&amp;dst=100051" TargetMode="External"/><Relationship Id="rId11" Type="http://schemas.openxmlformats.org/officeDocument/2006/relationships/hyperlink" Target="https://login.consultant.ru/link/?req=doc&amp;base=LAW&amp;n=377712&amp;dst=100013" TargetMode="External"/><Relationship Id="rId24" Type="http://schemas.openxmlformats.org/officeDocument/2006/relationships/hyperlink" Target="https://login.consultant.ru/link/?req=doc&amp;base=LAW&amp;n=483090&amp;dst=109683" TargetMode="External"/><Relationship Id="rId32" Type="http://schemas.openxmlformats.org/officeDocument/2006/relationships/hyperlink" Target="https://login.consultant.ru/link/?req=doc&amp;base=LAW&amp;n=478592&amp;dst=415" TargetMode="External"/><Relationship Id="rId37" Type="http://schemas.openxmlformats.org/officeDocument/2006/relationships/hyperlink" Target="https://login.consultant.ru/link/?req=doc&amp;base=LAW&amp;n=483090&amp;dst=109704" TargetMode="External"/><Relationship Id="rId40" Type="http://schemas.openxmlformats.org/officeDocument/2006/relationships/hyperlink" Target="https://login.consultant.ru/link/?req=doc&amp;base=LAW&amp;n=48264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09662" TargetMode="External"/><Relationship Id="rId15" Type="http://schemas.openxmlformats.org/officeDocument/2006/relationships/hyperlink" Target="https://login.consultant.ru/link/?req=doc&amp;base=LAW&amp;n=483090&amp;dst=109668" TargetMode="External"/><Relationship Id="rId23" Type="http://schemas.openxmlformats.org/officeDocument/2006/relationships/hyperlink" Target="https://login.consultant.ru/link/?req=doc&amp;base=LAW&amp;n=483090&amp;dst=109673" TargetMode="External"/><Relationship Id="rId28" Type="http://schemas.openxmlformats.org/officeDocument/2006/relationships/hyperlink" Target="https://login.consultant.ru/link/?req=doc&amp;base=LAW&amp;n=483090&amp;dst=109689" TargetMode="External"/><Relationship Id="rId36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483090&amp;dst=109662" TargetMode="External"/><Relationship Id="rId19" Type="http://schemas.openxmlformats.org/officeDocument/2006/relationships/hyperlink" Target="https://login.consultant.ru/link/?req=doc&amp;base=LAW&amp;n=483090&amp;dst=109670" TargetMode="External"/><Relationship Id="rId31" Type="http://schemas.openxmlformats.org/officeDocument/2006/relationships/hyperlink" Target="https://login.consultant.ru/link/?req=doc&amp;base=LAW&amp;n=483090&amp;dst=109703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66" TargetMode="External"/><Relationship Id="rId14" Type="http://schemas.openxmlformats.org/officeDocument/2006/relationships/hyperlink" Target="https://login.consultant.ru/link/?req=doc&amp;base=LAW&amp;n=426546&amp;dst=4" TargetMode="External"/><Relationship Id="rId22" Type="http://schemas.openxmlformats.org/officeDocument/2006/relationships/hyperlink" Target="https://login.consultant.ru/link/?req=doc&amp;base=LAW&amp;n=483090&amp;dst=109671" TargetMode="External"/><Relationship Id="rId27" Type="http://schemas.openxmlformats.org/officeDocument/2006/relationships/hyperlink" Target="https://login.consultant.ru/link/?req=doc&amp;base=LAW&amp;n=483090&amp;dst=109688" TargetMode="External"/><Relationship Id="rId30" Type="http://schemas.openxmlformats.org/officeDocument/2006/relationships/hyperlink" Target="https://login.consultant.ru/link/?req=doc&amp;base=LAW&amp;n=483090&amp;dst=109692" TargetMode="External"/><Relationship Id="rId35" Type="http://schemas.openxmlformats.org/officeDocument/2006/relationships/hyperlink" Target="https://login.consultant.ru/link/?req=doc&amp;base=LAW&amp;n=367564&amp;dst=100037" TargetMode="External"/><Relationship Id="rId43" Type="http://schemas.openxmlformats.org/officeDocument/2006/relationships/hyperlink" Target="https://login.consultant.ru/link/?req=doc&amp;base=LAW&amp;n=483090&amp;dst=109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5910</Words>
  <Characters>33691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</cp:lastModifiedBy>
  <cp:revision>2</cp:revision>
  <dcterms:created xsi:type="dcterms:W3CDTF">2024-10-13T07:34:00Z</dcterms:created>
  <dcterms:modified xsi:type="dcterms:W3CDTF">2024-10-13T07:34:00Z</dcterms:modified>
</cp:coreProperties>
</file>