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79302" w14:textId="77777777" w:rsidR="007439D0" w:rsidRDefault="00700C75">
      <w:pPr>
        <w:pStyle w:val="1"/>
        <w:spacing w:before="74"/>
        <w:ind w:left="4" w:right="141"/>
        <w:jc w:val="center"/>
      </w:pPr>
      <w:r>
        <w:t>Консультация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rPr>
          <w:spacing w:val="-2"/>
        </w:rPr>
        <w:t>педагогов</w:t>
      </w:r>
    </w:p>
    <w:p w14:paraId="7C7F767C" w14:textId="77777777" w:rsidR="007439D0" w:rsidRDefault="00700C75">
      <w:pPr>
        <w:spacing w:before="1"/>
        <w:ind w:right="141"/>
        <w:jc w:val="center"/>
        <w:rPr>
          <w:b/>
          <w:sz w:val="26"/>
        </w:rPr>
      </w:pPr>
      <w:r>
        <w:rPr>
          <w:b/>
          <w:sz w:val="26"/>
        </w:rPr>
        <w:t>«Оснащение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профориентационной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развивающей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предметно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– пространственной среды в группах ДОУ»</w:t>
      </w:r>
    </w:p>
    <w:p w14:paraId="6DFC88B8" w14:textId="77777777" w:rsidR="007439D0" w:rsidRDefault="00700C75">
      <w:pPr>
        <w:pStyle w:val="a3"/>
        <w:spacing w:before="292"/>
        <w:ind w:left="2" w:right="137" w:firstLine="0"/>
        <w:jc w:val="both"/>
      </w:pPr>
      <w:r>
        <w:t xml:space="preserve">Современная система дошкольного образования ставит перед педагогами задачу - знакомить дошкольников с миром профессий </w:t>
      </w:r>
      <w:proofErr w:type="gramStart"/>
      <w:r>
        <w:t>взрослых, для того, чтобы</w:t>
      </w:r>
      <w:proofErr w:type="gramEnd"/>
      <w:r>
        <w:t xml:space="preserve"> в будущем он мог успешно реализовать себя как личность в профессиональн</w:t>
      </w:r>
      <w:r>
        <w:t xml:space="preserve">ой среде и обладать чертами: педагога, исследователя, изобретателя, предпринимателя, экономиста. В педагогике это называется - введение дошкольников в </w:t>
      </w:r>
      <w:r>
        <w:rPr>
          <w:spacing w:val="-2"/>
        </w:rPr>
        <w:t>профориентацию.</w:t>
      </w:r>
    </w:p>
    <w:p w14:paraId="0C15EF36" w14:textId="77777777" w:rsidR="007439D0" w:rsidRDefault="00700C75">
      <w:pPr>
        <w:pStyle w:val="a3"/>
        <w:ind w:left="2" w:right="143" w:firstLine="0"/>
        <w:jc w:val="both"/>
      </w:pPr>
      <w:r>
        <w:rPr>
          <w:b/>
        </w:rPr>
        <w:t xml:space="preserve">Профориентация дошкольников </w:t>
      </w:r>
      <w:r>
        <w:t>– это новое, малоизученное направление в педагогике. Что тако</w:t>
      </w:r>
      <w:r>
        <w:t>е профессиональная ориентация? Это система мероприятий, направленная на ознакомление дошкольников с максимальным количеством профессий и оказание помощи подрастающему поколению в разумном выборе профессии, с учетом его индивидуальных возможностей, особенно</w:t>
      </w:r>
      <w:r>
        <w:t>стей, способностей и интересов. Дошкольный возраст</w:t>
      </w:r>
      <w:proofErr w:type="gramStart"/>
      <w:r>
        <w:t>-это</w:t>
      </w:r>
      <w:proofErr w:type="gramEnd"/>
      <w:r>
        <w:t xml:space="preserve"> тот подготовительный этап, в котором закладываются основы для профессионального самоопределения.</w:t>
      </w:r>
    </w:p>
    <w:p w14:paraId="4086A18A" w14:textId="77777777" w:rsidR="007439D0" w:rsidRDefault="00700C75">
      <w:pPr>
        <w:pStyle w:val="a3"/>
        <w:ind w:left="2" w:right="139" w:firstLine="0"/>
        <w:jc w:val="both"/>
      </w:pPr>
      <w:r>
        <w:rPr>
          <w:b/>
        </w:rPr>
        <w:t>Актуальной задачей современной системы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  <w:r>
        <w:rPr>
          <w:b/>
          <w:spacing w:val="-5"/>
        </w:rPr>
        <w:t xml:space="preserve"> </w:t>
      </w:r>
      <w:r>
        <w:t>является целостность процессов социального и индивиду</w:t>
      </w:r>
      <w:r>
        <w:t>ального развития ребенка. Одним из эффективных решений данной задачи является проведение профориентационной работы с дошкольниками. В процессе приобщения детей к миру взрослых, профориентация способствует накоплению социального опыта взаимодействия ребенка</w:t>
      </w:r>
      <w:r>
        <w:t xml:space="preserve"> с взрослыми и сверстниками, развитию умений войти в детское общество, действовать совместно с другими.</w:t>
      </w:r>
    </w:p>
    <w:p w14:paraId="07F00A72" w14:textId="77777777" w:rsidR="007439D0" w:rsidRDefault="00700C75">
      <w:pPr>
        <w:tabs>
          <w:tab w:val="left" w:pos="1084"/>
          <w:tab w:val="left" w:pos="2168"/>
          <w:tab w:val="left" w:pos="2949"/>
          <w:tab w:val="left" w:pos="4401"/>
          <w:tab w:val="left" w:pos="5202"/>
          <w:tab w:val="left" w:pos="5986"/>
          <w:tab w:val="left" w:pos="6314"/>
          <w:tab w:val="left" w:pos="6952"/>
          <w:tab w:val="left" w:pos="8674"/>
        </w:tabs>
        <w:spacing w:line="242" w:lineRule="auto"/>
        <w:ind w:left="2" w:right="140"/>
        <w:rPr>
          <w:b/>
          <w:sz w:val="26"/>
        </w:rPr>
      </w:pPr>
      <w:r>
        <w:rPr>
          <w:color w:val="171717"/>
          <w:sz w:val="26"/>
        </w:rPr>
        <w:t>В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свете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ФГОС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личность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ребенка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выводится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на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первый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план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все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 xml:space="preserve">дошкольное </w:t>
      </w:r>
      <w:r>
        <w:rPr>
          <w:color w:val="171717"/>
          <w:spacing w:val="-2"/>
          <w:sz w:val="26"/>
        </w:rPr>
        <w:t>детство</w:t>
      </w:r>
      <w:r>
        <w:rPr>
          <w:color w:val="171717"/>
          <w:sz w:val="26"/>
        </w:rPr>
        <w:tab/>
      </w:r>
      <w:r>
        <w:rPr>
          <w:color w:val="171717"/>
          <w:spacing w:val="-2"/>
          <w:sz w:val="26"/>
        </w:rPr>
        <w:t>должно</w:t>
      </w:r>
      <w:r>
        <w:rPr>
          <w:color w:val="171717"/>
          <w:sz w:val="26"/>
        </w:rPr>
        <w:tab/>
      </w:r>
      <w:r>
        <w:rPr>
          <w:color w:val="171717"/>
          <w:spacing w:val="-4"/>
          <w:sz w:val="26"/>
        </w:rPr>
        <w:t>быть</w:t>
      </w:r>
      <w:r>
        <w:rPr>
          <w:color w:val="171717"/>
          <w:sz w:val="26"/>
        </w:rPr>
        <w:tab/>
      </w:r>
      <w:r>
        <w:rPr>
          <w:color w:val="171717"/>
          <w:spacing w:val="-2"/>
          <w:sz w:val="26"/>
        </w:rPr>
        <w:t>посвящено</w:t>
      </w:r>
      <w:r>
        <w:rPr>
          <w:color w:val="171717"/>
          <w:sz w:val="26"/>
        </w:rPr>
        <w:tab/>
      </w:r>
      <w:r>
        <w:rPr>
          <w:color w:val="171717"/>
          <w:spacing w:val="-2"/>
          <w:sz w:val="26"/>
        </w:rPr>
        <w:t>игре.</w:t>
      </w:r>
      <w:r>
        <w:rPr>
          <w:color w:val="171717"/>
          <w:sz w:val="26"/>
        </w:rPr>
        <w:tab/>
      </w:r>
      <w:r>
        <w:rPr>
          <w:color w:val="171717"/>
          <w:spacing w:val="-4"/>
          <w:sz w:val="26"/>
        </w:rPr>
        <w:t>Игра</w:t>
      </w:r>
      <w:r>
        <w:rPr>
          <w:color w:val="171717"/>
          <w:sz w:val="26"/>
        </w:rPr>
        <w:tab/>
      </w:r>
      <w:r>
        <w:rPr>
          <w:color w:val="171717"/>
          <w:spacing w:val="-10"/>
          <w:sz w:val="26"/>
        </w:rPr>
        <w:t>-</w:t>
      </w:r>
      <w:r>
        <w:rPr>
          <w:color w:val="171717"/>
          <w:sz w:val="26"/>
        </w:rPr>
        <w:tab/>
      </w:r>
      <w:r>
        <w:rPr>
          <w:color w:val="171717"/>
          <w:spacing w:val="-4"/>
          <w:sz w:val="26"/>
        </w:rPr>
        <w:t>вид</w:t>
      </w:r>
      <w:r>
        <w:rPr>
          <w:color w:val="171717"/>
          <w:sz w:val="26"/>
        </w:rPr>
        <w:tab/>
      </w:r>
      <w:r>
        <w:rPr>
          <w:color w:val="171717"/>
          <w:spacing w:val="-2"/>
          <w:sz w:val="26"/>
        </w:rPr>
        <w:t>деятельности</w:t>
      </w:r>
      <w:r>
        <w:rPr>
          <w:color w:val="171717"/>
          <w:sz w:val="26"/>
        </w:rPr>
        <w:tab/>
      </w:r>
      <w:r>
        <w:rPr>
          <w:color w:val="171717"/>
          <w:spacing w:val="-2"/>
          <w:sz w:val="26"/>
        </w:rPr>
        <w:t xml:space="preserve">детей, </w:t>
      </w:r>
      <w:r>
        <w:rPr>
          <w:color w:val="171717"/>
          <w:sz w:val="26"/>
        </w:rPr>
        <w:t xml:space="preserve">заключающийся в воспроизведении действий взрослых и отношений между ними. </w:t>
      </w:r>
      <w:r>
        <w:rPr>
          <w:b/>
          <w:color w:val="171717"/>
          <w:sz w:val="26"/>
        </w:rPr>
        <w:t>Самое главное правило для взрослых: ребенку мало знать о профессии, в нее нужно поиграть!</w:t>
      </w:r>
    </w:p>
    <w:p w14:paraId="1ECD6CB1" w14:textId="77777777" w:rsidR="007439D0" w:rsidRDefault="00700C75">
      <w:pPr>
        <w:pStyle w:val="a3"/>
        <w:spacing w:before="0" w:line="282" w:lineRule="exact"/>
        <w:ind w:left="2" w:firstLine="0"/>
      </w:pPr>
      <w:r>
        <w:rPr>
          <w:color w:val="171717"/>
        </w:rPr>
        <w:t>А</w:t>
      </w:r>
      <w:r>
        <w:rPr>
          <w:color w:val="171717"/>
          <w:spacing w:val="55"/>
          <w:w w:val="150"/>
        </w:rPr>
        <w:t xml:space="preserve"> </w:t>
      </w:r>
      <w:r>
        <w:rPr>
          <w:color w:val="171717"/>
        </w:rPr>
        <w:t>чтобы</w:t>
      </w:r>
      <w:r>
        <w:rPr>
          <w:color w:val="171717"/>
          <w:spacing w:val="56"/>
          <w:w w:val="150"/>
        </w:rPr>
        <w:t xml:space="preserve"> </w:t>
      </w:r>
      <w:r>
        <w:rPr>
          <w:color w:val="171717"/>
        </w:rPr>
        <w:t>первичное</w:t>
      </w:r>
      <w:r>
        <w:rPr>
          <w:color w:val="171717"/>
          <w:spacing w:val="57"/>
          <w:w w:val="150"/>
        </w:rPr>
        <w:t xml:space="preserve"> </w:t>
      </w:r>
      <w:r>
        <w:rPr>
          <w:color w:val="171717"/>
        </w:rPr>
        <w:t>знакомство</w:t>
      </w:r>
      <w:r>
        <w:rPr>
          <w:color w:val="171717"/>
          <w:spacing w:val="55"/>
          <w:w w:val="150"/>
        </w:rPr>
        <w:t xml:space="preserve"> </w:t>
      </w:r>
      <w:r>
        <w:rPr>
          <w:color w:val="171717"/>
        </w:rPr>
        <w:t>малыша</w:t>
      </w:r>
      <w:r>
        <w:rPr>
          <w:color w:val="171717"/>
          <w:spacing w:val="56"/>
          <w:w w:val="150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55"/>
          <w:w w:val="150"/>
        </w:rPr>
        <w:t xml:space="preserve"> </w:t>
      </w:r>
      <w:r>
        <w:rPr>
          <w:color w:val="171717"/>
        </w:rPr>
        <w:t>многообразием</w:t>
      </w:r>
      <w:r>
        <w:rPr>
          <w:color w:val="171717"/>
          <w:spacing w:val="55"/>
          <w:w w:val="150"/>
        </w:rPr>
        <w:t xml:space="preserve"> </w:t>
      </w:r>
      <w:r>
        <w:rPr>
          <w:color w:val="171717"/>
        </w:rPr>
        <w:t>профессий</w:t>
      </w:r>
      <w:r>
        <w:rPr>
          <w:color w:val="171717"/>
          <w:spacing w:val="57"/>
          <w:w w:val="150"/>
        </w:rPr>
        <w:t xml:space="preserve"> </w:t>
      </w:r>
      <w:r>
        <w:rPr>
          <w:color w:val="171717"/>
          <w:spacing w:val="-2"/>
        </w:rPr>
        <w:t>прошло</w:t>
      </w:r>
    </w:p>
    <w:p w14:paraId="49CF7B65" w14:textId="77777777" w:rsidR="007439D0" w:rsidRDefault="00700C75">
      <w:pPr>
        <w:pStyle w:val="a3"/>
        <w:ind w:left="2" w:right="140" w:firstLine="0"/>
        <w:jc w:val="both"/>
      </w:pPr>
      <w:r>
        <w:rPr>
          <w:color w:val="171717"/>
        </w:rPr>
        <w:t>продуктивно, чтобы дошк</w:t>
      </w:r>
      <w:r>
        <w:rPr>
          <w:color w:val="171717"/>
        </w:rPr>
        <w:t>ольное детство действительно послужило первой ступенью профессионального самоопределения, чтобы ребенок получил самое благоприятное впечатление от посильного трудового процесса, особое внимание следует уделить организации развивающей предметно-пространстве</w:t>
      </w:r>
      <w:r>
        <w:rPr>
          <w:color w:val="171717"/>
        </w:rPr>
        <w:t xml:space="preserve">нной среды в </w:t>
      </w:r>
      <w:r>
        <w:rPr>
          <w:color w:val="171717"/>
          <w:spacing w:val="-4"/>
        </w:rPr>
        <w:t>ДОУ.</w:t>
      </w:r>
    </w:p>
    <w:p w14:paraId="37BDBB44" w14:textId="77777777" w:rsidR="007439D0" w:rsidRDefault="00700C75">
      <w:pPr>
        <w:pStyle w:val="a3"/>
        <w:ind w:left="2" w:right="145" w:firstLine="0"/>
        <w:jc w:val="both"/>
      </w:pPr>
      <w:r>
        <w:rPr>
          <w:color w:val="171717"/>
        </w:rPr>
        <w:t xml:space="preserve">Дети должны не просто узнать о профессиях, но и обязательно попробовать на практике те или иные специализированные действия. Пощупать, поиграть с предметами, инструментами, атрибутами, используемыми в различных видах труда; смоделировать и поучаствовать в </w:t>
      </w:r>
      <w:r>
        <w:rPr>
          <w:color w:val="171717"/>
        </w:rPr>
        <w:t>ситуациях, требующих определенных профессиональных коммуникативных умений.</w:t>
      </w:r>
    </w:p>
    <w:p w14:paraId="04C5F6EC" w14:textId="77777777" w:rsidR="007439D0" w:rsidRDefault="00700C75">
      <w:pPr>
        <w:pStyle w:val="a3"/>
        <w:ind w:left="2" w:right="147" w:firstLine="0"/>
        <w:jc w:val="both"/>
      </w:pPr>
      <w:r>
        <w:t xml:space="preserve">Система работы с дошкольниками по ранней профориентации проводится по 3 </w:t>
      </w:r>
      <w:r>
        <w:rPr>
          <w:spacing w:val="-2"/>
        </w:rPr>
        <w:t>направлениям:</w:t>
      </w:r>
    </w:p>
    <w:p w14:paraId="399E7FB2" w14:textId="77777777" w:rsidR="007439D0" w:rsidRDefault="00700C75">
      <w:pPr>
        <w:pStyle w:val="a4"/>
        <w:numPr>
          <w:ilvl w:val="0"/>
          <w:numId w:val="2"/>
        </w:numPr>
        <w:tabs>
          <w:tab w:val="left" w:pos="152"/>
        </w:tabs>
        <w:ind w:left="152" w:hanging="150"/>
        <w:jc w:val="both"/>
        <w:rPr>
          <w:sz w:val="26"/>
        </w:rPr>
      </w:pPr>
      <w:r>
        <w:rPr>
          <w:sz w:val="26"/>
        </w:rPr>
        <w:t>приближение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детей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труду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взрослых;</w:t>
      </w:r>
    </w:p>
    <w:p w14:paraId="10959FD7" w14:textId="77777777" w:rsidR="007439D0" w:rsidRDefault="00700C75">
      <w:pPr>
        <w:pStyle w:val="a4"/>
        <w:numPr>
          <w:ilvl w:val="0"/>
          <w:numId w:val="2"/>
        </w:numPr>
        <w:tabs>
          <w:tab w:val="left" w:pos="152"/>
        </w:tabs>
        <w:ind w:left="152" w:hanging="150"/>
        <w:jc w:val="both"/>
        <w:rPr>
          <w:sz w:val="26"/>
        </w:rPr>
      </w:pPr>
      <w:r>
        <w:rPr>
          <w:sz w:val="26"/>
        </w:rPr>
        <w:t>приближение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6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детям;</w:t>
      </w:r>
    </w:p>
    <w:p w14:paraId="5721BC38" w14:textId="77777777" w:rsidR="007439D0" w:rsidRDefault="007439D0">
      <w:pPr>
        <w:pStyle w:val="a4"/>
        <w:jc w:val="both"/>
        <w:rPr>
          <w:sz w:val="26"/>
        </w:rPr>
        <w:sectPr w:rsidR="007439D0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443E8443" w14:textId="77777777" w:rsidR="007439D0" w:rsidRDefault="00700C75">
      <w:pPr>
        <w:pStyle w:val="a4"/>
        <w:numPr>
          <w:ilvl w:val="0"/>
          <w:numId w:val="2"/>
        </w:numPr>
        <w:tabs>
          <w:tab w:val="left" w:pos="152"/>
        </w:tabs>
        <w:spacing w:before="67" w:line="240" w:lineRule="auto"/>
        <w:ind w:left="152" w:hanging="150"/>
        <w:jc w:val="both"/>
        <w:rPr>
          <w:sz w:val="26"/>
        </w:rPr>
      </w:pPr>
      <w:r>
        <w:rPr>
          <w:sz w:val="26"/>
        </w:rPr>
        <w:lastRenderedPageBreak/>
        <w:t>совместная</w:t>
      </w:r>
      <w:r>
        <w:rPr>
          <w:spacing w:val="-9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взрослых.</w:t>
      </w:r>
    </w:p>
    <w:p w14:paraId="2D64E8F7" w14:textId="77777777" w:rsidR="007439D0" w:rsidRDefault="00700C75">
      <w:pPr>
        <w:pStyle w:val="1"/>
        <w:numPr>
          <w:ilvl w:val="0"/>
          <w:numId w:val="1"/>
        </w:numPr>
        <w:tabs>
          <w:tab w:val="left" w:pos="230"/>
        </w:tabs>
        <w:spacing w:before="1"/>
        <w:ind w:left="230" w:hanging="228"/>
        <w:jc w:val="both"/>
      </w:pPr>
      <w:r>
        <w:t>Приближение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rPr>
          <w:spacing w:val="-2"/>
        </w:rPr>
        <w:t>взрослых</w:t>
      </w:r>
    </w:p>
    <w:p w14:paraId="134A116B" w14:textId="77777777" w:rsidR="007439D0" w:rsidRDefault="00700C75">
      <w:pPr>
        <w:pStyle w:val="a3"/>
        <w:ind w:left="2" w:right="142" w:firstLine="0"/>
        <w:jc w:val="both"/>
      </w:pPr>
      <w:r>
        <w:t>Это, когда педагог знакомит детей с профессией, как на занятии, так и вне: рассказывает о труде взрослых с показом иллюстраций: что за профессия, где работает (о месте работы), во</w:t>
      </w:r>
      <w:r>
        <w:t xml:space="preserve"> что одет, что нужно для работы, какими чертами должен обладать и т.п. А также, можно организовать в детском саду встречу с интересными людьми какой-то профессии. С развитием IT-технологий становятся возможными виртуальные экскурсии.</w:t>
      </w:r>
    </w:p>
    <w:p w14:paraId="1B8AE681" w14:textId="77777777" w:rsidR="007439D0" w:rsidRDefault="00700C75">
      <w:pPr>
        <w:pStyle w:val="1"/>
        <w:numPr>
          <w:ilvl w:val="0"/>
          <w:numId w:val="1"/>
        </w:numPr>
        <w:tabs>
          <w:tab w:val="left" w:pos="330"/>
        </w:tabs>
        <w:spacing w:line="298" w:lineRule="exact"/>
        <w:ind w:left="330" w:hanging="328"/>
        <w:jc w:val="both"/>
      </w:pPr>
      <w:r>
        <w:t>Приближение</w:t>
      </w:r>
      <w:r>
        <w:rPr>
          <w:spacing w:val="-9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взро</w:t>
      </w:r>
      <w:r>
        <w:t>слых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rPr>
          <w:spacing w:val="-2"/>
        </w:rPr>
        <w:t>детям</w:t>
      </w:r>
    </w:p>
    <w:p w14:paraId="3AB991EB" w14:textId="77777777" w:rsidR="007439D0" w:rsidRDefault="00700C75">
      <w:pPr>
        <w:pStyle w:val="a3"/>
        <w:ind w:left="2" w:right="141" w:firstLine="64"/>
        <w:jc w:val="both"/>
      </w:pPr>
      <w:r>
        <w:t>Это организованные экскурсии, наблюдения, тематические встречи с людьми разных профессий - на работе (предприятии, учреждении). Данное направление считается наиболее действенным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ознакомления 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взрослых, способствует накоп</w:t>
      </w:r>
      <w:r>
        <w:t>лению ярких эмоциональных впечатлений.</w:t>
      </w:r>
    </w:p>
    <w:p w14:paraId="7C1FC0E7" w14:textId="77777777" w:rsidR="007439D0" w:rsidRDefault="00700C75">
      <w:pPr>
        <w:pStyle w:val="a3"/>
        <w:spacing w:before="0"/>
        <w:ind w:left="2" w:right="141" w:firstLine="0"/>
        <w:jc w:val="both"/>
      </w:pPr>
      <w:r>
        <w:t>Опыт работы показывает, что экскурсия может заменить серию занятий. В</w:t>
      </w:r>
      <w:r>
        <w:rPr>
          <w:spacing w:val="40"/>
        </w:rPr>
        <w:t xml:space="preserve"> </w:t>
      </w:r>
      <w:r>
        <w:t xml:space="preserve">процессе экскурсии дети получают возможность наблюдать различные способы выполнения профессиональных действий человека той или иной профессии. По возращению в группу с детьми обязательно нужно обсудить увиденное, возможно провести рисование по памяти «Что </w:t>
      </w:r>
      <w:r>
        <w:t>запомнилось?», «Что понравилось?».</w:t>
      </w:r>
    </w:p>
    <w:p w14:paraId="69386AA2" w14:textId="77777777" w:rsidR="007439D0" w:rsidRDefault="00700C75">
      <w:pPr>
        <w:pStyle w:val="1"/>
        <w:numPr>
          <w:ilvl w:val="0"/>
          <w:numId w:val="1"/>
        </w:numPr>
        <w:tabs>
          <w:tab w:val="left" w:pos="430"/>
        </w:tabs>
        <w:spacing w:line="298" w:lineRule="exact"/>
        <w:ind w:left="430" w:hanging="428"/>
        <w:jc w:val="both"/>
      </w:pPr>
      <w:r>
        <w:t>Совместная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взрослого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ребѐнка</w:t>
      </w:r>
      <w:proofErr w:type="spellEnd"/>
    </w:p>
    <w:p w14:paraId="345FA77D" w14:textId="77777777" w:rsidR="007439D0" w:rsidRDefault="00700C75">
      <w:pPr>
        <w:pStyle w:val="a3"/>
        <w:spacing w:before="0"/>
        <w:ind w:left="2" w:right="138" w:firstLine="0"/>
        <w:jc w:val="both"/>
      </w:pPr>
      <w:r>
        <w:t>К этому направлению работы с детьми относятся сюжетно-ролевые игры, дидактические игры, подвижные игры, чтение художественной литературы, игровые ситуации и другие формы деятельности, которые могут реализовываться в течение</w:t>
      </w:r>
      <w:r>
        <w:rPr>
          <w:spacing w:val="-1"/>
        </w:rPr>
        <w:t xml:space="preserve"> </w:t>
      </w:r>
      <w:r>
        <w:t>режимных</w:t>
      </w:r>
      <w:r>
        <w:rPr>
          <w:spacing w:val="-1"/>
        </w:rPr>
        <w:t xml:space="preserve"> </w:t>
      </w:r>
      <w:r>
        <w:t>моментов</w:t>
      </w:r>
      <w:r>
        <w:rPr>
          <w:spacing w:val="-1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</w:t>
      </w:r>
      <w:r>
        <w:t>ой и</w:t>
      </w:r>
      <w:r>
        <w:rPr>
          <w:spacing w:val="-1"/>
        </w:rPr>
        <w:t xml:space="preserve"> </w:t>
      </w:r>
      <w:r>
        <w:t>совместной деятельности педагога и ребёнка.</w:t>
      </w:r>
    </w:p>
    <w:p w14:paraId="54A929B2" w14:textId="77777777" w:rsidR="007439D0" w:rsidRDefault="00700C75">
      <w:pPr>
        <w:pStyle w:val="a3"/>
        <w:spacing w:before="0"/>
        <w:ind w:left="2" w:right="146" w:firstLine="0"/>
        <w:jc w:val="both"/>
      </w:pPr>
      <w:r>
        <w:t>Успешное осуществление вышеперечисленных форм работы с детьми невозможно без организации правильной и соответствующей возрастным особенностям профориентационной развивающей предметно-пространственной среды.</w:t>
      </w:r>
    </w:p>
    <w:p w14:paraId="78B16FD9" w14:textId="77777777" w:rsidR="007439D0" w:rsidRDefault="00700C75">
      <w:pPr>
        <w:pStyle w:val="a3"/>
        <w:ind w:left="2" w:right="141" w:firstLine="0"/>
        <w:jc w:val="both"/>
      </w:pPr>
      <w:r>
        <w:t>При проектировании развивающей предметно – пространственной среды во всех возрастных группах соблюдаются принципы:</w:t>
      </w:r>
    </w:p>
    <w:p w14:paraId="4A1CBE09" w14:textId="77777777" w:rsidR="007439D0" w:rsidRDefault="00700C75">
      <w:pPr>
        <w:pStyle w:val="a3"/>
        <w:spacing w:before="0"/>
        <w:ind w:left="2" w:right="144" w:firstLine="0"/>
        <w:jc w:val="both"/>
      </w:pPr>
      <w:r>
        <w:t>-насыщенности - т. е. соответствует возрасту и индивидуальным возможностям, содержанию программы;</w:t>
      </w:r>
    </w:p>
    <w:p w14:paraId="4BB32FD1" w14:textId="77777777" w:rsidR="007439D0" w:rsidRDefault="00700C75">
      <w:pPr>
        <w:pStyle w:val="a4"/>
        <w:numPr>
          <w:ilvl w:val="0"/>
          <w:numId w:val="2"/>
        </w:numPr>
        <w:tabs>
          <w:tab w:val="left" w:pos="208"/>
        </w:tabs>
        <w:spacing w:line="240" w:lineRule="auto"/>
        <w:ind w:right="142" w:firstLine="0"/>
        <w:jc w:val="both"/>
        <w:rPr>
          <w:sz w:val="26"/>
        </w:rPr>
      </w:pPr>
      <w:proofErr w:type="spellStart"/>
      <w:r>
        <w:rPr>
          <w:sz w:val="26"/>
        </w:rPr>
        <w:t>трансформируемости</w:t>
      </w:r>
      <w:proofErr w:type="spellEnd"/>
      <w:r>
        <w:rPr>
          <w:sz w:val="26"/>
        </w:rPr>
        <w:t xml:space="preserve"> - возможность изменения </w:t>
      </w:r>
      <w:r>
        <w:rPr>
          <w:sz w:val="26"/>
        </w:rPr>
        <w:t xml:space="preserve">предметно – пространственной </w:t>
      </w:r>
      <w:r>
        <w:rPr>
          <w:spacing w:val="-2"/>
          <w:sz w:val="26"/>
        </w:rPr>
        <w:t>среды;</w:t>
      </w:r>
    </w:p>
    <w:p w14:paraId="343E48E2" w14:textId="77777777" w:rsidR="007439D0" w:rsidRDefault="00700C75">
      <w:pPr>
        <w:pStyle w:val="a4"/>
        <w:numPr>
          <w:ilvl w:val="0"/>
          <w:numId w:val="2"/>
        </w:numPr>
        <w:tabs>
          <w:tab w:val="left" w:pos="174"/>
        </w:tabs>
        <w:spacing w:line="240" w:lineRule="auto"/>
        <w:ind w:right="142" w:firstLine="0"/>
        <w:jc w:val="both"/>
        <w:rPr>
          <w:sz w:val="26"/>
        </w:rPr>
      </w:pPr>
      <w:proofErr w:type="spellStart"/>
      <w:r>
        <w:rPr>
          <w:sz w:val="26"/>
        </w:rPr>
        <w:t>полифункциональности</w:t>
      </w:r>
      <w:proofErr w:type="spellEnd"/>
      <w:r>
        <w:rPr>
          <w:sz w:val="26"/>
        </w:rPr>
        <w:t xml:space="preserve"> - возможность разнообразного использования различных составляющих развивающей предметно – пространственной среды;</w:t>
      </w:r>
    </w:p>
    <w:p w14:paraId="547EC56A" w14:textId="77777777" w:rsidR="007439D0" w:rsidRDefault="00700C75">
      <w:pPr>
        <w:pStyle w:val="a4"/>
        <w:numPr>
          <w:ilvl w:val="0"/>
          <w:numId w:val="2"/>
        </w:numPr>
        <w:tabs>
          <w:tab w:val="left" w:pos="152"/>
        </w:tabs>
        <w:spacing w:before="1"/>
        <w:ind w:left="152" w:hanging="150"/>
        <w:rPr>
          <w:sz w:val="26"/>
        </w:rPr>
      </w:pPr>
      <w:r>
        <w:rPr>
          <w:sz w:val="26"/>
        </w:rPr>
        <w:t>вариативности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разнообразие</w:t>
      </w:r>
      <w:r>
        <w:rPr>
          <w:spacing w:val="-8"/>
          <w:sz w:val="26"/>
        </w:rPr>
        <w:t xml:space="preserve"> </w:t>
      </w:r>
      <w:r>
        <w:rPr>
          <w:sz w:val="26"/>
        </w:rPr>
        <w:t>игр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игрушек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свободного</w:t>
      </w:r>
      <w:r>
        <w:rPr>
          <w:spacing w:val="-8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детей;</w:t>
      </w:r>
    </w:p>
    <w:p w14:paraId="1E686002" w14:textId="77777777" w:rsidR="007439D0" w:rsidRDefault="00700C75">
      <w:pPr>
        <w:pStyle w:val="a4"/>
        <w:numPr>
          <w:ilvl w:val="0"/>
          <w:numId w:val="2"/>
        </w:numPr>
        <w:tabs>
          <w:tab w:val="left" w:pos="152"/>
        </w:tabs>
        <w:ind w:left="152" w:hanging="150"/>
        <w:rPr>
          <w:sz w:val="26"/>
        </w:rPr>
      </w:pPr>
      <w:r>
        <w:rPr>
          <w:sz w:val="26"/>
        </w:rPr>
        <w:t>доступности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предметно</w:t>
      </w:r>
      <w:r>
        <w:rPr>
          <w:spacing w:val="-12"/>
          <w:sz w:val="26"/>
        </w:rPr>
        <w:t xml:space="preserve"> </w:t>
      </w:r>
      <w:r>
        <w:rPr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z w:val="26"/>
        </w:rPr>
        <w:t>пространственной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среды;</w:t>
      </w:r>
    </w:p>
    <w:p w14:paraId="2537E0CE" w14:textId="77777777" w:rsidR="007439D0" w:rsidRDefault="00700C75">
      <w:pPr>
        <w:pStyle w:val="a4"/>
        <w:numPr>
          <w:ilvl w:val="0"/>
          <w:numId w:val="2"/>
        </w:numPr>
        <w:tabs>
          <w:tab w:val="left" w:pos="152"/>
        </w:tabs>
        <w:spacing w:before="1"/>
        <w:ind w:left="152" w:hanging="150"/>
        <w:rPr>
          <w:sz w:val="26"/>
        </w:rPr>
      </w:pPr>
      <w:r>
        <w:rPr>
          <w:sz w:val="26"/>
        </w:rPr>
        <w:t>безопасности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предметно</w:t>
      </w:r>
      <w:r>
        <w:rPr>
          <w:spacing w:val="-12"/>
          <w:sz w:val="26"/>
        </w:rPr>
        <w:t xml:space="preserve"> </w:t>
      </w:r>
      <w:r>
        <w:rPr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z w:val="26"/>
        </w:rPr>
        <w:t>пространственной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среды.</w:t>
      </w:r>
    </w:p>
    <w:p w14:paraId="6BB7FB87" w14:textId="77777777" w:rsidR="007439D0" w:rsidRDefault="00700C75">
      <w:pPr>
        <w:pStyle w:val="a3"/>
        <w:spacing w:before="0"/>
        <w:ind w:left="2" w:right="142" w:firstLine="0"/>
        <w:jc w:val="both"/>
      </w:pPr>
      <w:r>
        <w:t>Это позволяет обеспечить эмоциональное благополучие детей, возможность самовыражения, стимулирует игровую, познавательную, исследовательскую, творческую, двига</w:t>
      </w:r>
      <w:r>
        <w:t>тельную активность детей, возможность</w:t>
      </w:r>
    </w:p>
    <w:p w14:paraId="0C3948D5" w14:textId="77777777" w:rsidR="007439D0" w:rsidRDefault="00700C75">
      <w:pPr>
        <w:pStyle w:val="a3"/>
        <w:ind w:left="2" w:firstLine="0"/>
      </w:pPr>
      <w:r>
        <w:rPr>
          <w:spacing w:val="-2"/>
        </w:rPr>
        <w:t>экспериментирования.</w:t>
      </w:r>
    </w:p>
    <w:p w14:paraId="0CABBE51" w14:textId="77777777" w:rsidR="007439D0" w:rsidRDefault="00700C75">
      <w:pPr>
        <w:pStyle w:val="a3"/>
        <w:ind w:left="2" w:right="145" w:firstLine="0"/>
        <w:jc w:val="both"/>
      </w:pPr>
      <w:r>
        <w:t>Пространство групп представляет собой разграниченные «центры», оснащенные развивающим материалом, с учетом каждой возрастной группы детей детского</w:t>
      </w:r>
      <w:r>
        <w:rPr>
          <w:spacing w:val="40"/>
        </w:rPr>
        <w:t xml:space="preserve"> </w:t>
      </w:r>
      <w:r>
        <w:t>сада и создает условия для игрового сюжета. Все пр</w:t>
      </w:r>
      <w:r>
        <w:t>едметы расположены на доступном для детей уровне. Наполнение центров соответствует направлениям по ранней профориентации детей дошкольного возраста.</w:t>
      </w:r>
    </w:p>
    <w:p w14:paraId="33B0DFFA" w14:textId="77777777" w:rsidR="007439D0" w:rsidRDefault="007439D0">
      <w:pPr>
        <w:pStyle w:val="a3"/>
        <w:jc w:val="both"/>
        <w:sectPr w:rsidR="007439D0">
          <w:pgSz w:w="11910" w:h="16840"/>
          <w:pgMar w:top="1040" w:right="708" w:bottom="280" w:left="1700" w:header="720" w:footer="720" w:gutter="0"/>
          <w:cols w:space="720"/>
        </w:sectPr>
      </w:pPr>
    </w:p>
    <w:p w14:paraId="238D364A" w14:textId="77777777" w:rsidR="007439D0" w:rsidRDefault="00700C75">
      <w:pPr>
        <w:pStyle w:val="1"/>
        <w:tabs>
          <w:tab w:val="left" w:pos="1906"/>
          <w:tab w:val="left" w:pos="7427"/>
        </w:tabs>
        <w:spacing w:before="74"/>
        <w:ind w:right="162" w:firstLine="359"/>
        <w:jc w:val="left"/>
      </w:pPr>
      <w:r>
        <w:rPr>
          <w:spacing w:val="-2"/>
        </w:rPr>
        <w:lastRenderedPageBreak/>
        <w:t>Оснащение</w:t>
      </w:r>
      <w:r>
        <w:tab/>
        <w:t>развивающей</w:t>
      </w:r>
      <w:r>
        <w:rPr>
          <w:spacing w:val="80"/>
        </w:rPr>
        <w:t xml:space="preserve"> </w:t>
      </w:r>
      <w:r>
        <w:t>предметно-пространственной</w:t>
      </w:r>
      <w:r>
        <w:tab/>
        <w:t>среды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целях ранней профориентации подразумевает:</w:t>
      </w:r>
    </w:p>
    <w:p w14:paraId="7B687EC2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44" w:line="240" w:lineRule="auto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Материалы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дидактических,</w:t>
      </w:r>
      <w:r>
        <w:rPr>
          <w:spacing w:val="-11"/>
          <w:sz w:val="26"/>
        </w:rPr>
        <w:t xml:space="preserve"> </w:t>
      </w:r>
      <w:r>
        <w:rPr>
          <w:sz w:val="26"/>
        </w:rPr>
        <w:t>сюжетно-ролевых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игр;</w:t>
      </w:r>
    </w:p>
    <w:p w14:paraId="72D3DC6C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Подбор</w:t>
      </w:r>
      <w:r>
        <w:rPr>
          <w:spacing w:val="-11"/>
          <w:sz w:val="26"/>
        </w:rPr>
        <w:t xml:space="preserve"> </w:t>
      </w:r>
      <w:r>
        <w:rPr>
          <w:sz w:val="26"/>
        </w:rPr>
        <w:t>демонстрационного</w:t>
      </w:r>
      <w:r>
        <w:rPr>
          <w:spacing w:val="-8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«Профессии»</w:t>
      </w:r>
      <w:r>
        <w:rPr>
          <w:b/>
          <w:spacing w:val="-2"/>
          <w:sz w:val="26"/>
        </w:rPr>
        <w:t>;</w:t>
      </w:r>
    </w:p>
    <w:p w14:paraId="44BC167E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Подбор</w:t>
      </w:r>
      <w:r>
        <w:rPr>
          <w:spacing w:val="-10"/>
          <w:sz w:val="26"/>
        </w:rPr>
        <w:t xml:space="preserve"> </w:t>
      </w:r>
      <w:r>
        <w:rPr>
          <w:sz w:val="26"/>
        </w:rPr>
        <w:t>иллюстраций,</w:t>
      </w:r>
      <w:r>
        <w:rPr>
          <w:spacing w:val="-9"/>
          <w:sz w:val="26"/>
        </w:rPr>
        <w:t xml:space="preserve"> </w:t>
      </w:r>
      <w:r>
        <w:rPr>
          <w:sz w:val="26"/>
        </w:rPr>
        <w:t>репродукций</w:t>
      </w:r>
      <w:r>
        <w:rPr>
          <w:spacing w:val="-9"/>
          <w:sz w:val="26"/>
        </w:rPr>
        <w:t xml:space="preserve"> </w:t>
      </w:r>
      <w:r>
        <w:rPr>
          <w:sz w:val="26"/>
        </w:rPr>
        <w:t>картин,</w:t>
      </w:r>
      <w:r>
        <w:rPr>
          <w:spacing w:val="-10"/>
          <w:sz w:val="26"/>
        </w:rPr>
        <w:t xml:space="preserve"> </w:t>
      </w:r>
      <w:r>
        <w:rPr>
          <w:sz w:val="26"/>
        </w:rPr>
        <w:t>раскрасок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профессиями;</w:t>
      </w:r>
    </w:p>
    <w:p w14:paraId="7EB7B1F7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Аудио-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видеоматериалы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теме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«Профессии»;</w:t>
      </w:r>
    </w:p>
    <w:p w14:paraId="68335AE5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Подбор</w:t>
      </w:r>
      <w:r>
        <w:rPr>
          <w:spacing w:val="70"/>
          <w:sz w:val="26"/>
        </w:rPr>
        <w:t xml:space="preserve"> </w:t>
      </w:r>
      <w:r>
        <w:rPr>
          <w:sz w:val="26"/>
        </w:rPr>
        <w:t>мультфильмов,</w:t>
      </w:r>
      <w:r>
        <w:rPr>
          <w:spacing w:val="67"/>
          <w:sz w:val="26"/>
        </w:rPr>
        <w:t xml:space="preserve"> </w:t>
      </w:r>
      <w:r>
        <w:rPr>
          <w:sz w:val="26"/>
        </w:rPr>
        <w:t>видеофильмов,</w:t>
      </w:r>
      <w:r>
        <w:rPr>
          <w:spacing w:val="70"/>
          <w:sz w:val="26"/>
        </w:rPr>
        <w:t xml:space="preserve"> </w:t>
      </w:r>
      <w:r>
        <w:rPr>
          <w:sz w:val="26"/>
        </w:rPr>
        <w:t>видеороликов,</w:t>
      </w:r>
      <w:r>
        <w:rPr>
          <w:spacing w:val="67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67"/>
          <w:sz w:val="26"/>
        </w:rPr>
        <w:t xml:space="preserve"> </w:t>
      </w:r>
      <w:r>
        <w:rPr>
          <w:sz w:val="26"/>
        </w:rPr>
        <w:t>с</w:t>
      </w:r>
      <w:r>
        <w:rPr>
          <w:spacing w:val="67"/>
          <w:sz w:val="26"/>
        </w:rPr>
        <w:t xml:space="preserve"> </w:t>
      </w:r>
      <w:r>
        <w:rPr>
          <w:spacing w:val="-2"/>
          <w:sz w:val="26"/>
        </w:rPr>
        <w:t>темой</w:t>
      </w:r>
    </w:p>
    <w:p w14:paraId="1533014C" w14:textId="77777777" w:rsidR="007439D0" w:rsidRDefault="00700C75">
      <w:pPr>
        <w:pStyle w:val="a3"/>
        <w:ind w:left="721" w:firstLine="0"/>
      </w:pPr>
      <w:r>
        <w:rPr>
          <w:spacing w:val="-2"/>
        </w:rPr>
        <w:t>«Профессии»;</w:t>
      </w:r>
    </w:p>
    <w:p w14:paraId="60C58EFC" w14:textId="77777777" w:rsidR="007439D0" w:rsidRDefault="00700C75">
      <w:pPr>
        <w:pStyle w:val="a4"/>
        <w:numPr>
          <w:ilvl w:val="1"/>
          <w:numId w:val="2"/>
        </w:numPr>
        <w:tabs>
          <w:tab w:val="left" w:pos="721"/>
        </w:tabs>
        <w:spacing w:before="1" w:line="240" w:lineRule="auto"/>
        <w:ind w:left="721" w:right="137"/>
        <w:rPr>
          <w:rFonts w:ascii="Wingdings" w:hAnsi="Wingdings"/>
          <w:color w:val="171717"/>
          <w:sz w:val="26"/>
        </w:rPr>
      </w:pPr>
      <w:r>
        <w:rPr>
          <w:sz w:val="26"/>
        </w:rPr>
        <w:t>Подбор</w:t>
      </w:r>
      <w:r>
        <w:rPr>
          <w:spacing w:val="40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40"/>
          <w:sz w:val="26"/>
        </w:rPr>
        <w:t xml:space="preserve"> </w:t>
      </w:r>
      <w:r>
        <w:rPr>
          <w:sz w:val="26"/>
        </w:rPr>
        <w:t>энциклопедий,</w:t>
      </w:r>
      <w:r>
        <w:rPr>
          <w:spacing w:val="40"/>
          <w:sz w:val="26"/>
        </w:rPr>
        <w:t xml:space="preserve"> </w:t>
      </w:r>
      <w:r>
        <w:rPr>
          <w:sz w:val="26"/>
        </w:rPr>
        <w:t>самодельных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книжек- малышек, связанных с темой «Профессии», в книжном уголке;</w:t>
      </w:r>
    </w:p>
    <w:p w14:paraId="160B333D" w14:textId="77777777" w:rsidR="007439D0" w:rsidRDefault="00700C75">
      <w:pPr>
        <w:pStyle w:val="a4"/>
        <w:numPr>
          <w:ilvl w:val="1"/>
          <w:numId w:val="2"/>
        </w:numPr>
        <w:tabs>
          <w:tab w:val="left" w:pos="721"/>
        </w:tabs>
        <w:spacing w:line="240" w:lineRule="auto"/>
        <w:ind w:left="721" w:right="140"/>
        <w:rPr>
          <w:rFonts w:ascii="Wingdings" w:hAnsi="Wingdings"/>
          <w:color w:val="171717"/>
          <w:sz w:val="26"/>
        </w:rPr>
      </w:pPr>
      <w:r>
        <w:rPr>
          <w:sz w:val="26"/>
        </w:rPr>
        <w:t>Подбор и изготовление дидактических игр по ознакомлению с профессиями, в том числе с использованием ИКТ-технологий;</w:t>
      </w:r>
    </w:p>
    <w:p w14:paraId="46B96EE5" w14:textId="77777777" w:rsidR="007439D0" w:rsidRDefault="00700C75">
      <w:pPr>
        <w:pStyle w:val="a4"/>
        <w:numPr>
          <w:ilvl w:val="1"/>
          <w:numId w:val="2"/>
        </w:numPr>
        <w:tabs>
          <w:tab w:val="left" w:pos="721"/>
        </w:tabs>
        <w:spacing w:line="240" w:lineRule="auto"/>
        <w:ind w:left="721" w:right="148"/>
        <w:rPr>
          <w:rFonts w:ascii="Wingdings" w:hAnsi="Wingdings"/>
          <w:color w:val="171717"/>
          <w:sz w:val="26"/>
        </w:rPr>
      </w:pPr>
      <w:r>
        <w:rPr>
          <w:sz w:val="26"/>
        </w:rPr>
        <w:t>Создание картотеки пословиц и поговорок о труде, загадок, стихов и песен о</w:t>
      </w:r>
      <w:r>
        <w:rPr>
          <w:sz w:val="26"/>
        </w:rPr>
        <w:t xml:space="preserve"> профессиях и орудиях труда;</w:t>
      </w:r>
    </w:p>
    <w:p w14:paraId="52E028D2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line="240" w:lineRule="auto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Выпуск</w:t>
      </w:r>
      <w:r>
        <w:rPr>
          <w:spacing w:val="-15"/>
          <w:sz w:val="26"/>
        </w:rPr>
        <w:t xml:space="preserve"> </w:t>
      </w:r>
      <w:r>
        <w:rPr>
          <w:sz w:val="26"/>
        </w:rPr>
        <w:t>настенной</w:t>
      </w:r>
      <w:r>
        <w:rPr>
          <w:spacing w:val="-14"/>
          <w:sz w:val="26"/>
        </w:rPr>
        <w:t xml:space="preserve"> </w:t>
      </w:r>
      <w:r>
        <w:rPr>
          <w:sz w:val="26"/>
        </w:rPr>
        <w:t>газеты,</w:t>
      </w:r>
      <w:r>
        <w:rPr>
          <w:spacing w:val="-14"/>
          <w:sz w:val="26"/>
        </w:rPr>
        <w:t xml:space="preserve"> </w:t>
      </w:r>
      <w:r>
        <w:rPr>
          <w:sz w:val="26"/>
        </w:rPr>
        <w:t>посвященной</w:t>
      </w:r>
      <w:r>
        <w:rPr>
          <w:spacing w:val="-14"/>
          <w:sz w:val="26"/>
        </w:rPr>
        <w:t xml:space="preserve"> </w:t>
      </w:r>
      <w:r>
        <w:rPr>
          <w:sz w:val="26"/>
        </w:rPr>
        <w:t>профессиям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взрослых;</w:t>
      </w:r>
    </w:p>
    <w:p w14:paraId="7C8AF420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Оформление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альбома</w:t>
      </w:r>
      <w:r>
        <w:rPr>
          <w:spacing w:val="-10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>династиях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воспитанников;</w:t>
      </w:r>
    </w:p>
    <w:p w14:paraId="79C468C8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Оформление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альбома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фотографиями</w:t>
      </w:r>
      <w:r>
        <w:rPr>
          <w:spacing w:val="-9"/>
          <w:sz w:val="26"/>
        </w:rPr>
        <w:t xml:space="preserve"> </w:t>
      </w:r>
      <w:r>
        <w:rPr>
          <w:sz w:val="26"/>
        </w:rPr>
        <w:t>«Профессии</w:t>
      </w:r>
      <w:r>
        <w:rPr>
          <w:spacing w:val="-12"/>
          <w:sz w:val="26"/>
        </w:rPr>
        <w:t xml:space="preserve"> </w:t>
      </w:r>
      <w:r>
        <w:rPr>
          <w:sz w:val="26"/>
        </w:rPr>
        <w:t>наших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родителей».</w:t>
      </w:r>
    </w:p>
    <w:p w14:paraId="7EF4B5EA" w14:textId="77777777" w:rsidR="007439D0" w:rsidRDefault="00700C75">
      <w:pPr>
        <w:pStyle w:val="a3"/>
        <w:spacing w:before="150"/>
        <w:ind w:left="2" w:right="140" w:firstLine="359"/>
        <w:jc w:val="both"/>
      </w:pPr>
      <w:r>
        <w:t xml:space="preserve">Неоценимую помощь в пополнении развивающей </w:t>
      </w:r>
      <w:r>
        <w:t>предметно-пространственной среды дошкольной образовательной организации оказывают родители, которые активно вовлечены в работу по ознакомлению детей с трудом взрослых.</w:t>
      </w:r>
    </w:p>
    <w:p w14:paraId="0CF3DC8E" w14:textId="77777777" w:rsidR="007439D0" w:rsidRDefault="00700C75">
      <w:pPr>
        <w:pStyle w:val="1"/>
        <w:tabs>
          <w:tab w:val="left" w:pos="1465"/>
          <w:tab w:val="left" w:pos="3195"/>
          <w:tab w:val="left" w:pos="4833"/>
          <w:tab w:val="left" w:pos="7730"/>
        </w:tabs>
        <w:spacing w:before="157"/>
        <w:ind w:right="143"/>
        <w:jc w:val="left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материалов</w:t>
      </w:r>
      <w:r>
        <w:tab/>
      </w:r>
      <w:r>
        <w:rPr>
          <w:spacing w:val="-2"/>
        </w:rPr>
        <w:t>оснащения</w:t>
      </w:r>
      <w:r>
        <w:tab/>
      </w:r>
      <w:r>
        <w:rPr>
          <w:spacing w:val="-2"/>
        </w:rPr>
        <w:t>профориентационной</w:t>
      </w:r>
      <w:r>
        <w:tab/>
      </w:r>
      <w:r>
        <w:rPr>
          <w:spacing w:val="-2"/>
        </w:rPr>
        <w:t xml:space="preserve">развивающей </w:t>
      </w:r>
      <w:r>
        <w:t>предметно-пространственной среды:</w:t>
      </w:r>
    </w:p>
    <w:p w14:paraId="0260E185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44" w:line="240" w:lineRule="auto"/>
        <w:ind w:left="720" w:hanging="359"/>
        <w:rPr>
          <w:rFonts w:ascii="Wingdings" w:hAnsi="Wingdings"/>
          <w:color w:val="171717"/>
          <w:sz w:val="26"/>
        </w:rPr>
      </w:pPr>
      <w:r>
        <w:rPr>
          <w:spacing w:val="-2"/>
          <w:sz w:val="26"/>
        </w:rPr>
        <w:t>Тематические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строительные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наборы;</w:t>
      </w:r>
    </w:p>
    <w:p w14:paraId="59B86C0E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/>
        <w:ind w:left="720" w:hanging="359"/>
        <w:rPr>
          <w:rFonts w:ascii="Wingdings" w:hAnsi="Wingdings"/>
          <w:color w:val="171717"/>
          <w:sz w:val="26"/>
        </w:rPr>
      </w:pPr>
      <w:r>
        <w:rPr>
          <w:spacing w:val="-2"/>
          <w:sz w:val="26"/>
        </w:rPr>
        <w:t>Конструктор;</w:t>
      </w:r>
    </w:p>
    <w:p w14:paraId="13162C88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Куклы</w:t>
      </w:r>
      <w:r>
        <w:rPr>
          <w:spacing w:val="-7"/>
          <w:sz w:val="26"/>
        </w:rPr>
        <w:t xml:space="preserve"> </w:t>
      </w:r>
      <w:r>
        <w:rPr>
          <w:sz w:val="26"/>
        </w:rPr>
        <w:t>крупные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средние;</w:t>
      </w:r>
    </w:p>
    <w:p w14:paraId="54B726E9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Кукольные</w:t>
      </w:r>
      <w:r>
        <w:rPr>
          <w:spacing w:val="-13"/>
          <w:sz w:val="26"/>
        </w:rPr>
        <w:t xml:space="preserve"> </w:t>
      </w:r>
      <w:r>
        <w:rPr>
          <w:sz w:val="26"/>
        </w:rPr>
        <w:t>коляски,</w:t>
      </w:r>
      <w:r>
        <w:rPr>
          <w:spacing w:val="-12"/>
          <w:sz w:val="26"/>
        </w:rPr>
        <w:t xml:space="preserve"> </w:t>
      </w:r>
      <w:r>
        <w:rPr>
          <w:sz w:val="26"/>
        </w:rPr>
        <w:t>соразмерные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куклам;</w:t>
      </w:r>
    </w:p>
    <w:p w14:paraId="115C99C1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Комплект</w:t>
      </w:r>
      <w:r>
        <w:rPr>
          <w:spacing w:val="-14"/>
          <w:sz w:val="26"/>
        </w:rPr>
        <w:t xml:space="preserve"> </w:t>
      </w:r>
      <w:r>
        <w:rPr>
          <w:sz w:val="26"/>
        </w:rPr>
        <w:t>постельных</w:t>
      </w:r>
      <w:r>
        <w:rPr>
          <w:spacing w:val="-13"/>
          <w:sz w:val="26"/>
        </w:rPr>
        <w:t xml:space="preserve"> </w:t>
      </w:r>
      <w:r>
        <w:rPr>
          <w:sz w:val="26"/>
        </w:rPr>
        <w:t>принадлежностей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кукол;</w:t>
      </w:r>
    </w:p>
    <w:p w14:paraId="2883442D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 w:line="240" w:lineRule="auto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Кукольные:</w:t>
      </w:r>
      <w:r>
        <w:rPr>
          <w:spacing w:val="-11"/>
          <w:sz w:val="26"/>
        </w:rPr>
        <w:t xml:space="preserve"> </w:t>
      </w:r>
      <w:r>
        <w:rPr>
          <w:sz w:val="26"/>
        </w:rPr>
        <w:t>стол,</w:t>
      </w:r>
      <w:r>
        <w:rPr>
          <w:spacing w:val="-10"/>
          <w:sz w:val="26"/>
        </w:rPr>
        <w:t xml:space="preserve"> </w:t>
      </w:r>
      <w:r>
        <w:rPr>
          <w:sz w:val="26"/>
        </w:rPr>
        <w:t>стул,</w:t>
      </w:r>
      <w:r>
        <w:rPr>
          <w:spacing w:val="-10"/>
          <w:sz w:val="26"/>
        </w:rPr>
        <w:t xml:space="preserve"> </w:t>
      </w:r>
      <w:r>
        <w:rPr>
          <w:sz w:val="26"/>
        </w:rPr>
        <w:t>кровать,</w:t>
      </w:r>
      <w:r>
        <w:rPr>
          <w:spacing w:val="-8"/>
          <w:sz w:val="26"/>
        </w:rPr>
        <w:t xml:space="preserve"> </w:t>
      </w:r>
      <w:r>
        <w:rPr>
          <w:sz w:val="26"/>
        </w:rPr>
        <w:t>диванчик,</w:t>
      </w:r>
      <w:r>
        <w:rPr>
          <w:spacing w:val="-9"/>
          <w:sz w:val="26"/>
        </w:rPr>
        <w:t xml:space="preserve"> </w:t>
      </w:r>
      <w:r>
        <w:rPr>
          <w:sz w:val="26"/>
        </w:rPr>
        <w:t>кухонный</w:t>
      </w:r>
      <w:r>
        <w:rPr>
          <w:spacing w:val="-10"/>
          <w:sz w:val="26"/>
        </w:rPr>
        <w:t xml:space="preserve"> </w:t>
      </w:r>
      <w:r>
        <w:rPr>
          <w:sz w:val="26"/>
        </w:rPr>
        <w:t>шкафчик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плита;</w:t>
      </w:r>
    </w:p>
    <w:p w14:paraId="4EDB3BA0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Набор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посуды;</w:t>
      </w:r>
    </w:p>
    <w:p w14:paraId="4B8B5BB1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Набор</w:t>
      </w:r>
      <w:r>
        <w:rPr>
          <w:spacing w:val="-10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10"/>
          <w:sz w:val="26"/>
        </w:rPr>
        <w:t xml:space="preserve"> </w:t>
      </w:r>
      <w:r>
        <w:rPr>
          <w:sz w:val="26"/>
        </w:rPr>
        <w:t>(объёмные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муляжи);</w:t>
      </w:r>
    </w:p>
    <w:p w14:paraId="3C4964BA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Весы.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Касса;</w:t>
      </w:r>
    </w:p>
    <w:p w14:paraId="66A9FBB9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Сумки,</w:t>
      </w:r>
      <w:r>
        <w:rPr>
          <w:spacing w:val="-11"/>
          <w:sz w:val="26"/>
        </w:rPr>
        <w:t xml:space="preserve"> </w:t>
      </w:r>
      <w:r>
        <w:rPr>
          <w:sz w:val="26"/>
        </w:rPr>
        <w:t>корзины,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рюкзачки;</w:t>
      </w:r>
    </w:p>
    <w:p w14:paraId="222AE557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Белая</w:t>
      </w:r>
      <w:r>
        <w:rPr>
          <w:spacing w:val="-9"/>
          <w:sz w:val="26"/>
        </w:rPr>
        <w:t xml:space="preserve"> </w:t>
      </w:r>
      <w:r>
        <w:rPr>
          <w:sz w:val="26"/>
        </w:rPr>
        <w:t>шапочка,</w:t>
      </w:r>
      <w:r>
        <w:rPr>
          <w:spacing w:val="-6"/>
          <w:sz w:val="26"/>
        </w:rPr>
        <w:t xml:space="preserve"> </w:t>
      </w:r>
      <w:r>
        <w:rPr>
          <w:sz w:val="26"/>
        </w:rPr>
        <w:t>белая</w:t>
      </w:r>
      <w:r>
        <w:rPr>
          <w:spacing w:val="-5"/>
          <w:sz w:val="26"/>
        </w:rPr>
        <w:t xml:space="preserve"> </w:t>
      </w:r>
      <w:r>
        <w:rPr>
          <w:sz w:val="26"/>
        </w:rPr>
        <w:t>косынка,</w:t>
      </w:r>
      <w:r>
        <w:rPr>
          <w:spacing w:val="-9"/>
          <w:sz w:val="26"/>
        </w:rPr>
        <w:t xml:space="preserve"> </w:t>
      </w:r>
      <w:r>
        <w:rPr>
          <w:sz w:val="26"/>
        </w:rPr>
        <w:t>белый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халат;</w:t>
      </w:r>
    </w:p>
    <w:p w14:paraId="62ACFB1E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sz w:val="26"/>
        </w:rPr>
      </w:pPr>
      <w:r>
        <w:rPr>
          <w:sz w:val="26"/>
        </w:rPr>
        <w:t>Набор</w:t>
      </w:r>
      <w:r>
        <w:rPr>
          <w:spacing w:val="-17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12"/>
          <w:sz w:val="26"/>
        </w:rPr>
        <w:t xml:space="preserve"> </w:t>
      </w:r>
      <w:r>
        <w:rPr>
          <w:sz w:val="26"/>
        </w:rPr>
        <w:t>принадлежностей</w:t>
      </w:r>
      <w:r>
        <w:rPr>
          <w:spacing w:val="-15"/>
          <w:sz w:val="26"/>
        </w:rPr>
        <w:t xml:space="preserve"> </w:t>
      </w:r>
      <w:r>
        <w:rPr>
          <w:sz w:val="26"/>
        </w:rPr>
        <w:t>(фонендоскоп,</w:t>
      </w:r>
      <w:r>
        <w:rPr>
          <w:spacing w:val="-14"/>
          <w:sz w:val="26"/>
        </w:rPr>
        <w:t xml:space="preserve"> </w:t>
      </w:r>
      <w:r>
        <w:rPr>
          <w:sz w:val="26"/>
        </w:rPr>
        <w:t>градусник,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шпатель);</w:t>
      </w:r>
    </w:p>
    <w:p w14:paraId="212A96CD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 w:line="240" w:lineRule="auto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Набор</w:t>
      </w:r>
      <w:r>
        <w:rPr>
          <w:spacing w:val="-15"/>
          <w:sz w:val="26"/>
        </w:rPr>
        <w:t xml:space="preserve"> </w:t>
      </w:r>
      <w:r>
        <w:rPr>
          <w:sz w:val="26"/>
        </w:rPr>
        <w:t>парикмахерских</w:t>
      </w:r>
      <w:r>
        <w:rPr>
          <w:spacing w:val="-15"/>
          <w:sz w:val="26"/>
        </w:rPr>
        <w:t xml:space="preserve"> </w:t>
      </w:r>
      <w:r>
        <w:rPr>
          <w:sz w:val="26"/>
        </w:rPr>
        <w:t>принадлежностей</w:t>
      </w:r>
      <w:r>
        <w:rPr>
          <w:spacing w:val="-15"/>
          <w:sz w:val="26"/>
        </w:rPr>
        <w:t xml:space="preserve"> </w:t>
      </w:r>
      <w:r>
        <w:rPr>
          <w:sz w:val="26"/>
        </w:rPr>
        <w:t>(ножницы,</w:t>
      </w:r>
      <w:r>
        <w:rPr>
          <w:spacing w:val="-15"/>
          <w:sz w:val="26"/>
        </w:rPr>
        <w:t xml:space="preserve"> </w:t>
      </w:r>
      <w:r>
        <w:rPr>
          <w:sz w:val="26"/>
        </w:rPr>
        <w:t>расческа,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фен);</w:t>
      </w:r>
    </w:p>
    <w:p w14:paraId="79E7F556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/>
        <w:ind w:left="720" w:hanging="359"/>
        <w:rPr>
          <w:rFonts w:ascii="Wingdings" w:hAnsi="Wingdings"/>
          <w:color w:val="171717"/>
          <w:sz w:val="26"/>
        </w:rPr>
      </w:pPr>
      <w:r>
        <w:rPr>
          <w:spacing w:val="-2"/>
          <w:sz w:val="26"/>
        </w:rPr>
        <w:t>Гараж;</w:t>
      </w:r>
    </w:p>
    <w:p w14:paraId="52BBCD4A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pacing w:val="-2"/>
          <w:sz w:val="26"/>
        </w:rPr>
        <w:t>Светофор;</w:t>
      </w:r>
    </w:p>
    <w:p w14:paraId="09BF8333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 w:line="299" w:lineRule="exact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Грузовые</w:t>
      </w:r>
      <w:r>
        <w:rPr>
          <w:spacing w:val="-13"/>
          <w:sz w:val="26"/>
        </w:rPr>
        <w:t xml:space="preserve"> </w:t>
      </w:r>
      <w:r>
        <w:rPr>
          <w:sz w:val="26"/>
        </w:rPr>
        <w:t>машины.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Спецмашины;</w:t>
      </w:r>
    </w:p>
    <w:p w14:paraId="131903E9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line="299" w:lineRule="exact"/>
        <w:ind w:left="720" w:hanging="359"/>
        <w:rPr>
          <w:rFonts w:ascii="Wingdings" w:hAnsi="Wingdings"/>
          <w:color w:val="171717"/>
          <w:sz w:val="26"/>
        </w:rPr>
      </w:pPr>
      <w:r>
        <w:rPr>
          <w:spacing w:val="-2"/>
          <w:sz w:val="26"/>
        </w:rPr>
        <w:t>Полицейский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набор;</w:t>
      </w:r>
    </w:p>
    <w:p w14:paraId="41B7C6F4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Водный,</w:t>
      </w:r>
      <w:r>
        <w:rPr>
          <w:spacing w:val="-12"/>
          <w:sz w:val="26"/>
        </w:rPr>
        <w:t xml:space="preserve"> </w:t>
      </w:r>
      <w:r>
        <w:rPr>
          <w:sz w:val="26"/>
        </w:rPr>
        <w:t>воздушный</w:t>
      </w:r>
      <w:r>
        <w:rPr>
          <w:spacing w:val="-9"/>
          <w:sz w:val="26"/>
        </w:rPr>
        <w:t xml:space="preserve"> </w:t>
      </w:r>
      <w:r>
        <w:rPr>
          <w:sz w:val="26"/>
        </w:rPr>
        <w:t>транспорт</w:t>
      </w:r>
      <w:r>
        <w:rPr>
          <w:spacing w:val="-10"/>
          <w:sz w:val="26"/>
        </w:rPr>
        <w:t xml:space="preserve"> </w:t>
      </w:r>
      <w:r>
        <w:rPr>
          <w:sz w:val="26"/>
        </w:rPr>
        <w:t>(корабль,</w:t>
      </w:r>
      <w:r>
        <w:rPr>
          <w:spacing w:val="-11"/>
          <w:sz w:val="26"/>
        </w:rPr>
        <w:t xml:space="preserve"> </w:t>
      </w:r>
      <w:r>
        <w:rPr>
          <w:sz w:val="26"/>
        </w:rPr>
        <w:t>лодка,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самолет);</w:t>
      </w:r>
    </w:p>
    <w:p w14:paraId="42585927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Штурвал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подставке.</w:t>
      </w:r>
      <w:r>
        <w:rPr>
          <w:spacing w:val="-7"/>
          <w:sz w:val="26"/>
        </w:rPr>
        <w:t xml:space="preserve"> </w:t>
      </w:r>
      <w:r>
        <w:rPr>
          <w:sz w:val="26"/>
        </w:rPr>
        <w:t>Руль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автомобильный;</w:t>
      </w:r>
    </w:p>
    <w:p w14:paraId="52611731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 w:line="240" w:lineRule="auto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Бинокль</w:t>
      </w:r>
      <w:r>
        <w:rPr>
          <w:spacing w:val="-12"/>
          <w:sz w:val="26"/>
        </w:rPr>
        <w:t xml:space="preserve"> </w:t>
      </w:r>
      <w:r>
        <w:rPr>
          <w:sz w:val="26"/>
        </w:rPr>
        <w:t>(подзорная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труба);</w:t>
      </w:r>
    </w:p>
    <w:p w14:paraId="71C38D76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Машины</w:t>
      </w:r>
      <w:r>
        <w:rPr>
          <w:spacing w:val="-14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транспорта;</w:t>
      </w:r>
    </w:p>
    <w:p w14:paraId="7616DFD3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Машины</w:t>
      </w:r>
      <w:r>
        <w:rPr>
          <w:spacing w:val="-7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строительная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техника;</w:t>
      </w:r>
    </w:p>
    <w:p w14:paraId="66959A82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Каска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строительная;</w:t>
      </w:r>
    </w:p>
    <w:p w14:paraId="14556CFB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Набор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инструментов;</w:t>
      </w:r>
    </w:p>
    <w:p w14:paraId="2C42A769" w14:textId="77777777" w:rsidR="007439D0" w:rsidRDefault="007439D0">
      <w:pPr>
        <w:pStyle w:val="a4"/>
        <w:rPr>
          <w:rFonts w:ascii="Wingdings" w:hAnsi="Wingdings"/>
          <w:sz w:val="26"/>
        </w:rPr>
        <w:sectPr w:rsidR="007439D0">
          <w:pgSz w:w="11910" w:h="16840"/>
          <w:pgMar w:top="1040" w:right="708" w:bottom="280" w:left="1700" w:header="720" w:footer="720" w:gutter="0"/>
          <w:cols w:space="720"/>
        </w:sectPr>
      </w:pPr>
    </w:p>
    <w:p w14:paraId="141D32E6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67" w:line="240" w:lineRule="auto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lastRenderedPageBreak/>
        <w:t>Домашние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дикие</w:t>
      </w:r>
      <w:r>
        <w:rPr>
          <w:spacing w:val="-8"/>
          <w:sz w:val="26"/>
        </w:rPr>
        <w:t xml:space="preserve"> </w:t>
      </w:r>
      <w:r>
        <w:rPr>
          <w:sz w:val="26"/>
        </w:rPr>
        <w:t>животные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птицы;</w:t>
      </w:r>
    </w:p>
    <w:p w14:paraId="3F366D88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 w:line="240" w:lineRule="auto"/>
        <w:ind w:left="720" w:hanging="359"/>
        <w:rPr>
          <w:rFonts w:ascii="Wingdings" w:hAnsi="Wingdings"/>
          <w:color w:val="171717"/>
          <w:sz w:val="26"/>
        </w:rPr>
      </w:pPr>
      <w:r>
        <w:rPr>
          <w:spacing w:val="-2"/>
          <w:sz w:val="26"/>
        </w:rPr>
        <w:t>Телефон;</w:t>
      </w:r>
    </w:p>
    <w:p w14:paraId="2614DB4A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spacing w:before="1"/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Набор</w:t>
      </w:r>
      <w:r>
        <w:rPr>
          <w:spacing w:val="-9"/>
          <w:sz w:val="26"/>
        </w:rPr>
        <w:t xml:space="preserve"> </w:t>
      </w:r>
      <w:r>
        <w:rPr>
          <w:sz w:val="26"/>
        </w:rPr>
        <w:t>бытовой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техники;</w:t>
      </w:r>
    </w:p>
    <w:p w14:paraId="092D7A68" w14:textId="77777777" w:rsidR="007439D0" w:rsidRDefault="00700C75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rFonts w:ascii="Wingdings" w:hAnsi="Wingdings"/>
          <w:color w:val="171717"/>
          <w:sz w:val="26"/>
        </w:rPr>
      </w:pPr>
      <w:r>
        <w:rPr>
          <w:sz w:val="26"/>
        </w:rPr>
        <w:t>Набор</w:t>
      </w:r>
      <w:r>
        <w:rPr>
          <w:spacing w:val="-12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инструментов.</w:t>
      </w:r>
    </w:p>
    <w:p w14:paraId="30BD9710" w14:textId="77777777" w:rsidR="007439D0" w:rsidRDefault="00700C75">
      <w:pPr>
        <w:pStyle w:val="a3"/>
        <w:spacing w:before="150"/>
        <w:ind w:left="2" w:right="140" w:firstLine="359"/>
        <w:jc w:val="both"/>
      </w:pPr>
      <w:r>
        <w:t xml:space="preserve">Таким образом, правильно созданная развивающая предметно- пространственная среда позволяет: углубить практические знания воспитанников, выявить интересы и склонности детей, развивать интерес и умение осуществлять </w:t>
      </w:r>
      <w:r>
        <w:rPr>
          <w:spacing w:val="-2"/>
        </w:rPr>
        <w:t>действия.</w:t>
      </w:r>
    </w:p>
    <w:p w14:paraId="74590BE3" w14:textId="77777777" w:rsidR="007439D0" w:rsidRDefault="00700C75">
      <w:pPr>
        <w:pStyle w:val="a3"/>
        <w:spacing w:before="150"/>
        <w:ind w:left="2" w:right="138" w:firstLine="359"/>
        <w:jc w:val="both"/>
      </w:pPr>
      <w:r>
        <w:rPr>
          <w:color w:val="171717"/>
        </w:rPr>
        <w:t>Знакомство детей с миром професси</w:t>
      </w:r>
      <w:r>
        <w:rPr>
          <w:color w:val="171717"/>
        </w:rPr>
        <w:t>й осуществляется на протяжении всего периода получения воспитанниками дошкольного образования и реализуется в разнообразных формах работы и во взаимодействии педагогов и родителей.</w:t>
      </w:r>
    </w:p>
    <w:p w14:paraId="172A03D2" w14:textId="77777777" w:rsidR="007439D0" w:rsidRDefault="00700C75">
      <w:pPr>
        <w:pStyle w:val="a3"/>
        <w:ind w:left="2" w:right="144" w:firstLine="359"/>
        <w:jc w:val="both"/>
      </w:pPr>
      <w:r>
        <w:rPr>
          <w:color w:val="171717"/>
        </w:rPr>
        <w:t>Конечно, дети не покинут детский сад замотивированными на определенную спец</w:t>
      </w:r>
      <w:r>
        <w:rPr>
          <w:color w:val="171717"/>
        </w:rPr>
        <w:t>иальность, они получают гораздо лучшее: большой запас знаний о многообразии человеческого труда, начальный трудовой опыт, навыки общения и сотрудничества и незабываемые положительные эмоции.</w:t>
      </w:r>
    </w:p>
    <w:p w14:paraId="41E1489C" w14:textId="77777777" w:rsidR="007439D0" w:rsidRDefault="00700C75">
      <w:pPr>
        <w:pStyle w:val="a3"/>
        <w:spacing w:before="0"/>
        <w:ind w:left="2" w:right="138" w:firstLine="359"/>
        <w:jc w:val="both"/>
      </w:pPr>
      <w:r>
        <w:t>Проводимая</w:t>
      </w:r>
      <w:r>
        <w:rPr>
          <w:spacing w:val="-3"/>
        </w:rPr>
        <w:t xml:space="preserve"> </w:t>
      </w:r>
      <w:r>
        <w:t>профориентационная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ненавязчиво подвести</w:t>
      </w:r>
      <w:r>
        <w:rPr>
          <w:spacing w:val="-4"/>
        </w:rPr>
        <w:t xml:space="preserve"> </w:t>
      </w:r>
      <w:r>
        <w:t>детей к важному выводу: что труд и профессиональная деятельность являются значимой сферой жизни.</w:t>
      </w:r>
    </w:p>
    <w:sectPr w:rsidR="007439D0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B3D18"/>
    <w:multiLevelType w:val="hybridMultilevel"/>
    <w:tmpl w:val="F49A6960"/>
    <w:lvl w:ilvl="0" w:tplc="FC68DFD0">
      <w:numFmt w:val="bullet"/>
      <w:lvlText w:val="-"/>
      <w:lvlJc w:val="left"/>
      <w:pPr>
        <w:ind w:left="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B125A38">
      <w:numFmt w:val="bullet"/>
      <w:lvlText w:val=""/>
      <w:lvlJc w:val="left"/>
      <w:pPr>
        <w:ind w:left="722" w:hanging="360"/>
      </w:pPr>
      <w:rPr>
        <w:rFonts w:ascii="Wingdings" w:eastAsia="Wingdings" w:hAnsi="Wingdings" w:cs="Wingdings" w:hint="default"/>
        <w:spacing w:val="0"/>
        <w:w w:val="99"/>
        <w:lang w:val="ru-RU" w:eastAsia="en-US" w:bidi="ar-SA"/>
      </w:rPr>
    </w:lvl>
    <w:lvl w:ilvl="2" w:tplc="7FA69390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80EC40F8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C7F21CC0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6CE406FA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FFDE73C4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AE767F32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2728A46C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7330563"/>
    <w:multiLevelType w:val="hybridMultilevel"/>
    <w:tmpl w:val="C85E5F1A"/>
    <w:lvl w:ilvl="0" w:tplc="EF541AF2">
      <w:start w:val="1"/>
      <w:numFmt w:val="upperRoman"/>
      <w:lvlText w:val="%1."/>
      <w:lvlJc w:val="left"/>
      <w:pPr>
        <w:ind w:left="23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32BEFC68">
      <w:numFmt w:val="bullet"/>
      <w:lvlText w:val="•"/>
      <w:lvlJc w:val="left"/>
      <w:pPr>
        <w:ind w:left="1165" w:hanging="231"/>
      </w:pPr>
      <w:rPr>
        <w:rFonts w:hint="default"/>
        <w:lang w:val="ru-RU" w:eastAsia="en-US" w:bidi="ar-SA"/>
      </w:rPr>
    </w:lvl>
    <w:lvl w:ilvl="2" w:tplc="E85E2572">
      <w:numFmt w:val="bullet"/>
      <w:lvlText w:val="•"/>
      <w:lvlJc w:val="left"/>
      <w:pPr>
        <w:ind w:left="2091" w:hanging="231"/>
      </w:pPr>
      <w:rPr>
        <w:rFonts w:hint="default"/>
        <w:lang w:val="ru-RU" w:eastAsia="en-US" w:bidi="ar-SA"/>
      </w:rPr>
    </w:lvl>
    <w:lvl w:ilvl="3" w:tplc="0C42BEAC">
      <w:numFmt w:val="bullet"/>
      <w:lvlText w:val="•"/>
      <w:lvlJc w:val="left"/>
      <w:pPr>
        <w:ind w:left="3017" w:hanging="231"/>
      </w:pPr>
      <w:rPr>
        <w:rFonts w:hint="default"/>
        <w:lang w:val="ru-RU" w:eastAsia="en-US" w:bidi="ar-SA"/>
      </w:rPr>
    </w:lvl>
    <w:lvl w:ilvl="4" w:tplc="4EF6A878">
      <w:numFmt w:val="bullet"/>
      <w:lvlText w:val="•"/>
      <w:lvlJc w:val="left"/>
      <w:pPr>
        <w:ind w:left="3943" w:hanging="231"/>
      </w:pPr>
      <w:rPr>
        <w:rFonts w:hint="default"/>
        <w:lang w:val="ru-RU" w:eastAsia="en-US" w:bidi="ar-SA"/>
      </w:rPr>
    </w:lvl>
    <w:lvl w:ilvl="5" w:tplc="7C14A67E">
      <w:numFmt w:val="bullet"/>
      <w:lvlText w:val="•"/>
      <w:lvlJc w:val="left"/>
      <w:pPr>
        <w:ind w:left="4869" w:hanging="231"/>
      </w:pPr>
      <w:rPr>
        <w:rFonts w:hint="default"/>
        <w:lang w:val="ru-RU" w:eastAsia="en-US" w:bidi="ar-SA"/>
      </w:rPr>
    </w:lvl>
    <w:lvl w:ilvl="6" w:tplc="CA0A8710">
      <w:numFmt w:val="bullet"/>
      <w:lvlText w:val="•"/>
      <w:lvlJc w:val="left"/>
      <w:pPr>
        <w:ind w:left="5795" w:hanging="231"/>
      </w:pPr>
      <w:rPr>
        <w:rFonts w:hint="default"/>
        <w:lang w:val="ru-RU" w:eastAsia="en-US" w:bidi="ar-SA"/>
      </w:rPr>
    </w:lvl>
    <w:lvl w:ilvl="7" w:tplc="D6AACC3E">
      <w:numFmt w:val="bullet"/>
      <w:lvlText w:val="•"/>
      <w:lvlJc w:val="left"/>
      <w:pPr>
        <w:ind w:left="6720" w:hanging="231"/>
      </w:pPr>
      <w:rPr>
        <w:rFonts w:hint="default"/>
        <w:lang w:val="ru-RU" w:eastAsia="en-US" w:bidi="ar-SA"/>
      </w:rPr>
    </w:lvl>
    <w:lvl w:ilvl="8" w:tplc="0C58D358">
      <w:numFmt w:val="bullet"/>
      <w:lvlText w:val="•"/>
      <w:lvlJc w:val="left"/>
      <w:pPr>
        <w:ind w:left="7646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9D0"/>
    <w:rsid w:val="00700C75"/>
    <w:rsid w:val="0074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F03D"/>
  <w15:docId w15:val="{A384E4EE-2AFC-4656-88EA-F113BB27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720" w:hanging="359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line="298" w:lineRule="exact"/>
      <w:ind w:left="72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1265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2025-10-10T09:12:00Z</dcterms:created>
  <dcterms:modified xsi:type="dcterms:W3CDTF">2025-10-22T05:00:00Z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2013</vt:lpwstr>
  </property>
</Properties>
</file>